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中高档数控机床项目规划设计纲要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17" w:history="1">
        <w:r>
          <w:rPr>
            <w:rFonts w:ascii="仿宋" w:eastAsia="仿宋" w:hAnsi="仿宋" w:cs="仿宋" w:hint="eastAsia"/>
            <w:lang w:eastAsia="zh-CN"/>
          </w:rPr>
          <w:t>概论</w:t>
        </w:r>
        <w:r>
          <w:tab/>
        </w:r>
        <w:r>
          <w:fldChar w:fldCharType="begin"/>
        </w:r>
        <w:r>
          <w:instrText xml:space="preserve"> PAGEREF _Toc30417 \h </w:instrText>
        </w:r>
        <w:r>
          <w:fldChar w:fldCharType="separate"/>
        </w:r>
        <w:r>
          <w:t>3</w:t>
        </w:r>
        <w:r>
          <w:fldChar w:fldCharType="end"/>
        </w:r>
      </w:hyperlink>
    </w:p>
    <w:p>
      <w:pPr>
        <w:pStyle w:val="TOC1"/>
        <w:tabs>
          <w:tab w:val="right" w:leader="dot" w:pos="8306"/>
        </w:tabs>
      </w:pPr>
      <w:hyperlink w:anchor="_Toc24842" w:history="1">
        <w:r>
          <w:rPr>
            <w:rFonts w:ascii="仿宋" w:eastAsia="仿宋" w:hAnsi="仿宋" w:cs="仿宋" w:hint="eastAsia"/>
            <w:lang w:eastAsia="zh-CN"/>
          </w:rPr>
          <w:t>一、中高档数控机床项目概论</w:t>
        </w:r>
        <w:r>
          <w:tab/>
        </w:r>
        <w:r>
          <w:fldChar w:fldCharType="begin"/>
        </w:r>
        <w:r>
          <w:instrText xml:space="preserve"> PAGEREF _Toc24842 \h </w:instrText>
        </w:r>
        <w:r>
          <w:fldChar w:fldCharType="separate"/>
        </w:r>
        <w:r>
          <w:t>3</w:t>
        </w:r>
        <w:r>
          <w:fldChar w:fldCharType="end"/>
        </w:r>
      </w:hyperlink>
    </w:p>
    <w:p>
      <w:pPr>
        <w:pStyle w:val="TOC2"/>
        <w:tabs>
          <w:tab w:val="right" w:leader="dot" w:pos="8306"/>
        </w:tabs>
      </w:pPr>
      <w:hyperlink w:anchor="_Toc14305" w:history="1">
        <w:r>
          <w:rPr>
            <w:rFonts w:ascii="仿宋" w:eastAsia="仿宋" w:hAnsi="仿宋" w:cs="仿宋" w:hint="eastAsia"/>
            <w:lang w:eastAsia="zh-CN"/>
          </w:rPr>
          <w:t>(一)、中高档数控机床项目概况</w:t>
        </w:r>
        <w:r>
          <w:tab/>
        </w:r>
        <w:r>
          <w:fldChar w:fldCharType="begin"/>
        </w:r>
        <w:r>
          <w:instrText xml:space="preserve"> PAGEREF _Toc14305 \h </w:instrText>
        </w:r>
        <w:r>
          <w:fldChar w:fldCharType="separate"/>
        </w:r>
        <w:r>
          <w:t>3</w:t>
        </w:r>
        <w:r>
          <w:fldChar w:fldCharType="end"/>
        </w:r>
      </w:hyperlink>
    </w:p>
    <w:p>
      <w:pPr>
        <w:pStyle w:val="TOC2"/>
        <w:tabs>
          <w:tab w:val="right" w:leader="dot" w:pos="8306"/>
        </w:tabs>
      </w:pPr>
      <w:hyperlink w:anchor="_Toc27458" w:history="1">
        <w:r>
          <w:rPr>
            <w:rFonts w:ascii="仿宋" w:eastAsia="仿宋" w:hAnsi="仿宋" w:cs="仿宋" w:hint="eastAsia"/>
            <w:lang w:eastAsia="zh-CN"/>
          </w:rPr>
          <w:t>(二)、中高档数控机床项目目标</w:t>
        </w:r>
        <w:r>
          <w:tab/>
        </w:r>
        <w:r>
          <w:fldChar w:fldCharType="begin"/>
        </w:r>
        <w:r>
          <w:instrText xml:space="preserve"> PAGEREF _Toc27458 \h </w:instrText>
        </w:r>
        <w:r>
          <w:fldChar w:fldCharType="separate"/>
        </w:r>
        <w:r>
          <w:t>5</w:t>
        </w:r>
        <w:r>
          <w:fldChar w:fldCharType="end"/>
        </w:r>
      </w:hyperlink>
    </w:p>
    <w:p>
      <w:pPr>
        <w:pStyle w:val="TOC2"/>
        <w:tabs>
          <w:tab w:val="right" w:leader="dot" w:pos="8306"/>
        </w:tabs>
      </w:pPr>
      <w:hyperlink w:anchor="_Toc30" w:history="1">
        <w:r>
          <w:rPr>
            <w:rFonts w:ascii="仿宋" w:eastAsia="仿宋" w:hAnsi="仿宋" w:cs="仿宋" w:hint="eastAsia"/>
            <w:lang w:eastAsia="zh-CN"/>
          </w:rPr>
          <w:t>(三)、中高档数控机床项目提出的理由</w:t>
        </w:r>
        <w:r>
          <w:tab/>
        </w:r>
        <w:r>
          <w:fldChar w:fldCharType="begin"/>
        </w:r>
        <w:r>
          <w:instrText xml:space="preserve"> PAGEREF _Toc30 \h </w:instrText>
        </w:r>
        <w:r>
          <w:fldChar w:fldCharType="separate"/>
        </w:r>
        <w:r>
          <w:t>6</w:t>
        </w:r>
        <w:r>
          <w:fldChar w:fldCharType="end"/>
        </w:r>
      </w:hyperlink>
    </w:p>
    <w:p>
      <w:pPr>
        <w:pStyle w:val="TOC2"/>
        <w:tabs>
          <w:tab w:val="right" w:leader="dot" w:pos="8306"/>
        </w:tabs>
      </w:pPr>
      <w:hyperlink w:anchor="_Toc28800" w:history="1">
        <w:r>
          <w:rPr>
            <w:rFonts w:ascii="仿宋" w:eastAsia="仿宋" w:hAnsi="仿宋" w:cs="仿宋" w:hint="eastAsia"/>
            <w:lang w:eastAsia="zh-CN"/>
          </w:rPr>
          <w:t>(四)、中高档数控机床项目意义</w:t>
        </w:r>
        <w:r>
          <w:tab/>
        </w:r>
        <w:r>
          <w:fldChar w:fldCharType="begin"/>
        </w:r>
        <w:r>
          <w:instrText xml:space="preserve"> PAGEREF _Toc28800 \h </w:instrText>
        </w:r>
        <w:r>
          <w:fldChar w:fldCharType="separate"/>
        </w:r>
        <w:r>
          <w:t>8</w:t>
        </w:r>
        <w:r>
          <w:fldChar w:fldCharType="end"/>
        </w:r>
      </w:hyperlink>
    </w:p>
    <w:p>
      <w:pPr>
        <w:pStyle w:val="TOC2"/>
        <w:tabs>
          <w:tab w:val="right" w:leader="dot" w:pos="8306"/>
        </w:tabs>
      </w:pPr>
      <w:hyperlink w:anchor="_Toc7850" w:history="1">
        <w:r>
          <w:rPr>
            <w:rFonts w:ascii="仿宋" w:eastAsia="仿宋" w:hAnsi="仿宋" w:cs="仿宋" w:hint="eastAsia"/>
            <w:lang w:eastAsia="zh-CN"/>
          </w:rPr>
          <w:t>(五)、中高档数控机床项目背景</w:t>
        </w:r>
        <w:r>
          <w:tab/>
        </w:r>
        <w:r>
          <w:fldChar w:fldCharType="begin"/>
        </w:r>
        <w:r>
          <w:instrText xml:space="preserve"> PAGEREF _Toc7850 \h </w:instrText>
        </w:r>
        <w:r>
          <w:fldChar w:fldCharType="separate"/>
        </w:r>
        <w:r>
          <w:t>9</w:t>
        </w:r>
        <w:r>
          <w:fldChar w:fldCharType="end"/>
        </w:r>
      </w:hyperlink>
    </w:p>
    <w:p>
      <w:pPr>
        <w:pStyle w:val="TOC1"/>
        <w:tabs>
          <w:tab w:val="right" w:leader="dot" w:pos="8306"/>
        </w:tabs>
      </w:pPr>
      <w:hyperlink w:anchor="_Toc12715" w:history="1">
        <w:r>
          <w:rPr>
            <w:rFonts w:ascii="仿宋" w:eastAsia="仿宋" w:hAnsi="仿宋" w:cs="仿宋" w:hint="eastAsia"/>
            <w:lang w:eastAsia="zh-CN"/>
          </w:rPr>
          <w:t>二、中高档数控机床项目绩效评估</w:t>
        </w:r>
        <w:r>
          <w:tab/>
        </w:r>
        <w:r>
          <w:fldChar w:fldCharType="begin"/>
        </w:r>
        <w:r>
          <w:instrText xml:space="preserve"> PAGEREF _Toc12715 \h </w:instrText>
        </w:r>
        <w:r>
          <w:fldChar w:fldCharType="separate"/>
        </w:r>
        <w:r>
          <w:t>10</w:t>
        </w:r>
        <w:r>
          <w:fldChar w:fldCharType="end"/>
        </w:r>
      </w:hyperlink>
    </w:p>
    <w:p>
      <w:pPr>
        <w:pStyle w:val="TOC2"/>
        <w:tabs>
          <w:tab w:val="right" w:leader="dot" w:pos="8306"/>
        </w:tabs>
      </w:pPr>
      <w:hyperlink w:anchor="_Toc3545" w:history="1">
        <w:r>
          <w:rPr>
            <w:rFonts w:ascii="仿宋" w:eastAsia="仿宋" w:hAnsi="仿宋" w:cs="仿宋" w:hint="eastAsia"/>
            <w:lang w:eastAsia="zh-CN"/>
          </w:rPr>
          <w:t>(一)、绩效评估指标</w:t>
        </w:r>
        <w:r>
          <w:tab/>
        </w:r>
        <w:r>
          <w:fldChar w:fldCharType="begin"/>
        </w:r>
        <w:r>
          <w:instrText xml:space="preserve"> PAGEREF _Toc3545 \h </w:instrText>
        </w:r>
        <w:r>
          <w:fldChar w:fldCharType="separate"/>
        </w:r>
        <w:r>
          <w:t>10</w:t>
        </w:r>
        <w:r>
          <w:fldChar w:fldCharType="end"/>
        </w:r>
      </w:hyperlink>
    </w:p>
    <w:p>
      <w:pPr>
        <w:pStyle w:val="TOC2"/>
        <w:tabs>
          <w:tab w:val="right" w:leader="dot" w:pos="8306"/>
        </w:tabs>
      </w:pPr>
      <w:hyperlink w:anchor="_Toc12462" w:history="1">
        <w:r>
          <w:rPr>
            <w:rFonts w:ascii="仿宋" w:eastAsia="仿宋" w:hAnsi="仿宋" w:cs="仿宋" w:hint="eastAsia"/>
            <w:lang w:eastAsia="zh-CN"/>
          </w:rPr>
          <w:t>(二)、绩效评估方法</w:t>
        </w:r>
        <w:r>
          <w:tab/>
        </w:r>
        <w:r>
          <w:fldChar w:fldCharType="begin"/>
        </w:r>
        <w:r>
          <w:instrText xml:space="preserve"> PAGEREF _Toc12462 \h </w:instrText>
        </w:r>
        <w:r>
          <w:fldChar w:fldCharType="separate"/>
        </w:r>
        <w:r>
          <w:t>11</w:t>
        </w:r>
        <w:r>
          <w:fldChar w:fldCharType="end"/>
        </w:r>
      </w:hyperlink>
    </w:p>
    <w:p>
      <w:pPr>
        <w:pStyle w:val="TOC2"/>
        <w:tabs>
          <w:tab w:val="right" w:leader="dot" w:pos="8306"/>
        </w:tabs>
      </w:pPr>
      <w:hyperlink w:anchor="_Toc32071" w:history="1">
        <w:r>
          <w:rPr>
            <w:rFonts w:ascii="仿宋" w:eastAsia="仿宋" w:hAnsi="仿宋" w:cs="仿宋" w:hint="eastAsia"/>
            <w:lang w:eastAsia="zh-CN"/>
          </w:rPr>
          <w:t>(三)、绩效评估周期</w:t>
        </w:r>
        <w:r>
          <w:tab/>
        </w:r>
        <w:r>
          <w:fldChar w:fldCharType="begin"/>
        </w:r>
        <w:r>
          <w:instrText xml:space="preserve"> PAGEREF _Toc32071 \h </w:instrText>
        </w:r>
        <w:r>
          <w:fldChar w:fldCharType="separate"/>
        </w:r>
        <w:r>
          <w:t>12</w:t>
        </w:r>
        <w:r>
          <w:fldChar w:fldCharType="end"/>
        </w:r>
      </w:hyperlink>
    </w:p>
    <w:p>
      <w:pPr>
        <w:pStyle w:val="TOC1"/>
        <w:tabs>
          <w:tab w:val="right" w:leader="dot" w:pos="8306"/>
        </w:tabs>
      </w:pPr>
      <w:hyperlink w:anchor="_Toc9890" w:history="1">
        <w:r>
          <w:rPr>
            <w:rFonts w:ascii="仿宋" w:eastAsia="仿宋" w:hAnsi="仿宋" w:cs="仿宋" w:hint="eastAsia"/>
            <w:lang w:eastAsia="zh-CN"/>
          </w:rPr>
          <w:t>三、产品规划分析</w:t>
        </w:r>
        <w:r>
          <w:tab/>
        </w:r>
        <w:r>
          <w:fldChar w:fldCharType="begin"/>
        </w:r>
        <w:r>
          <w:instrText xml:space="preserve"> PAGEREF _Toc9890 \h </w:instrText>
        </w:r>
        <w:r>
          <w:fldChar w:fldCharType="separate"/>
        </w:r>
        <w:r>
          <w:t>13</w:t>
        </w:r>
        <w:r>
          <w:fldChar w:fldCharType="end"/>
        </w:r>
      </w:hyperlink>
    </w:p>
    <w:p>
      <w:pPr>
        <w:pStyle w:val="TOC2"/>
        <w:tabs>
          <w:tab w:val="right" w:leader="dot" w:pos="8306"/>
        </w:tabs>
      </w:pPr>
      <w:hyperlink w:anchor="_Toc12753" w:history="1">
        <w:r>
          <w:rPr>
            <w:rFonts w:ascii="仿宋" w:eastAsia="仿宋" w:hAnsi="仿宋" w:cs="仿宋" w:hint="eastAsia"/>
            <w:lang w:eastAsia="zh-CN"/>
          </w:rPr>
          <w:t>(一)、产品规划</w:t>
        </w:r>
        <w:r>
          <w:tab/>
        </w:r>
        <w:r>
          <w:fldChar w:fldCharType="begin"/>
        </w:r>
        <w:r>
          <w:instrText xml:space="preserve"> PAGEREF _Toc12753 \h </w:instrText>
        </w:r>
        <w:r>
          <w:fldChar w:fldCharType="separate"/>
        </w:r>
        <w:r>
          <w:t>13</w:t>
        </w:r>
        <w:r>
          <w:fldChar w:fldCharType="end"/>
        </w:r>
      </w:hyperlink>
    </w:p>
    <w:p>
      <w:pPr>
        <w:pStyle w:val="TOC2"/>
        <w:tabs>
          <w:tab w:val="right" w:leader="dot" w:pos="8306"/>
        </w:tabs>
      </w:pPr>
      <w:hyperlink w:anchor="_Toc7285" w:history="1">
        <w:r>
          <w:rPr>
            <w:rFonts w:ascii="仿宋" w:eastAsia="仿宋" w:hAnsi="仿宋" w:cs="仿宋" w:hint="eastAsia"/>
            <w:lang w:eastAsia="zh-CN"/>
          </w:rPr>
          <w:t>(二)、建设规模</w:t>
        </w:r>
        <w:r>
          <w:tab/>
        </w:r>
        <w:r>
          <w:fldChar w:fldCharType="begin"/>
        </w:r>
        <w:r>
          <w:instrText xml:space="preserve"> PAGEREF _Toc7285 \h </w:instrText>
        </w:r>
        <w:r>
          <w:fldChar w:fldCharType="separate"/>
        </w:r>
        <w:r>
          <w:t>14</w:t>
        </w:r>
        <w:r>
          <w:fldChar w:fldCharType="end"/>
        </w:r>
      </w:hyperlink>
    </w:p>
    <w:p>
      <w:pPr>
        <w:pStyle w:val="TOC1"/>
        <w:tabs>
          <w:tab w:val="right" w:leader="dot" w:pos="8306"/>
        </w:tabs>
      </w:pPr>
      <w:hyperlink w:anchor="_Toc4646" w:history="1">
        <w:r>
          <w:rPr>
            <w:rFonts w:ascii="仿宋" w:eastAsia="仿宋" w:hAnsi="仿宋" w:cs="仿宋" w:hint="eastAsia"/>
            <w:lang w:eastAsia="zh-CN"/>
          </w:rPr>
          <w:t>四、中高档数控机床项目选址可行性分析</w:t>
        </w:r>
        <w:r>
          <w:tab/>
        </w:r>
        <w:r>
          <w:fldChar w:fldCharType="begin"/>
        </w:r>
        <w:r>
          <w:instrText xml:space="preserve"> PAGEREF _Toc4646 \h </w:instrText>
        </w:r>
        <w:r>
          <w:fldChar w:fldCharType="separate"/>
        </w:r>
        <w:r>
          <w:t>15</w:t>
        </w:r>
        <w:r>
          <w:fldChar w:fldCharType="end"/>
        </w:r>
      </w:hyperlink>
    </w:p>
    <w:p>
      <w:pPr>
        <w:pStyle w:val="TOC2"/>
        <w:tabs>
          <w:tab w:val="right" w:leader="dot" w:pos="8306"/>
        </w:tabs>
      </w:pPr>
      <w:hyperlink w:anchor="_Toc16810" w:history="1">
        <w:r>
          <w:rPr>
            <w:rFonts w:ascii="仿宋" w:eastAsia="仿宋" w:hAnsi="仿宋" w:cs="仿宋" w:hint="eastAsia"/>
            <w:lang w:eastAsia="zh-CN"/>
          </w:rPr>
          <w:t>(一)、中高档数控机床项目选址</w:t>
        </w:r>
        <w:r>
          <w:tab/>
        </w:r>
        <w:r>
          <w:fldChar w:fldCharType="begin"/>
        </w:r>
        <w:r>
          <w:instrText xml:space="preserve"> PAGEREF _Toc16810 \h </w:instrText>
        </w:r>
        <w:r>
          <w:fldChar w:fldCharType="separate"/>
        </w:r>
        <w:r>
          <w:t>15</w:t>
        </w:r>
        <w:r>
          <w:fldChar w:fldCharType="end"/>
        </w:r>
      </w:hyperlink>
    </w:p>
    <w:p>
      <w:pPr>
        <w:pStyle w:val="TOC2"/>
        <w:tabs>
          <w:tab w:val="right" w:leader="dot" w:pos="8306"/>
        </w:tabs>
      </w:pPr>
      <w:hyperlink w:anchor="_Toc11528" w:history="1">
        <w:r>
          <w:rPr>
            <w:rFonts w:ascii="仿宋" w:eastAsia="仿宋" w:hAnsi="仿宋" w:cs="仿宋" w:hint="eastAsia"/>
            <w:lang w:eastAsia="zh-CN"/>
          </w:rPr>
          <w:t>(二)、用地控制指标</w:t>
        </w:r>
        <w:r>
          <w:tab/>
        </w:r>
        <w:r>
          <w:fldChar w:fldCharType="begin"/>
        </w:r>
        <w:r>
          <w:instrText xml:space="preserve"> PAGEREF _Toc11528 \h </w:instrText>
        </w:r>
        <w:r>
          <w:fldChar w:fldCharType="separate"/>
        </w:r>
        <w:r>
          <w:t>15</w:t>
        </w:r>
        <w:r>
          <w:fldChar w:fldCharType="end"/>
        </w:r>
      </w:hyperlink>
    </w:p>
    <w:p>
      <w:pPr>
        <w:pStyle w:val="TOC2"/>
        <w:tabs>
          <w:tab w:val="right" w:leader="dot" w:pos="8306"/>
        </w:tabs>
      </w:pPr>
      <w:hyperlink w:anchor="_Toc14878" w:history="1">
        <w:r>
          <w:rPr>
            <w:rFonts w:ascii="仿宋" w:eastAsia="仿宋" w:hAnsi="仿宋" w:cs="仿宋" w:hint="eastAsia"/>
            <w:lang w:eastAsia="zh-CN"/>
          </w:rPr>
          <w:t>(三)、节约用地措施</w:t>
        </w:r>
        <w:r>
          <w:tab/>
        </w:r>
        <w:r>
          <w:fldChar w:fldCharType="begin"/>
        </w:r>
        <w:r>
          <w:instrText xml:space="preserve"> PAGEREF _Toc14878 \h </w:instrText>
        </w:r>
        <w:r>
          <w:fldChar w:fldCharType="separate"/>
        </w:r>
        <w:r>
          <w:t>17</w:t>
        </w:r>
        <w:r>
          <w:fldChar w:fldCharType="end"/>
        </w:r>
      </w:hyperlink>
    </w:p>
    <w:p>
      <w:pPr>
        <w:pStyle w:val="TOC2"/>
        <w:tabs>
          <w:tab w:val="right" w:leader="dot" w:pos="8306"/>
        </w:tabs>
      </w:pPr>
      <w:hyperlink w:anchor="_Toc11898" w:history="1">
        <w:r>
          <w:rPr>
            <w:rFonts w:ascii="仿宋" w:eastAsia="仿宋" w:hAnsi="仿宋" w:cs="仿宋" w:hint="eastAsia"/>
            <w:lang w:eastAsia="zh-CN"/>
          </w:rPr>
          <w:t>(四)、总图布置方案</w:t>
        </w:r>
        <w:r>
          <w:tab/>
        </w:r>
        <w:r>
          <w:fldChar w:fldCharType="begin"/>
        </w:r>
        <w:r>
          <w:instrText xml:space="preserve"> PAGEREF _Toc11898 \h </w:instrText>
        </w:r>
        <w:r>
          <w:fldChar w:fldCharType="separate"/>
        </w:r>
        <w:r>
          <w:t>18</w:t>
        </w:r>
        <w:r>
          <w:fldChar w:fldCharType="end"/>
        </w:r>
      </w:hyperlink>
    </w:p>
    <w:p>
      <w:pPr>
        <w:pStyle w:val="TOC2"/>
        <w:tabs>
          <w:tab w:val="right" w:leader="dot" w:pos="8306"/>
        </w:tabs>
      </w:pPr>
      <w:hyperlink w:anchor="_Toc8956" w:history="1">
        <w:r>
          <w:rPr>
            <w:rFonts w:ascii="仿宋" w:eastAsia="仿宋" w:hAnsi="仿宋" w:cs="仿宋" w:hint="eastAsia"/>
            <w:lang w:eastAsia="zh-CN"/>
          </w:rPr>
          <w:t>(五)、选址综合评价</w:t>
        </w:r>
        <w:r>
          <w:tab/>
        </w:r>
        <w:r>
          <w:fldChar w:fldCharType="begin"/>
        </w:r>
        <w:r>
          <w:instrText xml:space="preserve"> PAGEREF _Toc8956 \h </w:instrText>
        </w:r>
        <w:r>
          <w:fldChar w:fldCharType="separate"/>
        </w:r>
        <w:r>
          <w:t>19</w:t>
        </w:r>
        <w:r>
          <w:fldChar w:fldCharType="end"/>
        </w:r>
      </w:hyperlink>
    </w:p>
    <w:p>
      <w:pPr>
        <w:pStyle w:val="TOC1"/>
        <w:tabs>
          <w:tab w:val="right" w:leader="dot" w:pos="8306"/>
        </w:tabs>
      </w:pPr>
      <w:hyperlink w:anchor="_Toc9063" w:history="1">
        <w:r>
          <w:rPr>
            <w:rFonts w:ascii="仿宋" w:eastAsia="仿宋" w:hAnsi="仿宋" w:cs="仿宋" w:hint="eastAsia"/>
            <w:lang w:eastAsia="zh-CN"/>
          </w:rPr>
          <w:t>五、工艺说明</w:t>
        </w:r>
        <w:r>
          <w:tab/>
        </w:r>
        <w:r>
          <w:fldChar w:fldCharType="begin"/>
        </w:r>
        <w:r>
          <w:instrText xml:space="preserve"> PAGEREF _Toc9063 \h </w:instrText>
        </w:r>
        <w:r>
          <w:fldChar w:fldCharType="separate"/>
        </w:r>
        <w:r>
          <w:t>20</w:t>
        </w:r>
        <w:r>
          <w:fldChar w:fldCharType="end"/>
        </w:r>
      </w:hyperlink>
    </w:p>
    <w:p>
      <w:pPr>
        <w:pStyle w:val="TOC2"/>
        <w:tabs>
          <w:tab w:val="right" w:leader="dot" w:pos="8306"/>
        </w:tabs>
      </w:pPr>
      <w:hyperlink w:anchor="_Toc20545" w:history="1">
        <w:r>
          <w:rPr>
            <w:rFonts w:ascii="仿宋" w:eastAsia="仿宋" w:hAnsi="仿宋" w:cs="仿宋" w:hint="eastAsia"/>
            <w:lang w:eastAsia="zh-CN"/>
          </w:rPr>
          <w:t>(一)、技术管理特点</w:t>
        </w:r>
        <w:r>
          <w:tab/>
        </w:r>
        <w:r>
          <w:fldChar w:fldCharType="begin"/>
        </w:r>
        <w:r>
          <w:instrText xml:space="preserve"> PAGEREF _Toc20545 \h </w:instrText>
        </w:r>
        <w:r>
          <w:fldChar w:fldCharType="separate"/>
        </w:r>
        <w:r>
          <w:t>20</w:t>
        </w:r>
        <w:r>
          <w:fldChar w:fldCharType="end"/>
        </w:r>
      </w:hyperlink>
    </w:p>
    <w:p>
      <w:pPr>
        <w:pStyle w:val="TOC2"/>
        <w:tabs>
          <w:tab w:val="right" w:leader="dot" w:pos="8306"/>
        </w:tabs>
      </w:pPr>
      <w:hyperlink w:anchor="_Toc10126" w:history="1">
        <w:r>
          <w:rPr>
            <w:rFonts w:ascii="仿宋" w:eastAsia="仿宋" w:hAnsi="仿宋" w:cs="仿宋" w:hint="eastAsia"/>
            <w:lang w:eastAsia="zh-CN"/>
          </w:rPr>
          <w:t>(二)、中高档数控机床项目工艺技术设计方案</w:t>
        </w:r>
        <w:r>
          <w:tab/>
        </w:r>
        <w:r>
          <w:fldChar w:fldCharType="begin"/>
        </w:r>
        <w:r>
          <w:instrText xml:space="preserve"> PAGEREF _Toc10126 \h </w:instrText>
        </w:r>
        <w:r>
          <w:fldChar w:fldCharType="separate"/>
        </w:r>
        <w:r>
          <w:t>22</w:t>
        </w:r>
        <w:r>
          <w:fldChar w:fldCharType="end"/>
        </w:r>
      </w:hyperlink>
    </w:p>
    <w:p>
      <w:pPr>
        <w:pStyle w:val="TOC2"/>
        <w:tabs>
          <w:tab w:val="right" w:leader="dot" w:pos="8306"/>
        </w:tabs>
      </w:pPr>
      <w:hyperlink w:anchor="_Toc3975" w:history="1">
        <w:r>
          <w:rPr>
            <w:rFonts w:ascii="仿宋" w:eastAsia="仿宋" w:hAnsi="仿宋" w:cs="仿宋" w:hint="eastAsia"/>
            <w:lang w:eastAsia="zh-CN"/>
          </w:rPr>
          <w:t>(三)、设备选型方案</w:t>
        </w:r>
        <w:r>
          <w:tab/>
        </w:r>
        <w:r>
          <w:fldChar w:fldCharType="begin"/>
        </w:r>
        <w:r>
          <w:instrText xml:space="preserve"> PAGEREF _Toc3975 \h </w:instrText>
        </w:r>
        <w:r>
          <w:fldChar w:fldCharType="separate"/>
        </w:r>
        <w:r>
          <w:t>23</w:t>
        </w:r>
        <w:r>
          <w:fldChar w:fldCharType="end"/>
        </w:r>
      </w:hyperlink>
    </w:p>
    <w:p>
      <w:pPr>
        <w:pStyle w:val="TOC1"/>
        <w:tabs>
          <w:tab w:val="right" w:leader="dot" w:pos="8306"/>
        </w:tabs>
      </w:pPr>
      <w:hyperlink w:anchor="_Toc14257" w:history="1">
        <w:r>
          <w:rPr>
            <w:rFonts w:ascii="仿宋" w:eastAsia="仿宋" w:hAnsi="仿宋" w:cs="仿宋" w:hint="eastAsia"/>
            <w:lang w:eastAsia="zh-CN"/>
          </w:rPr>
          <w:t>六、中高档数控机床项目可持续发展</w:t>
        </w:r>
        <w:r>
          <w:tab/>
        </w:r>
        <w:r>
          <w:fldChar w:fldCharType="begin"/>
        </w:r>
        <w:r>
          <w:instrText xml:space="preserve"> PAGEREF _Toc14257 \h </w:instrText>
        </w:r>
        <w:r>
          <w:fldChar w:fldCharType="separate"/>
        </w:r>
        <w:r>
          <w:t>24</w:t>
        </w:r>
        <w:r>
          <w:fldChar w:fldCharType="end"/>
        </w:r>
      </w:hyperlink>
    </w:p>
    <w:p>
      <w:pPr>
        <w:pStyle w:val="TOC2"/>
        <w:tabs>
          <w:tab w:val="right" w:leader="dot" w:pos="8306"/>
        </w:tabs>
      </w:pPr>
      <w:hyperlink w:anchor="_Toc25062" w:history="1">
        <w:r>
          <w:rPr>
            <w:rFonts w:ascii="仿宋" w:eastAsia="仿宋" w:hAnsi="仿宋" w:cs="仿宋" w:hint="eastAsia"/>
            <w:lang w:eastAsia="zh-CN"/>
          </w:rPr>
          <w:t>(一)、可持续战略与实践</w:t>
        </w:r>
        <w:r>
          <w:tab/>
        </w:r>
        <w:r>
          <w:fldChar w:fldCharType="begin"/>
        </w:r>
        <w:r>
          <w:instrText xml:space="preserve"> PAGEREF _Toc25062 \h </w:instrText>
        </w:r>
        <w:r>
          <w:fldChar w:fldCharType="separate"/>
        </w:r>
        <w:r>
          <w:t>24</w:t>
        </w:r>
        <w:r>
          <w:fldChar w:fldCharType="end"/>
        </w:r>
      </w:hyperlink>
    </w:p>
    <w:p>
      <w:pPr>
        <w:pStyle w:val="TOC2"/>
        <w:tabs>
          <w:tab w:val="right" w:leader="dot" w:pos="8306"/>
        </w:tabs>
      </w:pPr>
      <w:hyperlink w:anchor="_Toc29273" w:history="1">
        <w:r>
          <w:rPr>
            <w:rFonts w:ascii="仿宋" w:eastAsia="仿宋" w:hAnsi="仿宋" w:cs="仿宋" w:hint="eastAsia"/>
            <w:lang w:eastAsia="zh-CN"/>
          </w:rPr>
          <w:t>(二)、环保与社会责任</w:t>
        </w:r>
        <w:r>
          <w:tab/>
        </w:r>
        <w:r>
          <w:fldChar w:fldCharType="begin"/>
        </w:r>
        <w:r>
          <w:instrText xml:space="preserve"> PAGEREF _Toc29273 \h </w:instrText>
        </w:r>
        <w:r>
          <w:fldChar w:fldCharType="separate"/>
        </w:r>
        <w:r>
          <w:t>25</w:t>
        </w:r>
        <w:r>
          <w:fldChar w:fldCharType="end"/>
        </w:r>
      </w:hyperlink>
    </w:p>
    <w:p>
      <w:pPr>
        <w:pStyle w:val="TOC1"/>
        <w:tabs>
          <w:tab w:val="right" w:leader="dot" w:pos="8306"/>
        </w:tabs>
      </w:pPr>
      <w:hyperlink w:anchor="_Toc28213" w:history="1">
        <w:r>
          <w:rPr>
            <w:rFonts w:ascii="仿宋" w:eastAsia="仿宋" w:hAnsi="仿宋" w:cs="仿宋" w:hint="eastAsia"/>
            <w:lang w:eastAsia="zh-CN"/>
          </w:rPr>
          <w:t>七、中高档数控机床项目投资规划</w:t>
        </w:r>
        <w:r>
          <w:tab/>
        </w:r>
        <w:r>
          <w:fldChar w:fldCharType="begin"/>
        </w:r>
        <w:r>
          <w:instrText xml:space="preserve"> PAGEREF _Toc28213 \h </w:instrText>
        </w:r>
        <w:r>
          <w:fldChar w:fldCharType="separate"/>
        </w:r>
        <w:r>
          <w:t>26</w:t>
        </w:r>
        <w:r>
          <w:fldChar w:fldCharType="end"/>
        </w:r>
      </w:hyperlink>
    </w:p>
    <w:p>
      <w:pPr>
        <w:pStyle w:val="TOC2"/>
        <w:tabs>
          <w:tab w:val="right" w:leader="dot" w:pos="8306"/>
        </w:tabs>
      </w:pPr>
      <w:hyperlink w:anchor="_Toc9142" w:history="1">
        <w:r>
          <w:rPr>
            <w:rFonts w:ascii="仿宋" w:eastAsia="仿宋" w:hAnsi="仿宋" w:cs="仿宋" w:hint="eastAsia"/>
            <w:lang w:eastAsia="zh-CN"/>
          </w:rPr>
          <w:t>(一)、中高档数控机床项目总投资估算</w:t>
        </w:r>
        <w:r>
          <w:tab/>
        </w:r>
        <w:r>
          <w:fldChar w:fldCharType="begin"/>
        </w:r>
        <w:r>
          <w:instrText xml:space="preserve"> PAGEREF _Toc9142 \h </w:instrText>
        </w:r>
        <w:r>
          <w:fldChar w:fldCharType="separate"/>
        </w:r>
        <w:r>
          <w:t>26</w:t>
        </w:r>
        <w:r>
          <w:fldChar w:fldCharType="end"/>
        </w:r>
      </w:hyperlink>
    </w:p>
    <w:p>
      <w:pPr>
        <w:pStyle w:val="TOC2"/>
        <w:tabs>
          <w:tab w:val="right" w:leader="dot" w:pos="8306"/>
        </w:tabs>
      </w:pPr>
      <w:hyperlink w:anchor="_Toc13803" w:history="1">
        <w:r>
          <w:rPr>
            <w:rFonts w:ascii="仿宋" w:eastAsia="仿宋" w:hAnsi="仿宋" w:cs="仿宋" w:hint="eastAsia"/>
            <w:lang w:eastAsia="zh-CN"/>
          </w:rPr>
          <w:t>(二)、资金筹措</w:t>
        </w:r>
        <w:r>
          <w:tab/>
        </w:r>
        <w:r>
          <w:fldChar w:fldCharType="begin"/>
        </w:r>
        <w:r>
          <w:instrText xml:space="preserve"> PAGEREF _Toc13803 \h </w:instrText>
        </w:r>
        <w:r>
          <w:fldChar w:fldCharType="separate"/>
        </w:r>
        <w:r>
          <w:t>27</w:t>
        </w:r>
        <w:r>
          <w:fldChar w:fldCharType="end"/>
        </w:r>
      </w:hyperlink>
    </w:p>
    <w:p>
      <w:pPr>
        <w:pStyle w:val="TOC1"/>
        <w:tabs>
          <w:tab w:val="right" w:leader="dot" w:pos="8306"/>
        </w:tabs>
      </w:pPr>
      <w:hyperlink w:anchor="_Toc7508" w:history="1">
        <w:r>
          <w:rPr>
            <w:rFonts w:ascii="仿宋" w:eastAsia="仿宋" w:hAnsi="仿宋" w:cs="仿宋" w:hint="eastAsia"/>
            <w:lang w:eastAsia="zh-CN"/>
          </w:rPr>
          <w:t>八、中高档数控机床项目财务管理</w:t>
        </w:r>
        <w:r>
          <w:tab/>
        </w:r>
        <w:r>
          <w:fldChar w:fldCharType="begin"/>
        </w:r>
        <w:r>
          <w:instrText xml:space="preserve"> PAGEREF _Toc7508 \h </w:instrText>
        </w:r>
        <w:r>
          <w:fldChar w:fldCharType="separate"/>
        </w:r>
        <w:r>
          <w:t>28</w:t>
        </w:r>
        <w:r>
          <w:fldChar w:fldCharType="end"/>
        </w:r>
      </w:hyperlink>
    </w:p>
    <w:p>
      <w:pPr>
        <w:pStyle w:val="TOC2"/>
        <w:tabs>
          <w:tab w:val="right" w:leader="dot" w:pos="8306"/>
        </w:tabs>
      </w:pPr>
      <w:hyperlink w:anchor="_Toc10864" w:history="1">
        <w:r>
          <w:rPr>
            <w:rFonts w:ascii="仿宋" w:eastAsia="仿宋" w:hAnsi="仿宋" w:cs="仿宋" w:hint="eastAsia"/>
            <w:lang w:eastAsia="zh-CN"/>
          </w:rPr>
          <w:t>(一)、资金需求大</w:t>
        </w:r>
        <w:r>
          <w:tab/>
        </w:r>
        <w:r>
          <w:fldChar w:fldCharType="begin"/>
        </w:r>
        <w:r>
          <w:instrText xml:space="preserve"> PAGEREF _Toc10864 \h </w:instrText>
        </w:r>
        <w:r>
          <w:fldChar w:fldCharType="separate"/>
        </w:r>
        <w:r>
          <w:t>28</w:t>
        </w:r>
        <w:r>
          <w:fldChar w:fldCharType="end"/>
        </w:r>
      </w:hyperlink>
    </w:p>
    <w:p>
      <w:pPr>
        <w:pStyle w:val="TOC2"/>
        <w:tabs>
          <w:tab w:val="right" w:leader="dot" w:pos="8306"/>
        </w:tabs>
      </w:pPr>
      <w:hyperlink w:anchor="_Toc8393" w:history="1">
        <w:r>
          <w:rPr>
            <w:rFonts w:ascii="仿宋" w:eastAsia="仿宋" w:hAnsi="仿宋" w:cs="仿宋" w:hint="eastAsia"/>
            <w:lang w:eastAsia="zh-CN"/>
          </w:rPr>
          <w:t>(二)、研发周期长</w:t>
        </w:r>
        <w:r>
          <w:tab/>
        </w:r>
        <w:r>
          <w:fldChar w:fldCharType="begin"/>
        </w:r>
        <w:r>
          <w:instrText xml:space="preserve"> PAGEREF _Toc8393 \h </w:instrText>
        </w:r>
        <w:r>
          <w:fldChar w:fldCharType="separate"/>
        </w:r>
        <w:r>
          <w:t>29</w:t>
        </w:r>
        <w:r>
          <w:fldChar w:fldCharType="end"/>
        </w:r>
      </w:hyperlink>
    </w:p>
    <w:p>
      <w:pPr>
        <w:pStyle w:val="TOC2"/>
        <w:tabs>
          <w:tab w:val="right" w:leader="dot" w:pos="8306"/>
        </w:tabs>
      </w:pPr>
      <w:hyperlink w:anchor="_Toc28070" w:history="1">
        <w:r>
          <w:rPr>
            <w:rFonts w:ascii="仿宋" w:eastAsia="仿宋" w:hAnsi="仿宋" w:cs="仿宋" w:hint="eastAsia"/>
            <w:lang w:eastAsia="zh-CN"/>
          </w:rPr>
          <w:t>(三)、市场风险大</w:t>
        </w:r>
        <w:r>
          <w:tab/>
        </w:r>
        <w:r>
          <w:fldChar w:fldCharType="begin"/>
        </w:r>
        <w:r>
          <w:instrText xml:space="preserve"> PAGEREF _Toc28070 \h </w:instrText>
        </w:r>
        <w:r>
          <w:fldChar w:fldCharType="separate"/>
        </w:r>
        <w:r>
          <w:t>30</w:t>
        </w:r>
        <w:r>
          <w:fldChar w:fldCharType="end"/>
        </w:r>
      </w:hyperlink>
    </w:p>
    <w:p>
      <w:pPr>
        <w:pStyle w:val="TOC2"/>
        <w:tabs>
          <w:tab w:val="right" w:leader="dot" w:pos="8306"/>
        </w:tabs>
      </w:pPr>
      <w:hyperlink w:anchor="_Toc7304" w:history="1">
        <w:r>
          <w:rPr>
            <w:rFonts w:ascii="仿宋" w:eastAsia="仿宋" w:hAnsi="仿宋" w:cs="仿宋" w:hint="eastAsia"/>
            <w:lang w:eastAsia="zh-CN"/>
          </w:rPr>
          <w:t>(四)、利润率高</w:t>
        </w:r>
        <w:r>
          <w:tab/>
        </w:r>
        <w:r>
          <w:fldChar w:fldCharType="begin"/>
        </w:r>
        <w:r>
          <w:instrText xml:space="preserve"> PAGEREF _Toc7304 \h </w:instrText>
        </w:r>
        <w:r>
          <w:fldChar w:fldCharType="separate"/>
        </w:r>
        <w:r>
          <w:t>33</w:t>
        </w:r>
        <w:r>
          <w:fldChar w:fldCharType="end"/>
        </w:r>
      </w:hyperlink>
    </w:p>
    <w:p>
      <w:pPr>
        <w:pStyle w:val="TOC1"/>
        <w:tabs>
          <w:tab w:val="right" w:leader="dot" w:pos="8306"/>
        </w:tabs>
      </w:pPr>
      <w:hyperlink w:anchor="_Toc8165" w:history="1">
        <w:r>
          <w:rPr>
            <w:rFonts w:ascii="仿宋" w:eastAsia="仿宋" w:hAnsi="仿宋" w:cs="仿宋" w:hint="eastAsia"/>
            <w:lang w:eastAsia="zh-CN"/>
          </w:rPr>
          <w:t>九、中高档数控机床项目人力资源培养与发展</w:t>
        </w:r>
        <w:r>
          <w:tab/>
        </w:r>
        <w:r>
          <w:fldChar w:fldCharType="begin"/>
        </w:r>
        <w:r>
          <w:instrText xml:space="preserve"> PAGEREF _Toc8165 \h </w:instrText>
        </w:r>
        <w:r>
          <w:fldChar w:fldCharType="separate"/>
        </w:r>
        <w:r>
          <w:t>35</w:t>
        </w:r>
        <w:r>
          <w:fldChar w:fldCharType="end"/>
        </w:r>
      </w:hyperlink>
    </w:p>
    <w:p>
      <w:pPr>
        <w:pStyle w:val="TOC2"/>
        <w:tabs>
          <w:tab w:val="right" w:leader="dot" w:pos="8306"/>
        </w:tabs>
      </w:pPr>
      <w:hyperlink w:anchor="_Toc13427" w:history="1">
        <w:r>
          <w:rPr>
            <w:rFonts w:ascii="仿宋" w:eastAsia="仿宋" w:hAnsi="仿宋" w:cs="仿宋" w:hint="eastAsia"/>
            <w:lang w:eastAsia="zh-CN"/>
          </w:rPr>
          <w:t>(一)、人才需求与规划</w:t>
        </w:r>
        <w:r>
          <w:tab/>
        </w:r>
        <w:r>
          <w:fldChar w:fldCharType="begin"/>
        </w:r>
        <w:r>
          <w:instrText xml:space="preserve"> PAGEREF _Toc13427 \h </w:instrText>
        </w:r>
        <w:r>
          <w:fldChar w:fldCharType="separate"/>
        </w:r>
        <w:r>
          <w:t>35</w:t>
        </w:r>
        <w:r>
          <w:fldChar w:fldCharType="end"/>
        </w:r>
      </w:hyperlink>
    </w:p>
    <w:p>
      <w:pPr>
        <w:pStyle w:val="TOC2"/>
        <w:tabs>
          <w:tab w:val="right" w:leader="dot" w:pos="8306"/>
        </w:tabs>
      </w:pPr>
      <w:hyperlink w:anchor="_Toc28362" w:history="1">
        <w:r>
          <w:rPr>
            <w:rFonts w:ascii="仿宋" w:eastAsia="仿宋" w:hAnsi="仿宋" w:cs="仿宋" w:hint="eastAsia"/>
            <w:lang w:eastAsia="zh-CN"/>
          </w:rPr>
          <w:t>(二)、培训与发展计划</w:t>
        </w:r>
        <w:r>
          <w:tab/>
        </w:r>
        <w:r>
          <w:fldChar w:fldCharType="begin"/>
        </w:r>
        <w:r>
          <w:instrText xml:space="preserve"> PAGEREF _Toc28362 \h </w:instrText>
        </w:r>
        <w:r>
          <w:fldChar w:fldCharType="separate"/>
        </w:r>
        <w:r>
          <w:t>36</w:t>
        </w:r>
        <w:r>
          <w:fldChar w:fldCharType="end"/>
        </w:r>
      </w:hyperlink>
    </w:p>
    <w:p>
      <w:pPr>
        <w:pStyle w:val="TOC1"/>
        <w:tabs>
          <w:tab w:val="right" w:leader="dot" w:pos="8306"/>
        </w:tabs>
      </w:pPr>
      <w:hyperlink w:anchor="_Toc7147" w:history="1">
        <w:r>
          <w:rPr>
            <w:rFonts w:ascii="仿宋" w:eastAsia="仿宋" w:hAnsi="仿宋" w:cs="仿宋" w:hint="eastAsia"/>
            <w:lang w:eastAsia="zh-CN"/>
          </w:rPr>
          <w:t>十、中高档数控机床项目经营效益</w:t>
        </w:r>
        <w:r>
          <w:tab/>
        </w:r>
        <w:r>
          <w:fldChar w:fldCharType="begin"/>
        </w:r>
        <w:r>
          <w:instrText xml:space="preserve"> PAGEREF _Toc7147 \h </w:instrText>
        </w:r>
        <w:r>
          <w:fldChar w:fldCharType="separate"/>
        </w:r>
        <w:r>
          <w:t>36</w:t>
        </w:r>
        <w:r>
          <w:fldChar w:fldCharType="end"/>
        </w:r>
      </w:hyperlink>
    </w:p>
    <w:p>
      <w:pPr>
        <w:pStyle w:val="TOC2"/>
        <w:tabs>
          <w:tab w:val="right" w:leader="dot" w:pos="8306"/>
        </w:tabs>
      </w:pPr>
      <w:hyperlink w:anchor="_Toc29575" w:history="1">
        <w:r>
          <w:rPr>
            <w:rFonts w:ascii="仿宋" w:eastAsia="仿宋" w:hAnsi="仿宋" w:cs="仿宋" w:hint="eastAsia"/>
            <w:lang w:eastAsia="zh-CN"/>
          </w:rPr>
          <w:t>(一)、经济评价财务测算</w:t>
        </w:r>
        <w:r>
          <w:tab/>
        </w:r>
        <w:r>
          <w:fldChar w:fldCharType="begin"/>
        </w:r>
        <w:r>
          <w:instrText xml:space="preserve"> PAGEREF _Toc29575 \h </w:instrText>
        </w:r>
        <w:r>
          <w:fldChar w:fldCharType="separate"/>
        </w:r>
        <w:r>
          <w:t>36</w:t>
        </w:r>
        <w:r>
          <w:fldChar w:fldCharType="end"/>
        </w:r>
      </w:hyperlink>
    </w:p>
    <w:p>
      <w:pPr>
        <w:pStyle w:val="TOC2"/>
        <w:tabs>
          <w:tab w:val="right" w:leader="dot" w:pos="8306"/>
        </w:tabs>
      </w:pPr>
      <w:hyperlink w:anchor="_Toc13673" w:history="1">
        <w:r>
          <w:rPr>
            <w:rFonts w:ascii="仿宋" w:eastAsia="仿宋" w:hAnsi="仿宋" w:cs="仿宋" w:hint="eastAsia"/>
            <w:lang w:eastAsia="zh-CN"/>
          </w:rPr>
          <w:t>(二)、中高档数控机床项目盈利能力分析</w:t>
        </w:r>
        <w:r>
          <w:tab/>
        </w:r>
        <w:r>
          <w:fldChar w:fldCharType="begin"/>
        </w:r>
        <w:r>
          <w:instrText xml:space="preserve"> PAGEREF _Toc13673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59" w:history="1">
        <w:r>
          <w:rPr>
            <w:rFonts w:ascii="仿宋" w:eastAsia="仿宋" w:hAnsi="仿宋" w:cs="仿宋" w:hint="eastAsia"/>
            <w:lang w:eastAsia="zh-CN"/>
          </w:rPr>
          <w:t>十一、中高档数控机床项目人力资源管理</w:t>
        </w:r>
        <w:r>
          <w:tab/>
        </w:r>
        <w:r>
          <w:fldChar w:fldCharType="begin"/>
        </w:r>
        <w:r>
          <w:instrText xml:space="preserve"> PAGEREF _Toc9359 \h </w:instrText>
        </w:r>
        <w:r>
          <w:fldChar w:fldCharType="separate"/>
        </w:r>
        <w:r>
          <w:t>38</w:t>
        </w:r>
        <w:r>
          <w:fldChar w:fldCharType="end"/>
        </w:r>
      </w:hyperlink>
    </w:p>
    <w:p>
      <w:pPr>
        <w:pStyle w:val="TOC2"/>
        <w:tabs>
          <w:tab w:val="right" w:leader="dot" w:pos="8306"/>
        </w:tabs>
      </w:pPr>
      <w:hyperlink w:anchor="_Toc19436" w:history="1">
        <w:r>
          <w:rPr>
            <w:rFonts w:ascii="仿宋" w:eastAsia="仿宋" w:hAnsi="仿宋" w:cs="仿宋" w:hint="eastAsia"/>
            <w:lang w:eastAsia="zh-CN"/>
          </w:rPr>
          <w:t>(一)、建立健全的预算管理制度</w:t>
        </w:r>
        <w:r>
          <w:tab/>
        </w:r>
        <w:r>
          <w:fldChar w:fldCharType="begin"/>
        </w:r>
        <w:r>
          <w:instrText xml:space="preserve"> PAGEREF _Toc19436 \h </w:instrText>
        </w:r>
        <w:r>
          <w:fldChar w:fldCharType="separate"/>
        </w:r>
        <w:r>
          <w:t>38</w:t>
        </w:r>
        <w:r>
          <w:fldChar w:fldCharType="end"/>
        </w:r>
      </w:hyperlink>
    </w:p>
    <w:p>
      <w:pPr>
        <w:pStyle w:val="TOC2"/>
        <w:tabs>
          <w:tab w:val="right" w:leader="dot" w:pos="8306"/>
        </w:tabs>
      </w:pPr>
      <w:hyperlink w:anchor="_Toc32215" w:history="1">
        <w:r>
          <w:rPr>
            <w:rFonts w:ascii="仿宋" w:eastAsia="仿宋" w:hAnsi="仿宋" w:cs="仿宋" w:hint="eastAsia"/>
            <w:lang w:eastAsia="zh-CN"/>
          </w:rPr>
          <w:t>(二)、加强资金流动监控</w:t>
        </w:r>
        <w:r>
          <w:tab/>
        </w:r>
        <w:r>
          <w:fldChar w:fldCharType="begin"/>
        </w:r>
        <w:r>
          <w:instrText xml:space="preserve"> PAGEREF _Toc32215 \h </w:instrText>
        </w:r>
        <w:r>
          <w:fldChar w:fldCharType="separate"/>
        </w:r>
        <w:r>
          <w:t>40</w:t>
        </w:r>
        <w:r>
          <w:fldChar w:fldCharType="end"/>
        </w:r>
      </w:hyperlink>
    </w:p>
    <w:p>
      <w:pPr>
        <w:pStyle w:val="TOC2"/>
        <w:tabs>
          <w:tab w:val="right" w:leader="dot" w:pos="8306"/>
        </w:tabs>
      </w:pPr>
      <w:hyperlink w:anchor="_Toc7356" w:history="1">
        <w:r>
          <w:rPr>
            <w:rFonts w:ascii="仿宋" w:eastAsia="仿宋" w:hAnsi="仿宋" w:cs="仿宋" w:hint="eastAsia"/>
            <w:lang w:eastAsia="zh-CN"/>
          </w:rPr>
          <w:t>(三)、制定完善的风险控制机制</w:t>
        </w:r>
        <w:r>
          <w:tab/>
        </w:r>
        <w:r>
          <w:fldChar w:fldCharType="begin"/>
        </w:r>
        <w:r>
          <w:instrText xml:space="preserve"> PAGEREF _Toc7356 \h </w:instrText>
        </w:r>
        <w:r>
          <w:fldChar w:fldCharType="separate"/>
        </w:r>
        <w:r>
          <w:t>41</w:t>
        </w:r>
        <w:r>
          <w:fldChar w:fldCharType="end"/>
        </w:r>
      </w:hyperlink>
    </w:p>
    <w:p>
      <w:pPr>
        <w:pStyle w:val="TOC2"/>
        <w:tabs>
          <w:tab w:val="right" w:leader="dot" w:pos="8306"/>
        </w:tabs>
      </w:pPr>
      <w:hyperlink w:anchor="_Toc23565" w:history="1">
        <w:r>
          <w:rPr>
            <w:rFonts w:ascii="仿宋" w:eastAsia="仿宋" w:hAnsi="仿宋" w:cs="仿宋" w:hint="eastAsia"/>
            <w:lang w:eastAsia="zh-CN"/>
          </w:rPr>
          <w:t>(四)、优化成本管理</w:t>
        </w:r>
        <w:r>
          <w:tab/>
        </w:r>
        <w:r>
          <w:fldChar w:fldCharType="begin"/>
        </w:r>
        <w:r>
          <w:instrText xml:space="preserve"> PAGEREF _Toc23565 \h </w:instrText>
        </w:r>
        <w:r>
          <w:fldChar w:fldCharType="separate"/>
        </w:r>
        <w:r>
          <w:t>43</w:t>
        </w:r>
        <w:r>
          <w:fldChar w:fldCharType="end"/>
        </w:r>
      </w:hyperlink>
    </w:p>
    <w:p>
      <w:pPr>
        <w:pStyle w:val="TOC1"/>
        <w:tabs>
          <w:tab w:val="right" w:leader="dot" w:pos="8306"/>
        </w:tabs>
      </w:pPr>
      <w:hyperlink w:anchor="_Toc23629" w:history="1">
        <w:r>
          <w:rPr>
            <w:rFonts w:ascii="仿宋" w:eastAsia="仿宋" w:hAnsi="仿宋" w:cs="仿宋" w:hint="eastAsia"/>
            <w:lang w:eastAsia="zh-CN"/>
          </w:rPr>
          <w:t>十二、中高档数控机床项目技术管理</w:t>
        </w:r>
        <w:r>
          <w:tab/>
        </w:r>
        <w:r>
          <w:fldChar w:fldCharType="begin"/>
        </w:r>
        <w:r>
          <w:instrText xml:space="preserve"> PAGEREF _Toc23629 \h </w:instrText>
        </w:r>
        <w:r>
          <w:fldChar w:fldCharType="separate"/>
        </w:r>
        <w:r>
          <w:t>44</w:t>
        </w:r>
        <w:r>
          <w:fldChar w:fldCharType="end"/>
        </w:r>
      </w:hyperlink>
    </w:p>
    <w:p>
      <w:pPr>
        <w:pStyle w:val="TOC2"/>
        <w:tabs>
          <w:tab w:val="right" w:leader="dot" w:pos="8306"/>
        </w:tabs>
      </w:pPr>
      <w:hyperlink w:anchor="_Toc10851" w:history="1">
        <w:r>
          <w:rPr>
            <w:rFonts w:ascii="仿宋" w:eastAsia="仿宋" w:hAnsi="仿宋" w:cs="仿宋" w:hint="eastAsia"/>
            <w:lang w:eastAsia="zh-CN"/>
          </w:rPr>
          <w:t>(一)、技术方案选用方向</w:t>
        </w:r>
        <w:r>
          <w:tab/>
        </w:r>
        <w:r>
          <w:fldChar w:fldCharType="begin"/>
        </w:r>
        <w:r>
          <w:instrText xml:space="preserve"> PAGEREF _Toc10851 \h </w:instrText>
        </w:r>
        <w:r>
          <w:fldChar w:fldCharType="separate"/>
        </w:r>
        <w:r>
          <w:t>44</w:t>
        </w:r>
        <w:r>
          <w:fldChar w:fldCharType="end"/>
        </w:r>
      </w:hyperlink>
    </w:p>
    <w:p>
      <w:pPr>
        <w:pStyle w:val="TOC2"/>
        <w:tabs>
          <w:tab w:val="right" w:leader="dot" w:pos="8306"/>
        </w:tabs>
      </w:pPr>
      <w:hyperlink w:anchor="_Toc30544" w:history="1">
        <w:r>
          <w:rPr>
            <w:rFonts w:ascii="仿宋" w:eastAsia="仿宋" w:hAnsi="仿宋" w:cs="仿宋" w:hint="eastAsia"/>
            <w:lang w:eastAsia="zh-CN"/>
          </w:rPr>
          <w:t>(二)、工艺技术方案选用原则</w:t>
        </w:r>
        <w:r>
          <w:tab/>
        </w:r>
        <w:r>
          <w:fldChar w:fldCharType="begin"/>
        </w:r>
        <w:r>
          <w:instrText xml:space="preserve"> PAGEREF _Toc30544 \h </w:instrText>
        </w:r>
        <w:r>
          <w:fldChar w:fldCharType="separate"/>
        </w:r>
        <w:r>
          <w:t>46</w:t>
        </w:r>
        <w:r>
          <w:fldChar w:fldCharType="end"/>
        </w:r>
      </w:hyperlink>
    </w:p>
    <w:p>
      <w:pPr>
        <w:pStyle w:val="TOC2"/>
        <w:tabs>
          <w:tab w:val="right" w:leader="dot" w:pos="8306"/>
        </w:tabs>
      </w:pPr>
      <w:hyperlink w:anchor="_Toc16361" w:history="1">
        <w:r>
          <w:rPr>
            <w:rFonts w:ascii="仿宋" w:eastAsia="仿宋" w:hAnsi="仿宋" w:cs="仿宋" w:hint="eastAsia"/>
            <w:lang w:eastAsia="zh-CN"/>
          </w:rPr>
          <w:t>(三)、工艺技术方案要求</w:t>
        </w:r>
        <w:r>
          <w:tab/>
        </w:r>
        <w:r>
          <w:fldChar w:fldCharType="begin"/>
        </w:r>
        <w:r>
          <w:instrText xml:space="preserve"> PAGEREF _Toc16361 \h </w:instrText>
        </w:r>
        <w:r>
          <w:fldChar w:fldCharType="separate"/>
        </w:r>
        <w:r>
          <w:t>48</w:t>
        </w:r>
        <w:r>
          <w:fldChar w:fldCharType="end"/>
        </w:r>
      </w:hyperlink>
    </w:p>
    <w:p>
      <w:pPr>
        <w:pStyle w:val="TOC1"/>
        <w:tabs>
          <w:tab w:val="right" w:leader="dot" w:pos="8306"/>
        </w:tabs>
      </w:pPr>
      <w:hyperlink w:anchor="_Toc6449" w:history="1">
        <w:r>
          <w:rPr>
            <w:rFonts w:ascii="仿宋" w:eastAsia="仿宋" w:hAnsi="仿宋" w:cs="仿宋" w:hint="eastAsia"/>
            <w:lang w:eastAsia="zh-CN"/>
          </w:rPr>
          <w:t>十三、中高档数控机床项目工程方案分析</w:t>
        </w:r>
        <w:r>
          <w:tab/>
        </w:r>
        <w:r>
          <w:fldChar w:fldCharType="begin"/>
        </w:r>
        <w:r>
          <w:instrText xml:space="preserve"> PAGEREF _Toc6449 \h </w:instrText>
        </w:r>
        <w:r>
          <w:fldChar w:fldCharType="separate"/>
        </w:r>
        <w:r>
          <w:t>50</w:t>
        </w:r>
        <w:r>
          <w:fldChar w:fldCharType="end"/>
        </w:r>
      </w:hyperlink>
    </w:p>
    <w:p>
      <w:pPr>
        <w:pStyle w:val="TOC2"/>
        <w:tabs>
          <w:tab w:val="right" w:leader="dot" w:pos="8306"/>
        </w:tabs>
      </w:pPr>
      <w:hyperlink w:anchor="_Toc28813" w:history="1">
        <w:r>
          <w:rPr>
            <w:rFonts w:ascii="仿宋" w:eastAsia="仿宋" w:hAnsi="仿宋" w:cs="仿宋" w:hint="eastAsia"/>
            <w:lang w:eastAsia="zh-CN"/>
          </w:rPr>
          <w:t>(一)、建筑工程设计原则</w:t>
        </w:r>
        <w:r>
          <w:tab/>
        </w:r>
        <w:r>
          <w:fldChar w:fldCharType="begin"/>
        </w:r>
        <w:r>
          <w:instrText xml:space="preserve"> PAGEREF _Toc28813 \h </w:instrText>
        </w:r>
        <w:r>
          <w:fldChar w:fldCharType="separate"/>
        </w:r>
        <w:r>
          <w:t>50</w:t>
        </w:r>
        <w:r>
          <w:fldChar w:fldCharType="end"/>
        </w:r>
      </w:hyperlink>
    </w:p>
    <w:p>
      <w:pPr>
        <w:pStyle w:val="TOC2"/>
        <w:tabs>
          <w:tab w:val="right" w:leader="dot" w:pos="8306"/>
        </w:tabs>
      </w:pPr>
      <w:hyperlink w:anchor="_Toc2959" w:history="1">
        <w:r>
          <w:rPr>
            <w:rFonts w:ascii="仿宋" w:eastAsia="仿宋" w:hAnsi="仿宋" w:cs="仿宋" w:hint="eastAsia"/>
            <w:lang w:eastAsia="zh-CN"/>
          </w:rPr>
          <w:t>(二)、土建工程建设指标</w:t>
        </w:r>
        <w:r>
          <w:tab/>
        </w:r>
        <w:r>
          <w:fldChar w:fldCharType="begin"/>
        </w:r>
        <w:r>
          <w:instrText xml:space="preserve"> PAGEREF _Toc2959 \h </w:instrText>
        </w:r>
        <w:r>
          <w:fldChar w:fldCharType="separate"/>
        </w:r>
        <w:r>
          <w:t>54</w:t>
        </w:r>
        <w:r>
          <w:fldChar w:fldCharType="end"/>
        </w:r>
      </w:hyperlink>
    </w:p>
    <w:p>
      <w:pPr>
        <w:pStyle w:val="TOC1"/>
        <w:tabs>
          <w:tab w:val="right" w:leader="dot" w:pos="8306"/>
        </w:tabs>
      </w:pPr>
      <w:hyperlink w:anchor="_Toc14132" w:history="1">
        <w:r>
          <w:rPr>
            <w:rFonts w:ascii="仿宋" w:eastAsia="仿宋" w:hAnsi="仿宋" w:cs="仿宋" w:hint="eastAsia"/>
            <w:lang w:eastAsia="zh-CN"/>
          </w:rPr>
          <w:t>十四、中高档数控机床项目变更管理</w:t>
        </w:r>
        <w:r>
          <w:tab/>
        </w:r>
        <w:r>
          <w:fldChar w:fldCharType="begin"/>
        </w:r>
        <w:r>
          <w:instrText xml:space="preserve"> PAGEREF _Toc14132 \h </w:instrText>
        </w:r>
        <w:r>
          <w:fldChar w:fldCharType="separate"/>
        </w:r>
        <w:r>
          <w:t>55</w:t>
        </w:r>
        <w:r>
          <w:fldChar w:fldCharType="end"/>
        </w:r>
      </w:hyperlink>
    </w:p>
    <w:p>
      <w:pPr>
        <w:pStyle w:val="TOC2"/>
        <w:tabs>
          <w:tab w:val="right" w:leader="dot" w:pos="8306"/>
        </w:tabs>
      </w:pPr>
      <w:hyperlink w:anchor="_Toc24182" w:history="1">
        <w:r>
          <w:rPr>
            <w:rFonts w:ascii="仿宋" w:eastAsia="仿宋" w:hAnsi="仿宋" w:cs="仿宋" w:hint="eastAsia"/>
            <w:lang w:eastAsia="zh-CN"/>
          </w:rPr>
          <w:t>(一)、变更申请与评估</w:t>
        </w:r>
        <w:r>
          <w:tab/>
        </w:r>
        <w:r>
          <w:fldChar w:fldCharType="begin"/>
        </w:r>
        <w:r>
          <w:instrText xml:space="preserve"> PAGEREF _Toc24182 \h </w:instrText>
        </w:r>
        <w:r>
          <w:fldChar w:fldCharType="separate"/>
        </w:r>
        <w:r>
          <w:t>55</w:t>
        </w:r>
        <w:r>
          <w:fldChar w:fldCharType="end"/>
        </w:r>
      </w:hyperlink>
    </w:p>
    <w:p>
      <w:pPr>
        <w:pStyle w:val="TOC2"/>
        <w:tabs>
          <w:tab w:val="right" w:leader="dot" w:pos="8306"/>
        </w:tabs>
      </w:pPr>
      <w:hyperlink w:anchor="_Toc18830" w:history="1">
        <w:r>
          <w:rPr>
            <w:rFonts w:ascii="仿宋" w:eastAsia="仿宋" w:hAnsi="仿宋" w:cs="仿宋" w:hint="eastAsia"/>
            <w:lang w:eastAsia="zh-CN"/>
          </w:rPr>
          <w:t>(二)、变更实施与控制</w:t>
        </w:r>
        <w:r>
          <w:tab/>
        </w:r>
        <w:r>
          <w:fldChar w:fldCharType="begin"/>
        </w:r>
        <w:r>
          <w:instrText xml:space="preserve"> PAGEREF _Toc18830 \h </w:instrText>
        </w:r>
        <w:r>
          <w:fldChar w:fldCharType="separate"/>
        </w:r>
        <w:r>
          <w:t>56</w:t>
        </w:r>
        <w:r>
          <w:fldChar w:fldCharType="end"/>
        </w:r>
      </w:hyperlink>
    </w:p>
    <w:p>
      <w:pPr>
        <w:pStyle w:val="TOC1"/>
        <w:tabs>
          <w:tab w:val="right" w:leader="dot" w:pos="8306"/>
        </w:tabs>
      </w:pPr>
      <w:hyperlink w:anchor="_Toc1886" w:history="1">
        <w:r>
          <w:rPr>
            <w:rFonts w:ascii="仿宋" w:eastAsia="仿宋" w:hAnsi="仿宋" w:cs="仿宋" w:hint="eastAsia"/>
            <w:lang w:eastAsia="zh-CN"/>
          </w:rPr>
          <w:t>十五、供应链管理</w:t>
        </w:r>
        <w:r>
          <w:tab/>
        </w:r>
        <w:r>
          <w:fldChar w:fldCharType="begin"/>
        </w:r>
        <w:r>
          <w:instrText xml:space="preserve"> PAGEREF _Toc1886 \h </w:instrText>
        </w:r>
        <w:r>
          <w:fldChar w:fldCharType="separate"/>
        </w:r>
        <w:r>
          <w:t>57</w:t>
        </w:r>
        <w:r>
          <w:fldChar w:fldCharType="end"/>
        </w:r>
      </w:hyperlink>
    </w:p>
    <w:p>
      <w:pPr>
        <w:pStyle w:val="TOC2"/>
        <w:tabs>
          <w:tab w:val="right" w:leader="dot" w:pos="8306"/>
        </w:tabs>
      </w:pPr>
      <w:hyperlink w:anchor="_Toc11152" w:history="1">
        <w:r>
          <w:rPr>
            <w:rFonts w:ascii="仿宋" w:eastAsia="仿宋" w:hAnsi="仿宋" w:cs="仿宋" w:hint="eastAsia"/>
            <w:lang w:eastAsia="zh-CN"/>
          </w:rPr>
          <w:t>(一)、供应链战略规划</w:t>
        </w:r>
        <w:r>
          <w:tab/>
        </w:r>
        <w:r>
          <w:fldChar w:fldCharType="begin"/>
        </w:r>
        <w:r>
          <w:instrText xml:space="preserve"> PAGEREF _Toc11152 \h </w:instrText>
        </w:r>
        <w:r>
          <w:fldChar w:fldCharType="separate"/>
        </w:r>
        <w:r>
          <w:t>57</w:t>
        </w:r>
        <w:r>
          <w:fldChar w:fldCharType="end"/>
        </w:r>
      </w:hyperlink>
    </w:p>
    <w:p>
      <w:pPr>
        <w:pStyle w:val="TOC2"/>
        <w:tabs>
          <w:tab w:val="right" w:leader="dot" w:pos="8306"/>
        </w:tabs>
      </w:pPr>
      <w:hyperlink w:anchor="_Toc21828" w:history="1">
        <w:r>
          <w:rPr>
            <w:rFonts w:ascii="仿宋" w:eastAsia="仿宋" w:hAnsi="仿宋" w:cs="仿宋" w:hint="eastAsia"/>
            <w:lang w:eastAsia="zh-CN"/>
          </w:rPr>
          <w:t>(二)、供应商选择与合作</w:t>
        </w:r>
        <w:r>
          <w:tab/>
        </w:r>
        <w:r>
          <w:fldChar w:fldCharType="begin"/>
        </w:r>
        <w:r>
          <w:instrText xml:space="preserve"> PAGEREF _Toc21828 \h </w:instrText>
        </w:r>
        <w:r>
          <w:fldChar w:fldCharType="separate"/>
        </w:r>
        <w:r>
          <w:t>58</w:t>
        </w:r>
        <w:r>
          <w:fldChar w:fldCharType="end"/>
        </w:r>
      </w:hyperlink>
    </w:p>
    <w:p>
      <w:pPr>
        <w:pStyle w:val="TOC2"/>
        <w:tabs>
          <w:tab w:val="right" w:leader="dot" w:pos="8306"/>
        </w:tabs>
      </w:pPr>
      <w:hyperlink w:anchor="_Toc18363" w:history="1">
        <w:r>
          <w:rPr>
            <w:rFonts w:ascii="仿宋" w:eastAsia="仿宋" w:hAnsi="仿宋" w:cs="仿宋" w:hint="eastAsia"/>
            <w:lang w:eastAsia="zh-CN"/>
          </w:rPr>
          <w:t>(三)、物流与库存管理</w:t>
        </w:r>
        <w:r>
          <w:tab/>
        </w:r>
        <w:r>
          <w:fldChar w:fldCharType="begin"/>
        </w:r>
        <w:r>
          <w:instrText xml:space="preserve"> PAGEREF _Toc18363 \h </w:instrText>
        </w:r>
        <w:r>
          <w:fldChar w:fldCharType="separate"/>
        </w:r>
        <w:r>
          <w:t>59</w:t>
        </w:r>
        <w:r>
          <w:fldChar w:fldCharType="end"/>
        </w:r>
      </w:hyperlink>
    </w:p>
    <w:p>
      <w:pPr>
        <w:pStyle w:val="TOC1"/>
        <w:tabs>
          <w:tab w:val="right" w:leader="dot" w:pos="8306"/>
        </w:tabs>
      </w:pPr>
      <w:hyperlink w:anchor="_Toc19024" w:history="1">
        <w:r>
          <w:rPr>
            <w:rFonts w:ascii="仿宋" w:eastAsia="仿宋" w:hAnsi="仿宋" w:cs="仿宋" w:hint="eastAsia"/>
            <w:lang w:eastAsia="zh-CN"/>
          </w:rPr>
          <w:t>十六、中高档数控机床项目实施时间节点</w:t>
        </w:r>
        <w:r>
          <w:tab/>
        </w:r>
        <w:r>
          <w:fldChar w:fldCharType="begin"/>
        </w:r>
        <w:r>
          <w:instrText xml:space="preserve"> PAGEREF _Toc19024 \h </w:instrText>
        </w:r>
        <w:r>
          <w:fldChar w:fldCharType="separate"/>
        </w:r>
        <w:r>
          <w:t>61</w:t>
        </w:r>
        <w:r>
          <w:fldChar w:fldCharType="end"/>
        </w:r>
      </w:hyperlink>
    </w:p>
    <w:p>
      <w:pPr>
        <w:pStyle w:val="TOC2"/>
        <w:tabs>
          <w:tab w:val="right" w:leader="dot" w:pos="8306"/>
        </w:tabs>
      </w:pPr>
      <w:hyperlink w:anchor="_Toc31381" w:history="1">
        <w:r>
          <w:rPr>
            <w:rFonts w:ascii="仿宋" w:eastAsia="仿宋" w:hAnsi="仿宋" w:cs="仿宋" w:hint="eastAsia"/>
            <w:lang w:eastAsia="zh-CN"/>
          </w:rPr>
          <w:t>(一)、中高档数控机床项目启动阶段时间节点</w:t>
        </w:r>
        <w:r>
          <w:tab/>
        </w:r>
        <w:r>
          <w:fldChar w:fldCharType="begin"/>
        </w:r>
        <w:r>
          <w:instrText xml:space="preserve"> PAGEREF _Toc31381 \h </w:instrText>
        </w:r>
        <w:r>
          <w:fldChar w:fldCharType="separate"/>
        </w:r>
        <w:r>
          <w:t>61</w:t>
        </w:r>
        <w:r>
          <w:fldChar w:fldCharType="end"/>
        </w:r>
      </w:hyperlink>
    </w:p>
    <w:p>
      <w:pPr>
        <w:pStyle w:val="TOC2"/>
        <w:tabs>
          <w:tab w:val="right" w:leader="dot" w:pos="8306"/>
        </w:tabs>
      </w:pPr>
      <w:hyperlink w:anchor="_Toc12262" w:history="1">
        <w:r>
          <w:rPr>
            <w:rFonts w:ascii="仿宋" w:eastAsia="仿宋" w:hAnsi="仿宋" w:cs="仿宋" w:hint="eastAsia"/>
            <w:lang w:eastAsia="zh-CN"/>
          </w:rPr>
          <w:t>(二)、中高档数控机床项目执行阶段时间节点</w:t>
        </w:r>
        <w:r>
          <w:tab/>
        </w:r>
        <w:r>
          <w:fldChar w:fldCharType="begin"/>
        </w:r>
        <w:r>
          <w:instrText xml:space="preserve"> PAGEREF _Toc12262 \h </w:instrText>
        </w:r>
        <w:r>
          <w:fldChar w:fldCharType="separate"/>
        </w:r>
        <w:r>
          <w:t>62</w:t>
        </w:r>
        <w:r>
          <w:fldChar w:fldCharType="end"/>
        </w:r>
      </w:hyperlink>
    </w:p>
    <w:p>
      <w:pPr>
        <w:pStyle w:val="TOC2"/>
        <w:tabs>
          <w:tab w:val="right" w:leader="dot" w:pos="8306"/>
        </w:tabs>
      </w:pPr>
      <w:hyperlink w:anchor="_Toc13062" w:history="1">
        <w:r>
          <w:rPr>
            <w:rFonts w:ascii="仿宋" w:eastAsia="仿宋" w:hAnsi="仿宋" w:cs="仿宋" w:hint="eastAsia"/>
            <w:lang w:eastAsia="zh-CN"/>
          </w:rPr>
          <w:t>(三)、中高档数控机床项目完成阶段时间节点</w:t>
        </w:r>
        <w:r>
          <w:tab/>
        </w:r>
        <w:r>
          <w:fldChar w:fldCharType="begin"/>
        </w:r>
        <w:r>
          <w:instrText xml:space="preserve"> PAGEREF _Toc13062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842"/>
      <w:r>
        <w:rPr>
          <w:rFonts w:ascii="仿宋" w:eastAsia="仿宋" w:hAnsi="仿宋" w:cs="仿宋" w:hint="eastAsia"/>
          <w:sz w:val="28"/>
          <w:lang w:eastAsia="zh-CN"/>
        </w:rPr>
        <w:t>一、中高档数控机床项目概论</w:t>
      </w:r>
      <w:bookmarkEnd w:id="2"/>
    </w:p>
    <w:p>
      <w:pPr>
        <w:pStyle w:val="Heading2"/>
        <w:rPr>
          <w:rFonts w:ascii="仿宋" w:eastAsia="仿宋" w:hAnsi="仿宋" w:cs="仿宋" w:hint="eastAsia"/>
          <w:lang w:eastAsia="zh-CN"/>
        </w:rPr>
      </w:pPr>
      <w:bookmarkStart w:id="3" w:name="_Toc14305"/>
      <w:r>
        <w:rPr>
          <w:rFonts w:ascii="仿宋" w:eastAsia="仿宋" w:hAnsi="仿宋" w:cs="仿宋" w:hint="eastAsia"/>
          <w:lang w:eastAsia="zh-CN"/>
        </w:rPr>
        <w:t>(一)、中高档数控机床项目概况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起源追溯至对市场的深入洞察。市场的不断演变与变革为中高档数控机床项目提供了难得的机遇。当前市场存在的需求缺口和变革的大环境共同构成了中高档数控机床项目的背景。这个中高档数控机床项目旨在充分利用市场机遇，填补行业中尚未满足的需求，为客户提供全新的解决方案。市场的变革和需求的增长使得这个中高档数控机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中高档数控机床项目名称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中高档数控机床项目正式命名为中高档数控机床。这个名称不仅仅是一个标识，更代表了中高档数控机床项目的核心理念和愿景。它蕴含着中高档数控机床项目所要解决问题的关键字，具有强烈的表达和辨识度，为中高档数控机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中高档数控机床项目目标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核心目标是提供一种全新、高效的解决方案，满足客户日益增长的需求。中高档数控机床项目追求的不仅仅是满足市场需求，更是在市场中获得卓越的竞争优势。通过不断提升产品或服务的质量和创新水平，中高档数控机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中高档数控机床项目范围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全面涵盖了产品研发、制造、市场推广和售后服务，确保从产品设计到最终用户体验的全方位关注。这一全面的中高档数控机床项目范围是为了确保中高档数控机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中高档数控机床项目时间表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中高档数控机床项目计划在未来18个月内完成，包括研发、测试、市场试点和正式推出等不同阶段。这个时间表的合理设计是为了确保中高档数控机床项目各个阶段的顺利推进，以便按时交付高质量的成果。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中高档数控机床项目预算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总预算估算为XX百万美元，主要分配在研发、市场推广、人员培训和运营等方面。这一充足的预算为中高档数控机床项目提供了充足的资源，确保中高档数控机床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中高档数控机床项目风险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可能面临的风险包括市场接受度低、技术难题、竞争激烈等。中高档数控机床项目团队已经制定了相应的风险应对计划，通过前瞻性的风险管理，确保中高档数控机床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中高档数控机床项目团队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中高档数控机床项目汇聚了一支经验丰富、多领域专业素养的核心团队，确保中高档数控机床项目在各个方面都能拥有高水平的执行力。团队的协同作战是中高档数控机床项目成功的关键因素之一。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中高档数控机床项目背景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中高档数控机床项目的背景根植于市场对更高效、创新产品的渴望，同时也受到科技发展对行业格局的深刻改变的影响。这为中高档数控机床项目提供了广阔的发展空间和市场需求。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中高档数控机床项目现状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截至目前，中高档数控机床项目已完成市场调研和技术验证，取得了初步的成功。这为中高档数控机床项目在未来的发展奠定了坚实的基础，为更远大的目标打下了坚实的基石。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7458"/>
      <w:r>
        <w:rPr>
          <w:rFonts w:ascii="仿宋" w:eastAsia="仿宋" w:hAnsi="仿宋" w:cs="仿宋" w:hint="eastAsia"/>
          <w:sz w:val="28"/>
          <w:lang w:eastAsia="zh-CN"/>
        </w:rPr>
        <w:t>(二)、中高档数控机床项目目标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keyword》中高档数控机床项目首要业务目标是在市场中占据有利地位，实现产品/服务的成功推广和销售。通过不断提升产品质量、创新性，中高档数控机床项目追求成为行业中的领导者，赢得更多客户的青睐。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在科技迅速发展的时代，中高档数控机床项目着眼于技术创新。通过持续的研发和技术升级，中高档数控机床项目旨在推出更具创新性的产品或服务，以满足市场对新鲜、先进解决方案的需求。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为了建立可持续的客户关系，中高档数控机床项目设定了客户满意度目标。通过提供卓越的产品质量和优质的客户服务，中高档数控机床项目追求赢得客户的信任和忠诚度，确保他们的满意度达到行业领先水平。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中高档数控机床项目注重社会责任和可持续发展。通过实施环保、社会责任中高档数控机床项目，中高档数控机床项目致力于在经济发展的同时保护环境，促进社会公平，实现可持续经营。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中高档数控机床项目的团队是实现目标的核心驱动力。因此，中高档数控机床项目设定了团队发展目标，包括提升团队成员的专业技能、培养领导力，以及搭建协同高效的团队工作氛围。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0"/>
      <w:r>
        <w:rPr>
          <w:rFonts w:ascii="仿宋" w:eastAsia="仿宋" w:hAnsi="仿宋" w:cs="仿宋" w:hint="eastAsia"/>
          <w:sz w:val="28"/>
          <w:lang w:eastAsia="zh-CN"/>
        </w:rPr>
        <w:t>(三)、中高档数控机床项目提出的理由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中高档数控机床项目提出的理由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提出源于对市场机遇的深刻洞察。当前市场中存在的需求缺口和行业发展趋势表明，有巨大的商业机会等待被开发。通过准确捕捉市场机遇，中高档数控机床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理念基于对技术创新的信仰。通过持续的研发和技术投入，中高档数控机床项目有望推出更具创新性的产品或服务。在科技飞速发展的当下，中高档数控机床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提出是为了增强企业的行业竞争力。通过提升产品或服务的质量和独特性，中高档数控机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响应了消费者需求的变化。随着社会和科技的不断发展，消费者对产品和服务的需求也在发生变化。通过深入了解并及时回应消费者的新需求，中高档数控机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提出是企业战略发展规划的一部分。在面对日益激烈的市场竞争和不断变化的商业环境中，中高档数控机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提出不仅仅是基于商业考量，还注重社会责任。通过推出环保、社会责任等方面的中高档数控机床项目，中高档数控机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中高档数控机床项目的提出反映了对利益相关者期望的关注。包括客户、员工、投资者等利益相关者在企业发展中都有着各自的期望，中高档数控机床项目力求在满足这些期望的同时，取得更大的共赢。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8800"/>
      <w:r>
        <w:rPr>
          <w:rFonts w:ascii="仿宋" w:eastAsia="仿宋" w:hAnsi="仿宋" w:cs="仿宋" w:hint="eastAsia"/>
          <w:sz w:val="28"/>
          <w:lang w:eastAsia="zh-CN"/>
        </w:rPr>
        <w:t>(四)、中高档数控机床项目意义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在实施中高档数控机床项目的过程中，我们不仅仅是在追逐商业成功，更是为企业和社会的多个层面创造了深远的意义。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首要意义在于提升企业的市场竞争力。通过持续的创新和对产品质量的高标准要求，中高档数控机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高档数控机床项目的推进将促使行业技术水平的提升。通过引入先进技术和创新性解决方案，中高档数控机床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中高档数控机床项目不仅创造了大量就业机会，提高了就业水平，还注重社会责任和环保。通过参与社会公益事业和推动环保中高档数控机床项目，中高档数控机床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综合而言，中高档数控机床项目意义重大，不仅推动了企业的发展，也为行业和社会的进步贡献了积极力量。这是一个全面而深刻的影响，将在未来产生可持续的正面效应。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7850"/>
      <w:r>
        <w:rPr>
          <w:rFonts w:ascii="仿宋" w:eastAsia="仿宋" w:hAnsi="仿宋" w:cs="仿宋" w:hint="eastAsia"/>
          <w:sz w:val="28"/>
          <w:lang w:eastAsia="zh-CN"/>
        </w:rPr>
        <w:t>(五)、中高档数控机床项目背景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在当今迅猛发展的商业环境中，中高档数控机床项目的动因根植于对多方面因素的审慎考量。这个中高档数控机床项目的提出并非孤立的决策，而是对企业所处背景深入思考的产物。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中高档数控机床项目背后的首要原因。科技的迅速发展和全球市场的快速变化使得企业必须灵活应对。中高档数控机床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竞争的激烈程度也是中高档数控机床项目背景中不可忽视的一环。企业需要在激烈竞争中脱颖而出，为此，中高档数控机床项目致力于打破常规，提供独特的价值主张，以吸引客户并确保市场份额的增长。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技术的迅速发展为企业带来了机遇与挑战。作为中高档数控机床项目启动的背景之一，对新兴技术的应用将有助于提升企业的技术水平，使其在不断演进的商业环境中保持竞争优势。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此外，社会对企业责任的期望也在逐渐升高。中高档数控机床项目充分融入了社会责任的理念，通过可持续经营和社会公益中高档数控机床项目，企图为社会贡献一份力量，在商业成功的同时关注社会价值。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2715"/>
      <w:r>
        <w:rPr>
          <w:rFonts w:ascii="仿宋" w:eastAsia="仿宋" w:hAnsi="仿宋" w:cs="仿宋" w:hint="eastAsia"/>
          <w:sz w:val="28"/>
          <w:lang w:eastAsia="zh-CN"/>
        </w:rPr>
        <w:t>二、中高档数控机床项目绩效评估</w:t>
      </w:r>
      <w:bookmarkEnd w:id="8"/>
    </w:p>
    <w:p>
      <w:pPr>
        <w:pStyle w:val="Heading2"/>
        <w:rPr>
          <w:rFonts w:ascii="仿宋" w:eastAsia="仿宋" w:hAnsi="仿宋" w:cs="仿宋" w:hint="eastAsia"/>
          <w:lang w:eastAsia="zh-CN"/>
        </w:rPr>
      </w:pPr>
      <w:bookmarkStart w:id="9" w:name="_Toc3545"/>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中高档数控机床项目中，我们设计了一套全面的绩效评估指标，以确保中高档数控机床项目的可控和成功交付。这些指标跨足中高档数控机床项目目标、成本、进度和质量等多个维度，为我们提供了全面洞察中高档数控机床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目标达成率是我们关注的首要指标。我们设定了明确的目标，并通过定期监测和评估，迅速发现并应对潜在的目标偏差。这为中高档数控机床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成本绩效是另一个核心关注点。通过实际成本与预算成本的对比分析，我们深入了解成本差异的原因，及时调整资源分配，保持中高档数控机床项目在经济效益方面的合理水平。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中高档数控机床项目进度作为关键的绩效指标之一，得到了精心的关注。我们制定了详细的中高档数控机床项目进度计划，并设立了进度符合度指标，确保实际进度与计划进度保持一致。这使我们能够快速发现和解决潜在的进度问题，保持中高档数控机床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中高档数控机床项目绩效的不可或缺的一环。我们引入了一系列的质量标准和客户满意度指标，以确保中高档数控机床项目交付的成果在质量上达到或超越预期水平。通过持续监测这些指标，我们努力提升中高档数控机床项目整体质量水平，为中高档数控机床项目的成功交付提供有力保障。通过这些科学且全面的绩效评估，我们能够更好地引导中高档数控机床项目的持续改进，确保中高档数控机床项目目标的顺利达成。</w:t>
      </w:r>
    </w:p>
    <w:p>
      <w:pPr>
        <w:pStyle w:val="Heading2"/>
        <w:ind w:firstLine="560" w:firstLineChars="200"/>
        <w:rPr>
          <w:rFonts w:ascii="仿宋" w:eastAsia="仿宋" w:hAnsi="仿宋" w:cs="仿宋" w:hint="eastAsia"/>
          <w:sz w:val="28"/>
          <w:lang w:eastAsia="zh-CN"/>
        </w:rPr>
      </w:pPr>
      <w:bookmarkStart w:id="10" w:name="_Toc12462"/>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绩效评估是中高档数控机床项目中的关键环节，为确保中高档数控机床项目达到预期目标，我们采用了多层次、多维度的绩效评估方法。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中高档数控机床项目的战略目标对齐，确保每个决策和行动都与中高档数控机床项目整体目标保持一致。团队会定期召开战略对齐会议，审视当前工作与中高档数控机床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中高档数控机床项目进度、质量、成本和风险等方面。这些指标通过数据收集和分析，为中高档数控机床项目管理团队提供了客观的评估依据。例如，我们通过中高档数控机床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中高档数控机床项目内部，还考虑了中高档数控机床项目对外部环境的影响。我们定期进行干系人满意度调查，以了解各利益相关方对中高档数控机床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这种多层次、多角度的绩效评估方法，使得我们能够全面了解中高档数控机床项目的运行状态，及时做出调整，确保中高档数控机床项目在不断变化的环境中保持稳健前行。</w:t>
      </w:r>
    </w:p>
    <w:p>
      <w:pPr>
        <w:pStyle w:val="Heading2"/>
        <w:ind w:firstLine="560" w:firstLineChars="200"/>
        <w:rPr>
          <w:rFonts w:ascii="仿宋" w:eastAsia="仿宋" w:hAnsi="仿宋" w:cs="仿宋" w:hint="eastAsia"/>
          <w:sz w:val="28"/>
          <w:lang w:eastAsia="zh-CN"/>
        </w:rPr>
      </w:pPr>
      <w:bookmarkStart w:id="11" w:name="_Toc32071"/>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为了确保中高档数控机床项目的有效管理和不断优化，我们采用了精心设计的绩效评估周期。这个周期旨在实现灵活、实时和全面的评估，以适应中高档数控机床项目执行中的各种挑战。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中高档数控机床项目的不同需求，分为短期、中期和长期。短期评估关注每个迭代或工作周期，以及时发现和解决当前任务中的问题。中期评估涵盖几个迭代，深入了解整体中高档数控机床项目的趋势和性能。长期评估则着眼于整个中高档数控机床项目阶段，确保中高档数控机床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中高档数控机床项目管理工具和协作平台，团队成员能够随时更新和分享中高档数控机床项目数据。这种实时性的反馈机制使我们能够及时察觉潜在问题，快速调整，保持中高档数控机床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中高档数控机床项目的决策制定密不可分。每个周期的中高档数控机床项目回顾会议成为集体总结经验、识别问题深层次原因并找到创新解决方案的平台。这种定期的反思与调整机制使中高档数控机床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9890"/>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12753"/>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中高档数控机床项目的主要产品是XXXX，预计年产值为XXX万元。这一产品在市场中占据着重要的地位，其广泛的应用范围使得该中高档数控机床项目的市场前景非常广阔。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中高档数控机床项目的xxx产品作为重要的原材料之一，将在多个领域发挥关键作用。其在建筑、交通、能源等方面的广泛应用将为整个产业链提供强大的支持，形成产业协同效应。中高档数控机床项目的年产值XXX万XXX万XXX万万元不仅反映了其在市场上的巨大潜力，更预示着它对国民经济的积极贡献。这种关联度高、涉及面广的产业关系，使得该中高档数控机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7285"/>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总征地面积为XXXX平方米，相当于约XX.XX亩，其中净用地面积为XXXX平方米，红线范围内相当于约XX.XX亩。这一用地规模充分考虑了中高档数控机床项目的建设需求，保障了中高档数控机床项目在合适的空间内得以充分发展。中高档数控机床项目规划的总建筑面积为XXXX平方米，其中主体工程建设占XXXX平方米，计容建筑面积达XXXX平方米。预计建筑工程的投资将达到XXXX万元，为中高档数控机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计划购置的设备共计XXXX台（套），设备购置费用为XXXX万元。这一设备购置计划充分考虑到中高档数控机床项目的生产需求和技术要求，确保了中高档数控机床项目在生产运营中具备先进的技术装备和高效的生产能力。设备的合理配置将为中高档数控机床项目的正常运作和未来的产能提升奠定坚实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档数控机床项目计划总投资为XXXX万元，预计年实现营业收入为XXXX万元。这一产能规模的设定旨在确保中高档数控机床项目能够在投资与回报之间取得平衡，实现长期可持续的发展。中高档数控机床项目的总投资充分考虑到各个方面的需求，包括用地建设、设备购置等多个环节，以确保中高档数控机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4646"/>
      <w:r>
        <w:rPr>
          <w:rFonts w:ascii="仿宋" w:eastAsia="仿宋" w:hAnsi="仿宋" w:cs="仿宋" w:hint="eastAsia"/>
          <w:sz w:val="28"/>
          <w:lang w:eastAsia="zh-CN"/>
        </w:rPr>
        <w:t>四、中高档数控机床项目选址可行性分析</w:t>
      </w:r>
      <w:bookmarkEnd w:id="15"/>
    </w:p>
    <w:p>
      <w:pPr>
        <w:pStyle w:val="Heading2"/>
        <w:rPr>
          <w:rFonts w:ascii="仿宋" w:eastAsia="仿宋" w:hAnsi="仿宋" w:cs="仿宋" w:hint="eastAsia"/>
          <w:lang w:eastAsia="zh-CN"/>
        </w:rPr>
      </w:pPr>
      <w:bookmarkStart w:id="16" w:name="_Toc16810"/>
      <w:r>
        <w:rPr>
          <w:rFonts w:ascii="仿宋" w:eastAsia="仿宋" w:hAnsi="仿宋" w:cs="仿宋" w:hint="eastAsia"/>
          <w:lang w:eastAsia="zh-CN"/>
        </w:rPr>
        <w:t>(一)、中高档数控机床项目选址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该中高档数控机床项目选址位于XX省XX市XX区XXX街道</w:t>
      </w:r>
    </w:p>
    <w:p>
      <w:pPr>
        <w:pStyle w:val="Heading2"/>
        <w:ind w:firstLine="560" w:firstLineChars="200"/>
        <w:rPr>
          <w:rFonts w:ascii="仿宋" w:eastAsia="仿宋" w:hAnsi="仿宋" w:cs="仿宋" w:hint="eastAsia"/>
          <w:sz w:val="28"/>
          <w:lang w:eastAsia="zh-CN"/>
        </w:rPr>
      </w:pPr>
      <w:bookmarkStart w:id="17" w:name="_Toc1152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中高档数控机床项目的征地面积将根据中高档数控机床项目的实际规模和需求进行精确规划。具体面积XXX平方米，旨在确保中高档数控机床项目不仅能够满足当前的发展需求，还能够预留空间以适应未来的扩展。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净用地面积是在征地面积基础上去除不可利用面积后的实际可开发用地。具体面积XXX平方米，考虑到环保、交通、安全等多方面因素，以确保中高档数控机床项目在整体利用效率上达到最优。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中高档数控机床项目计划建设的建筑总规模具体面积XXX平方米。这一规模的确定综合考虑了中高档数控机床项目的性质、规模，以及城市规划的相关要求，确保建筑布局与周边环境协调一致。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绿地率是中高档数控机床项目用地中被规划为绿地的比例。具体面积XXX平方米，旨在通过合理规划绿地，改善中高档数控机床项目周边环境，提升居民生活质量，并符合城市整体绿化规划。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容积率是用地上可以建设的建筑总体积与用地面积之比。具体面积XXX，通过合理的容积率规划，确保中高档数控机床项目建筑规模与周边环境和谐共生。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中高档数控机床项目选址与当地城市规划相一致，具体面积XXX平方米。通过与城市规划部门深入沟通，确保中高档数控机床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中高档数控机床项目选址符合当地产业政策，具体面积XXX平方米。这包括中高档数控机床项目对当地经济的促进作用，以及对相关产业的带动效应，确保中高档数控机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用地总体要求必须符合环保和可持续发展的原则，具体面积XXX平方米。通过采用绿色建筑设计、节能减排等措施，确保中高档数控机床项目在建设和运营过程中对环境的影响最小化，达到可持续发展的要求。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https://d.book118.com/225130221220011111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中高档数控机床项目规划设计纲要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644809"/>
    <w:rsid w:val="196448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5130221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2024-02-18T01:12:00Z</dcterms:created>
  <dcterms:modified xsi:type="dcterms:W3CDTF">2024-02-18T01:12:34Z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D6C6B0DD7C574F46A506247F98DAFB21_11</vt:lpwstr>
  </property>
  <property fmtid="{D5CDD505-2E9C-101B-9397-08002B2CF9AE}" pid="3" name="KSOProductBuildVer">
    <vt:lpwstr>2052-12.1.0.16250</vt:lpwstr>
  </property>
</Properties>
</file>