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62B5C" w:rsidRPr="002756D1">
      <w:pPr>
        <w:wordWrap w:val="0"/>
        <w:spacing w:before="380" w:line="420" w:lineRule="atLeast"/>
        <w:ind w:left="2160"/>
        <w:textAlignment w:val="baseline"/>
        <w:rPr>
          <w:rFonts w:ascii="Times New Roman" w:hAnsi="Times New Roman" w:cs="Times New Roman"/>
          <w:color w:val="000000" w:themeColor="text1"/>
          <w:sz w:val="36"/>
          <w:szCs w:val="36"/>
        </w:rPr>
      </w:pPr>
      <w:r w:rsidRPr="002756D1">
        <w:rPr>
          <w:rFonts w:ascii="Times New Roman" w:eastAsia="宋体" w:hAnsi="Times New Roman" w:cs="Times New Roman"/>
          <w:color w:val="000000" w:themeColor="text1"/>
          <w:sz w:val="36"/>
          <w:szCs w:val="36"/>
        </w:rPr>
        <w:t>2024</w:t>
      </w:r>
      <w:r w:rsidRPr="002756D1">
        <w:rPr>
          <w:rFonts w:ascii="Times New Roman" w:eastAsia="宋体" w:hAnsi="Times New Roman" w:cs="Times New Roman"/>
          <w:color w:val="000000" w:themeColor="text1"/>
          <w:sz w:val="36"/>
          <w:szCs w:val="36"/>
        </w:rPr>
        <w:t>年安徽省高考适应性演练</w:t>
      </w:r>
    </w:p>
    <w:p w:rsidR="00262B5C" w:rsidRPr="002756D1">
      <w:pPr>
        <w:wordWrap w:val="0"/>
        <w:spacing w:line="580" w:lineRule="atLeast"/>
        <w:ind w:left="3340"/>
        <w:textAlignment w:val="baseline"/>
        <w:rPr>
          <w:rFonts w:ascii="黑体" w:eastAsia="黑体" w:hAnsi="黑体" w:cs="Times New Roman"/>
          <w:color w:val="000000" w:themeColor="text1"/>
          <w:sz w:val="48"/>
          <w:szCs w:val="48"/>
        </w:rPr>
      </w:pPr>
      <w:r w:rsidRPr="002756D1">
        <w:rPr>
          <w:rFonts w:ascii="黑体" w:eastAsia="黑体" w:hAnsi="黑体" w:cs="Times New Roman"/>
          <w:color w:val="000000" w:themeColor="text1"/>
          <w:sz w:val="48"/>
          <w:szCs w:val="48"/>
        </w:rPr>
        <w:t>思想政治</w:t>
      </w:r>
    </w:p>
    <w:p w:rsidR="00262B5C" w:rsidRPr="002756D1" w:rsidP="006C3C6A">
      <w:pPr>
        <w:tabs>
          <w:tab w:val="left" w:pos="7087"/>
        </w:tabs>
        <w:wordWrap w:val="0"/>
        <w:spacing w:before="160" w:line="300" w:lineRule="atLeast"/>
        <w:ind w:left="380"/>
        <w:textAlignment w:val="baseline"/>
        <w:rPr>
          <w:rFonts w:ascii="Times New Roman" w:eastAsia="黑体" w:hAnsi="Times New Roman" w:cs="Times New Roman"/>
          <w:color w:val="000000" w:themeColor="text1"/>
          <w:szCs w:val="21"/>
        </w:rPr>
      </w:pPr>
      <w:r w:rsidRPr="002756D1">
        <w:rPr>
          <w:rFonts w:ascii="Times New Roman" w:eastAsia="黑体" w:hAnsi="Times New Roman" w:cs="Times New Roman"/>
          <w:color w:val="000000" w:themeColor="text1"/>
          <w:szCs w:val="21"/>
        </w:rPr>
        <w:t>注意事项：</w:t>
      </w:r>
      <w:r w:rsidRPr="002756D1" w:rsidR="006C3C6A">
        <w:rPr>
          <w:rFonts w:ascii="Times New Roman" w:eastAsia="黑体" w:hAnsi="Times New Roman" w:cs="Times New Roman"/>
          <w:color w:val="000000" w:themeColor="text1"/>
          <w:szCs w:val="21"/>
        </w:rPr>
        <w:tab/>
      </w:r>
      <w:r w:rsidRPr="002756D1" w:rsidR="006C3C6A">
        <w:rPr>
          <w:rFonts w:ascii="Times New Roman" w:eastAsia="黑体" w:hAnsi="Times New Roman" w:cs="Times New Roman" w:hint="eastAsia"/>
          <w:color w:val="000000" w:themeColor="text1"/>
          <w:szCs w:val="21"/>
        </w:rPr>
        <w:t>2024.01</w:t>
      </w:r>
    </w:p>
    <w:p w:rsidR="00262B5C" w:rsidRPr="002756D1">
      <w:pPr>
        <w:wordWrap w:val="0"/>
        <w:spacing w:before="160" w:line="300" w:lineRule="atLeast"/>
        <w:ind w:left="38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w:t>
      </w:r>
      <w:r w:rsidRPr="002756D1">
        <w:rPr>
          <w:rFonts w:ascii="Times New Roman" w:eastAsia="宋体" w:hAnsi="Times New Roman" w:cs="Times New Roman"/>
          <w:color w:val="000000" w:themeColor="text1"/>
          <w:szCs w:val="21"/>
        </w:rPr>
        <w:t>答卷前，务必将自己的姓名和座位号填写在答题卡和试卷上。</w:t>
      </w:r>
    </w:p>
    <w:p w:rsidR="00262B5C" w:rsidRPr="002756D1">
      <w:pPr>
        <w:wordWrap w:val="0"/>
        <w:spacing w:line="300" w:lineRule="atLeast"/>
        <w:ind w:right="380" w:firstLine="38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回答选择题时，选出每小题答案后，用铅笔把答题卡上对应题目的答案标号涂黑。如需改动，务必擦净后再选涂其它答案标号。回答非选择题时，将答案写在答题卡上。写在本试卷上无效。</w:t>
      </w:r>
    </w:p>
    <w:p w:rsidR="00262B5C" w:rsidRPr="002756D1">
      <w:pPr>
        <w:wordWrap w:val="0"/>
        <w:spacing w:line="300" w:lineRule="atLeast"/>
        <w:ind w:left="38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3.</w:t>
      </w:r>
      <w:r w:rsidRPr="002756D1">
        <w:rPr>
          <w:rFonts w:ascii="Times New Roman" w:eastAsia="宋体" w:hAnsi="Times New Roman" w:cs="Times New Roman"/>
          <w:color w:val="000000" w:themeColor="text1"/>
          <w:szCs w:val="21"/>
        </w:rPr>
        <w:t>考试结束后，将本试卷和答题卡一并交回。</w:t>
      </w:r>
    </w:p>
    <w:p w:rsidR="00262B5C" w:rsidRPr="002756D1">
      <w:pPr>
        <w:wordWrap w:val="0"/>
        <w:spacing w:before="380" w:line="300" w:lineRule="atLeast"/>
        <w:ind w:left="680" w:hanging="300"/>
        <w:textAlignment w:val="baseline"/>
        <w:rPr>
          <w:rFonts w:ascii="Times New Roman" w:eastAsia="黑体" w:hAnsi="Times New Roman" w:cs="Times New Roman"/>
          <w:color w:val="000000" w:themeColor="text1"/>
          <w:szCs w:val="21"/>
        </w:rPr>
      </w:pPr>
      <w:r w:rsidRPr="002756D1">
        <w:rPr>
          <w:rFonts w:ascii="Times New Roman" w:eastAsia="黑体" w:hAnsi="Times New Roman" w:cs="Times New Roman"/>
          <w:color w:val="000000" w:themeColor="text1"/>
          <w:szCs w:val="21"/>
        </w:rPr>
        <w:t>一、选择题：本题共</w:t>
      </w:r>
      <w:r w:rsidRPr="002756D1">
        <w:rPr>
          <w:rFonts w:ascii="Times New Roman" w:eastAsia="黑体" w:hAnsi="Times New Roman" w:cs="Times New Roman"/>
          <w:color w:val="000000" w:themeColor="text1"/>
          <w:szCs w:val="21"/>
        </w:rPr>
        <w:t>16</w:t>
      </w:r>
      <w:r w:rsidRPr="002756D1" w:rsidR="006C3C6A">
        <w:rPr>
          <w:rFonts w:ascii="Times New Roman" w:eastAsia="黑体" w:hAnsi="Times New Roman" w:cs="Times New Roman"/>
          <w:color w:val="000000" w:themeColor="text1"/>
          <w:szCs w:val="21"/>
        </w:rPr>
        <w:t xml:space="preserve"> </w:t>
      </w:r>
      <w:r w:rsidRPr="002756D1">
        <w:rPr>
          <w:rFonts w:ascii="Times New Roman" w:eastAsia="黑体" w:hAnsi="Times New Roman" w:cs="Times New Roman"/>
          <w:color w:val="000000" w:themeColor="text1"/>
          <w:szCs w:val="21"/>
        </w:rPr>
        <w:t>小题，每小题</w:t>
      </w:r>
      <w:r w:rsidRPr="002756D1">
        <w:rPr>
          <w:rFonts w:ascii="Times New Roman" w:eastAsia="黑体" w:hAnsi="Times New Roman" w:cs="Times New Roman"/>
          <w:color w:val="000000" w:themeColor="text1"/>
          <w:szCs w:val="21"/>
        </w:rPr>
        <w:t>3</w:t>
      </w:r>
      <w:r w:rsidRPr="002756D1">
        <w:rPr>
          <w:rFonts w:ascii="Times New Roman" w:eastAsia="黑体" w:hAnsi="Times New Roman" w:cs="Times New Roman"/>
          <w:color w:val="000000" w:themeColor="text1"/>
          <w:szCs w:val="21"/>
        </w:rPr>
        <w:t>分，共</w:t>
      </w:r>
      <w:r w:rsidRPr="002756D1" w:rsidR="006C3C6A">
        <w:rPr>
          <w:rFonts w:ascii="Times New Roman" w:eastAsia="黑体" w:hAnsi="Times New Roman" w:cs="Times New Roman"/>
          <w:color w:val="000000" w:themeColor="text1"/>
          <w:szCs w:val="21"/>
        </w:rPr>
        <w:t xml:space="preserve"> </w:t>
      </w:r>
      <w:r w:rsidRPr="002756D1">
        <w:rPr>
          <w:rFonts w:ascii="Times New Roman" w:eastAsia="黑体" w:hAnsi="Times New Roman" w:cs="Times New Roman"/>
          <w:color w:val="000000" w:themeColor="text1"/>
          <w:szCs w:val="21"/>
        </w:rPr>
        <w:t>48</w:t>
      </w:r>
      <w:r w:rsidRPr="002756D1" w:rsidR="006C3C6A">
        <w:rPr>
          <w:rFonts w:ascii="Times New Roman" w:eastAsia="黑体" w:hAnsi="Times New Roman" w:cs="Times New Roman"/>
          <w:color w:val="000000" w:themeColor="text1"/>
          <w:szCs w:val="21"/>
        </w:rPr>
        <w:t xml:space="preserve"> </w:t>
      </w:r>
      <w:r w:rsidRPr="002756D1">
        <w:rPr>
          <w:rFonts w:ascii="Times New Roman" w:eastAsia="黑体" w:hAnsi="Times New Roman" w:cs="Times New Roman"/>
          <w:color w:val="000000" w:themeColor="text1"/>
          <w:szCs w:val="21"/>
        </w:rPr>
        <w:t>分。在每小题给出的四个选项中，只有一项是符合题目要求的。</w:t>
      </w:r>
    </w:p>
    <w:p w:rsidR="00262B5C" w:rsidRPr="002756D1">
      <w:pPr>
        <w:wordWrap w:val="0"/>
        <w:spacing w:line="300" w:lineRule="atLeast"/>
        <w:ind w:left="560" w:hanging="18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1.1920</w:t>
      </w:r>
      <w:r w:rsidRPr="002756D1">
        <w:rPr>
          <w:rFonts w:ascii="Times New Roman" w:eastAsia="宋体" w:hAnsi="Times New Roman" w:cs="Times New Roman"/>
          <w:color w:val="000000" w:themeColor="text1"/>
          <w:szCs w:val="21"/>
        </w:rPr>
        <w:t>年</w:t>
      </w:r>
      <w:r w:rsidRPr="002756D1">
        <w:rPr>
          <w:rFonts w:ascii="Times New Roman" w:eastAsia="宋体" w:hAnsi="Times New Roman" w:cs="Times New Roman"/>
          <w:color w:val="000000" w:themeColor="text1"/>
          <w:szCs w:val="21"/>
        </w:rPr>
        <w:t>8</w:t>
      </w:r>
      <w:r w:rsidRPr="002756D1">
        <w:rPr>
          <w:rFonts w:ascii="Times New Roman" w:eastAsia="宋体" w:hAnsi="Times New Roman" w:cs="Times New Roman"/>
          <w:color w:val="000000" w:themeColor="text1"/>
          <w:szCs w:val="21"/>
        </w:rPr>
        <w:t>月，《共产党宣言》中文全译本由</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29</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岁的陈望道首次完成。多年以后，毛泽东在延安回忆：</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有三本书特别深地铭刻在我的心中，建立起我对马克思主义的信仰。</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这三本书中就有陈望道翻译的《共产党宣言》。《共产党宣言》的翻译出版反映了当时</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马克思主义在中国得到社会各界的广泛认同</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中国的先进分子看到了解决中国问题的出路</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科学社会主义在中华大地焕发出强大生命力</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中国青年迫切希望系统了解马克思主义理论</w:t>
      </w:r>
    </w:p>
    <w:p w:rsidR="00262B5C" w:rsidRPr="002756D1" w:rsidP="006C3C6A">
      <w:pPr>
        <w:wordWrap w:val="0"/>
        <w:spacing w:line="300" w:lineRule="atLeast"/>
        <w:ind w:firstLine="187" w:firstLineChars="89"/>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①②</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③④</w:t>
      </w:r>
    </w:p>
    <w:p w:rsidR="00262B5C" w:rsidRPr="002756D1">
      <w:pPr>
        <w:wordWrap w:val="0"/>
        <w:spacing w:line="300" w:lineRule="atLeast"/>
        <w:ind w:left="560" w:right="20" w:hanging="18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时间是最客观的见证者。改革开放以来，中国从贫穷落后到世界第二大经济体、第一大工业国、第一大货物贸易国、第一大外汇储备国，连续多年对全球经济增长贡献率超</w:t>
      </w:r>
      <w:r w:rsidRPr="002756D1">
        <w:rPr>
          <w:rFonts w:ascii="Times New Roman" w:eastAsia="宋体" w:hAnsi="Times New Roman" w:cs="Times New Roman"/>
          <w:color w:val="000000" w:themeColor="text1"/>
          <w:szCs w:val="21"/>
        </w:rPr>
        <w:t>30%……</w:t>
      </w:r>
      <w:r w:rsidRPr="002756D1">
        <w:rPr>
          <w:rFonts w:ascii="Times New Roman" w:eastAsia="宋体" w:hAnsi="Times New Roman" w:cs="Times New Roman"/>
          <w:color w:val="000000" w:themeColor="text1"/>
          <w:szCs w:val="21"/>
        </w:rPr>
        <w:t>回顾过去，我们感叹</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改革开放从根本上改变了中国社会的发展方向</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中国式现代化已经彻底改写现代化的世界版图</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中华民族的面貌已经被这场激越人心的变革深度改变</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中国实现了从</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赶上时代</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到</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引领时代</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的伟大跨越</w:t>
      </w:r>
    </w:p>
    <w:p w:rsidR="00262B5C" w:rsidRPr="002756D1" w:rsidP="006C3C6A">
      <w:pPr>
        <w:wordWrap w:val="0"/>
        <w:spacing w:line="300" w:lineRule="atLeast"/>
        <w:ind w:firstLine="187" w:firstLineChars="89"/>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①②</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③④</w:t>
      </w:r>
    </w:p>
    <w:p w:rsidR="00262B5C" w:rsidRPr="002756D1">
      <w:pPr>
        <w:wordWrap w:val="0"/>
        <w:spacing w:line="300" w:lineRule="atLeast"/>
        <w:ind w:left="560" w:right="20" w:hanging="18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3.</w:t>
      </w:r>
      <w:r w:rsidRPr="002756D1">
        <w:rPr>
          <w:rFonts w:ascii="Times New Roman" w:eastAsia="宋体" w:hAnsi="Times New Roman" w:cs="Times New Roman"/>
          <w:color w:val="000000" w:themeColor="text1"/>
          <w:szCs w:val="21"/>
        </w:rPr>
        <w:t>习近平总书记指出：</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只有把马克思主义基本原理同中国具体实际相结合、同中华优秀传统文化相结合，坚持运用辩证唯物主义和历史唯物主义，才能正确回答时代和实践提出的重大问题，才能始终保持马克思主义的蓬勃生机和旺盛活力。</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两个结合</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的重要论断</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科学阐明了中华传统文化的本质要求与逻辑旨归</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有力揭示了马克思主义中国化时代化的内在机理</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完整构成了改革开放以来党的全部理论和实践主题</w:t>
      </w:r>
    </w:p>
    <w:p w:rsidR="00262B5C" w:rsidRPr="002756D1" w:rsidP="006C3C6A">
      <w:pPr>
        <w:wordWrap w:val="0"/>
        <w:spacing w:line="300" w:lineRule="atLeast"/>
        <w:ind w:left="380" w:firstLine="187" w:firstLineChars="89"/>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充分反映出中国共产</w:t>
      </w:r>
      <w:r w:rsidRPr="002756D1">
        <w:rPr>
          <w:rFonts w:ascii="Times New Roman" w:eastAsia="宋体" w:hAnsi="Times New Roman" w:cs="Times New Roman"/>
          <w:color w:val="000000" w:themeColor="text1"/>
          <w:szCs w:val="21"/>
        </w:rPr>
        <w:t>党对马克思主义发展规律的深刻认识</w:t>
      </w:r>
    </w:p>
    <w:p w:rsidR="00262B5C" w:rsidRPr="002756D1" w:rsidP="006C3C6A">
      <w:pPr>
        <w:wordWrap w:val="0"/>
        <w:spacing w:line="300" w:lineRule="atLeast"/>
        <w:ind w:firstLine="187" w:firstLineChars="89"/>
        <w:textAlignment w:val="baseline"/>
        <w:rPr>
          <w:rFonts w:ascii="Times New Roman" w:hAnsi="Times New Roman" w:cs="Times New Roman"/>
          <w:color w:val="000000" w:themeColor="text1"/>
          <w:szCs w:val="21"/>
        </w:rPr>
        <w:sectPr>
          <w:pgSz w:w="11900" w:h="16820"/>
          <w:pgMar w:top="1420" w:right="1780" w:bottom="1420" w:left="1780" w:header="720" w:footer="720" w:gutter="0"/>
          <w:cols w:space="720"/>
        </w:sect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②④</w:t>
      </w:r>
    </w:p>
    <w:p w:rsidR="00262B5C" w:rsidRPr="002756D1">
      <w:pPr>
        <w:wordWrap w:val="0"/>
        <w:spacing w:line="340" w:lineRule="atLeast"/>
        <w:ind w:left="1060" w:hanging="22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4.2023</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年</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12</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月，某市发布促进民营经济发展条例实施细则，在创新发展、要素保障、扩大规模、上市融资等方面给予真金白银奖补，支持民营经济发展。这些举措能够</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助力民营经济不断提高效率和市场竞争力</w:t>
      </w:r>
    </w:p>
    <w:p w:rsidR="00262B5C" w:rsidRPr="002756D1" w:rsidP="006C3C6A">
      <w:pPr>
        <w:wordWrap w:val="0"/>
        <w:spacing w:before="140"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加强和优化公共服务，激发民营经济市场活力</w:t>
      </w:r>
    </w:p>
    <w:p w:rsidR="00262B5C" w:rsidRPr="002756D1" w:rsidP="006C3C6A">
      <w:pPr>
        <w:wordWrap w:val="0"/>
        <w:spacing w:before="140"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引导市场资源流向需要的企业，实现优胜劣汰</w:t>
      </w:r>
    </w:p>
    <w:p w:rsidR="00262B5C" w:rsidRPr="002756D1" w:rsidP="006C3C6A">
      <w:pPr>
        <w:wordWrap w:val="0"/>
        <w:spacing w:before="140"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营造促进民营经济发展的良好环境和社会氛围</w:t>
      </w:r>
    </w:p>
    <w:p w:rsidR="00262B5C" w:rsidRPr="002756D1" w:rsidP="006C3C6A">
      <w:pPr>
        <w:wordWrap w:val="0"/>
        <w:spacing w:before="140" w:line="340" w:lineRule="atLeast"/>
        <w:ind w:firstLine="294" w:firstLineChars="140"/>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①②</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③④</w:t>
      </w:r>
    </w:p>
    <w:p w:rsidR="00262B5C" w:rsidRPr="002756D1">
      <w:pPr>
        <w:wordWrap w:val="0"/>
        <w:spacing w:line="340" w:lineRule="exact"/>
        <w:textAlignment w:val="baseline"/>
        <w:rPr>
          <w:rFonts w:ascii="Times New Roman" w:hAnsi="Times New Roman" w:cs="Times New Roman"/>
          <w:color w:val="000000" w:themeColor="text1"/>
          <w:szCs w:val="21"/>
        </w:rPr>
      </w:pPr>
    </w:p>
    <w:p w:rsidR="00262B5C" w:rsidRPr="002756D1" w:rsidP="006C3C6A">
      <w:pPr>
        <w:wordWrap w:val="0"/>
        <w:spacing w:line="340" w:lineRule="atLeast"/>
        <w:ind w:left="590" w:right="500" w:firstLine="250" w:leftChars="281" w:firstLineChars="119"/>
        <w:textAlignment w:val="baseline"/>
        <w:rPr>
          <w:rFonts w:ascii="楷体" w:eastAsia="楷体" w:hAnsi="楷体" w:cs="Times New Roman"/>
          <w:color w:val="000000" w:themeColor="text1"/>
          <w:szCs w:val="21"/>
        </w:rPr>
      </w:pPr>
      <w:r w:rsidRPr="002756D1">
        <w:rPr>
          <w:rFonts w:ascii="楷体" w:eastAsia="楷体" w:hAnsi="楷体" w:cs="Times New Roman"/>
          <w:color w:val="000000" w:themeColor="text1"/>
          <w:szCs w:val="21"/>
        </w:rPr>
        <w:t>为深入学习贯彻习近平新时代中国特色社会主义思想，全面贯彻落实党的二十大精神，党中央决定，在全党大兴调查研究，作为在全党开展的主题教育的重要内容，推动全面建设社会主义现代化国家开好</w:t>
      </w:r>
      <w:r w:rsidRPr="002756D1" w:rsidR="006C3C6A">
        <w:rPr>
          <w:rFonts w:ascii="楷体" w:eastAsia="楷体" w:hAnsi="楷体" w:cs="Times New Roman" w:hint="eastAsia"/>
          <w:color w:val="000000" w:themeColor="text1"/>
          <w:szCs w:val="21"/>
        </w:rPr>
        <w:t xml:space="preserve"> </w:t>
      </w:r>
      <w:r w:rsidRPr="002756D1">
        <w:rPr>
          <w:rFonts w:ascii="楷体" w:eastAsia="楷体" w:hAnsi="楷体" w:cs="Times New Roman"/>
          <w:color w:val="000000" w:themeColor="text1"/>
          <w:szCs w:val="21"/>
        </w:rPr>
        <w:t>局起好步。据此完成</w:t>
      </w:r>
      <w:r w:rsidRPr="002756D1">
        <w:rPr>
          <w:rFonts w:ascii="楷体" w:eastAsia="楷体" w:hAnsi="楷体" w:cs="Times New Roman"/>
          <w:color w:val="000000" w:themeColor="text1"/>
          <w:szCs w:val="21"/>
        </w:rPr>
        <w:t>5-6</w:t>
      </w:r>
      <w:r w:rsidRPr="002756D1">
        <w:rPr>
          <w:rFonts w:ascii="楷体" w:eastAsia="楷体" w:hAnsi="楷体" w:cs="Times New Roman"/>
          <w:color w:val="000000" w:themeColor="text1"/>
          <w:szCs w:val="21"/>
        </w:rPr>
        <w:t>题。</w:t>
      </w:r>
    </w:p>
    <w:p w:rsidR="00262B5C" w:rsidRPr="002756D1">
      <w:pPr>
        <w:wordWrap w:val="0"/>
        <w:spacing w:line="340" w:lineRule="atLeast"/>
        <w:ind w:left="84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5.</w:t>
      </w:r>
      <w:r w:rsidRPr="002756D1">
        <w:rPr>
          <w:rFonts w:ascii="Times New Roman" w:eastAsia="宋体" w:hAnsi="Times New Roman" w:cs="Times New Roman"/>
          <w:color w:val="000000" w:themeColor="text1"/>
          <w:szCs w:val="21"/>
        </w:rPr>
        <w:t>调查研究是我们党的传家宝，是做好各项工作的基本功。在全党大兴调查研究</w:t>
      </w:r>
    </w:p>
    <w:p w:rsidR="00262B5C" w:rsidRPr="002756D1">
      <w:pPr>
        <w:wordWrap w:val="0"/>
        <w:spacing w:line="340" w:lineRule="atLeast"/>
        <w:ind w:left="8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发扬了敢于斗争的精神，实现了党的执政使命</w:t>
      </w:r>
    </w:p>
    <w:p w:rsidR="00262B5C" w:rsidRPr="002756D1">
      <w:pPr>
        <w:wordWrap w:val="0"/>
        <w:spacing w:line="340" w:lineRule="atLeast"/>
        <w:ind w:left="8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彰显了党</w:t>
      </w:r>
      <w:r w:rsidRPr="002756D1">
        <w:rPr>
          <w:rFonts w:ascii="Times New Roman" w:eastAsia="宋体" w:hAnsi="Times New Roman" w:cs="Times New Roman"/>
          <w:color w:val="000000" w:themeColor="text1"/>
          <w:szCs w:val="21"/>
        </w:rPr>
        <w:t>的为民情怀，体现了党的优良工作作风</w:t>
      </w:r>
    </w:p>
    <w:p w:rsidR="00262B5C" w:rsidRPr="002756D1">
      <w:pPr>
        <w:wordWrap w:val="0"/>
        <w:spacing w:line="340" w:lineRule="atLeast"/>
        <w:ind w:left="8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拓宽了治国理政的渠道，维护了人民的根本利益</w:t>
      </w:r>
    </w:p>
    <w:p w:rsidR="00262B5C" w:rsidRPr="002756D1">
      <w:pPr>
        <w:wordWrap w:val="0"/>
        <w:spacing w:line="340" w:lineRule="atLeast"/>
        <w:ind w:left="8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坚持了实事求是的思想方法，加深了对国情的认识</w:t>
      </w:r>
    </w:p>
    <w:p w:rsidR="00262B5C" w:rsidRPr="002756D1">
      <w:pPr>
        <w:wordWrap w:val="0"/>
        <w:spacing w:line="340" w:lineRule="atLeast"/>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Pr>
          <w:rFonts w:ascii="宋体" w:eastAsia="宋体" w:hAnsi="宋体" w:cs="Times New Roman" w:hint="eastAsia"/>
          <w:color w:val="000000" w:themeColor="text1"/>
          <w:szCs w:val="21"/>
        </w:rPr>
        <w:t xml:space="preserve"> </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②④</w:t>
      </w:r>
    </w:p>
    <w:p w:rsidR="00262B5C" w:rsidRPr="002756D1" w:rsidP="006C3C6A">
      <w:pPr>
        <w:wordWrap w:val="0"/>
        <w:spacing w:line="340" w:lineRule="atLeast"/>
        <w:ind w:left="840" w:right="20" w:hanging="210" w:leftChars="300" w:hangingChars="10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6.</w:t>
      </w:r>
      <w:r w:rsidRPr="002756D1">
        <w:rPr>
          <w:rFonts w:ascii="Times New Roman" w:eastAsia="宋体" w:hAnsi="Times New Roman" w:cs="Times New Roman"/>
          <w:color w:val="000000" w:themeColor="text1"/>
          <w:szCs w:val="21"/>
        </w:rPr>
        <w:t>大兴调查研究，党员干部要多到分管领域的基层一线去，多到群众意见集中、工作打不开局面的地方去，体察实情，解剖麻雀，全面掌握情况，做到心中有数。这启示我们要学会运用</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发散思维，按照预定计划开展调研工作</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逆向思维，根据形势变化优化调研流程</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联想思维</w:t>
      </w:r>
      <w:r w:rsidRPr="002756D1">
        <w:rPr>
          <w:rFonts w:ascii="Times New Roman" w:eastAsia="宋体" w:hAnsi="Times New Roman" w:cs="Times New Roman"/>
          <w:color w:val="000000" w:themeColor="text1"/>
          <w:szCs w:val="21"/>
        </w:rPr>
        <w:t>，在制定计划时推测调研结果</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聚合思维，用解剖麻雀法寻求解决方案</w:t>
      </w:r>
    </w:p>
    <w:p w:rsidR="00262B5C" w:rsidRPr="002756D1" w:rsidP="006C3C6A">
      <w:pPr>
        <w:wordWrap w:val="0"/>
        <w:spacing w:line="340" w:lineRule="atLeast"/>
        <w:ind w:firstLine="294" w:firstLineChars="140"/>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①②</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③④</w:t>
      </w:r>
    </w:p>
    <w:p w:rsidR="00262B5C" w:rsidRPr="002756D1">
      <w:pPr>
        <w:wordWrap w:val="0"/>
        <w:spacing w:line="340" w:lineRule="atLeast"/>
        <w:ind w:left="1060" w:right="20" w:hanging="22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7.</w:t>
      </w:r>
      <w:r w:rsidRPr="002756D1">
        <w:rPr>
          <w:rFonts w:ascii="Times New Roman" w:eastAsia="宋体" w:hAnsi="Times New Roman" w:cs="Times New Roman"/>
          <w:color w:val="000000" w:themeColor="text1"/>
          <w:szCs w:val="21"/>
        </w:rPr>
        <w:t>针对一些群众参与基层治理积极性不高的现象，某地近年来探索建立</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善信惠民</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信用评价体系，通过量化基层治理各项事务，对群众日常行为进行评价，形成积分，并给予相应的物质或精神鼓励，推动基层治理从</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要我参与</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变成</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我要参与</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。由此可见，推动基层治理要</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保障群众治理权力，实现人民当家作主</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做到治理精细化，夯实基层社会治理根基</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创新治理方式，引导群众有序参与基层事务</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丰富基层群众性自治组织的形式，优化其功能</w:t>
      </w:r>
    </w:p>
    <w:p w:rsidR="00262B5C" w:rsidRPr="002756D1" w:rsidP="006C3C6A">
      <w:pPr>
        <w:wordWrap w:val="0"/>
        <w:spacing w:line="340" w:lineRule="atLeast"/>
        <w:ind w:firstLine="294" w:firstLineChars="140"/>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①②</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③④</w:t>
      </w:r>
    </w:p>
    <w:p w:rsidR="00262B5C" w:rsidRPr="002756D1">
      <w:pPr>
        <w:wordWrap w:val="0"/>
        <w:spacing w:line="340" w:lineRule="atLeast"/>
        <w:ind w:left="1060" w:right="20" w:hanging="22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8.2023</w:t>
      </w:r>
      <w:r w:rsidRPr="002756D1">
        <w:rPr>
          <w:rFonts w:ascii="Times New Roman" w:eastAsia="宋体" w:hAnsi="Times New Roman" w:cs="Times New Roman"/>
          <w:color w:val="000000" w:themeColor="text1"/>
          <w:szCs w:val="21"/>
        </w:rPr>
        <w:t>年</w:t>
      </w:r>
      <w:r w:rsidRPr="002756D1">
        <w:rPr>
          <w:rFonts w:ascii="Times New Roman" w:eastAsia="宋体" w:hAnsi="Times New Roman" w:cs="Times New Roman"/>
          <w:color w:val="000000" w:themeColor="text1"/>
          <w:szCs w:val="21"/>
        </w:rPr>
        <w:t>10</w:t>
      </w:r>
      <w:r w:rsidRPr="002756D1">
        <w:rPr>
          <w:rFonts w:ascii="Times New Roman" w:eastAsia="宋体" w:hAnsi="Times New Roman" w:cs="Times New Roman"/>
          <w:color w:val="000000" w:themeColor="text1"/>
          <w:szCs w:val="21"/>
        </w:rPr>
        <w:t>月，十四届全国人大常委会第六次会议表决通过了《中华人民共和国爱国主义教育法》。这是我国第一部以爱国主义为主题的法律，为全面加强爱国主义教育提供了根本的行为规范和有力的法治保障，具有重大现实意义。这表明我国</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适应新时代新形势进行科学立法</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立法集中体现了全体社会成员的意志</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立法机关通过国家立法凝聚价值共识</w:t>
      </w:r>
    </w:p>
    <w:p w:rsidR="00262B5C" w:rsidRPr="002756D1" w:rsidP="006C3C6A">
      <w:pPr>
        <w:wordWrap w:val="0"/>
        <w:spacing w:line="340" w:lineRule="atLeast"/>
        <w:ind w:left="840" w:firstLine="294" w:firstLineChars="14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重视强化道德对法治建设的支撑作用</w:t>
      </w:r>
    </w:p>
    <w:p w:rsidR="00262B5C" w:rsidRPr="002756D1" w:rsidP="006C3C6A">
      <w:pPr>
        <w:wordWrap w:val="0"/>
        <w:spacing w:before="120" w:line="300" w:lineRule="atLeast"/>
        <w:ind w:firstLine="294" w:firstLineChars="140"/>
        <w:textAlignment w:val="baseline"/>
        <w:rPr>
          <w:rFonts w:ascii="Times New Roman" w:hAnsi="Times New Roman" w:cs="Times New Roman"/>
          <w:color w:val="000000" w:themeColor="text1"/>
          <w:szCs w:val="21"/>
        </w:rPr>
        <w:sectPr>
          <w:pgSz w:w="11900" w:h="16820"/>
          <w:pgMar w:top="700" w:right="700" w:bottom="700" w:left="700" w:header="720" w:footer="720" w:gutter="0"/>
          <w:pgNumType w:start="2"/>
          <w:cols w:space="720"/>
        </w:sect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Pr>
          <w:rFonts w:ascii="宋体" w:eastAsia="宋体" w:hAnsi="宋体" w:cs="Times New Roman"/>
          <w:color w:val="000000" w:themeColor="text1"/>
          <w:szCs w:val="21"/>
        </w:rPr>
        <w:t xml:space="preserve"> </w:t>
      </w:r>
      <w:r w:rsidRPr="002756D1" w:rsidR="00383CDF">
        <w:rPr>
          <w:rFonts w:ascii="宋体" w:eastAsia="宋体" w:hAnsi="宋体" w:cs="宋体" w:hint="eastAsia"/>
          <w:color w:val="000000" w:themeColor="text1"/>
          <w:szCs w:val="21"/>
        </w:rPr>
        <w:t>①③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Pr>
          <w:rFonts w:ascii="宋体" w:eastAsia="宋体" w:hAnsi="宋体" w:cs="Times New Roman"/>
          <w:color w:val="000000" w:themeColor="text1"/>
          <w:szCs w:val="21"/>
        </w:rPr>
        <w:t xml:space="preserve"> </w:t>
      </w:r>
      <w:r w:rsidRPr="002756D1" w:rsidR="00383CDF">
        <w:rPr>
          <w:rFonts w:ascii="宋体" w:eastAsia="宋体" w:hAnsi="宋体" w:cs="宋体" w:hint="eastAsia"/>
          <w:color w:val="000000" w:themeColor="text1"/>
          <w:szCs w:val="21"/>
        </w:rPr>
        <w:t>①④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Pr>
          <w:rFonts w:ascii="宋体" w:eastAsia="宋体" w:hAnsi="宋体" w:cs="Times New Roman"/>
          <w:color w:val="000000" w:themeColor="text1"/>
          <w:szCs w:val="21"/>
        </w:rPr>
        <w:t xml:space="preserve"> </w:t>
      </w:r>
      <w:r w:rsidRPr="002756D1" w:rsidR="00383CDF">
        <w:rPr>
          <w:rFonts w:ascii="宋体" w:eastAsia="宋体" w:hAnsi="宋体" w:cs="宋体" w:hint="eastAsia"/>
          <w:color w:val="000000" w:themeColor="text1"/>
          <w:szCs w:val="21"/>
        </w:rPr>
        <w:t>②③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Pr>
          <w:rFonts w:ascii="宋体" w:eastAsia="宋体" w:hAnsi="宋体" w:cs="Times New Roman"/>
          <w:color w:val="000000" w:themeColor="text1"/>
          <w:szCs w:val="21"/>
        </w:rPr>
        <w:t xml:space="preserve"> </w:t>
      </w:r>
      <w:r w:rsidRPr="002756D1" w:rsidR="00383CDF">
        <w:rPr>
          <w:rFonts w:ascii="宋体" w:eastAsia="宋体" w:hAnsi="宋体" w:cs="宋体" w:hint="eastAsia"/>
          <w:color w:val="000000" w:themeColor="text1"/>
          <w:szCs w:val="21"/>
        </w:rPr>
        <w:t>②④</w:t>
      </w:r>
      <w:r w:rsidRPr="002756D1">
        <w:rPr>
          <w:rFonts w:ascii="宋体" w:eastAsia="宋体" w:hAnsi="宋体" w:cs="Times New Roman"/>
          <w:color w:val="000000" w:themeColor="text1"/>
          <w:szCs w:val="21"/>
        </w:rPr>
        <w:t xml:space="preserve">             </w:t>
      </w:r>
    </w:p>
    <w:p w:rsidR="00262B5C" w:rsidRPr="002756D1">
      <w:pPr>
        <w:wordWrap w:val="0"/>
        <w:spacing w:line="400" w:lineRule="atLeast"/>
        <w:ind w:left="260" w:hanging="26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9.</w:t>
      </w:r>
      <w:r w:rsidRPr="002756D1">
        <w:rPr>
          <w:rFonts w:ascii="Times New Roman" w:eastAsia="宋体" w:hAnsi="Times New Roman" w:cs="Times New Roman"/>
          <w:color w:val="000000" w:themeColor="text1"/>
          <w:szCs w:val="21"/>
        </w:rPr>
        <w:t>经过科研人员</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30</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余年的努力，曾经长期被国外垄断的优良乳酸菌菌种正在逐渐实现国产化。我国已经建立起全球最大的原创性乳酸菌种质资源库，并依托资源库开展乳酸菌基因组研究和智能筛选工作，为乳酸菌研究和深度开发打下了坚实基</w:t>
      </w:r>
      <w:r w:rsidRPr="002756D1">
        <w:rPr>
          <w:rFonts w:ascii="Times New Roman" w:eastAsia="宋体" w:hAnsi="Times New Roman" w:cs="Times New Roman"/>
          <w:color w:val="000000" w:themeColor="text1"/>
          <w:szCs w:val="21"/>
        </w:rPr>
        <w:t>础。优良乳酸菌菌种的国产化证明</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意识可以能动地指导人们改造客观世界</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人能够科学揭示事物内部的本质和规律</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科学使人类活动摆脱规律约束成为可能</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科研接受哲学指导就不会偏离正确方向</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A.</w:t>
      </w:r>
      <w:r w:rsidRPr="002756D1">
        <w:rPr>
          <w:rFonts w:ascii="宋体" w:eastAsia="宋体" w:hAnsi="宋体" w:cs="宋体" w:hint="eastAsia"/>
          <w:color w:val="000000" w:themeColor="text1"/>
          <w:szCs w:val="21"/>
        </w:rPr>
        <w:t>①②</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B.</w:t>
      </w:r>
      <w:r w:rsidRPr="002756D1">
        <w:rPr>
          <w:rFonts w:ascii="宋体" w:eastAsia="宋体" w:hAnsi="宋体" w:cs="宋体" w:hint="eastAsia"/>
          <w:color w:val="000000" w:themeColor="text1"/>
          <w:szCs w:val="21"/>
        </w:rPr>
        <w:t>①④</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C.</w:t>
      </w:r>
      <w:r w:rsidRPr="002756D1">
        <w:rPr>
          <w:rFonts w:ascii="宋体" w:eastAsia="宋体" w:hAnsi="宋体" w:cs="宋体" w:hint="eastAsia"/>
          <w:color w:val="000000" w:themeColor="text1"/>
          <w:szCs w:val="21"/>
        </w:rPr>
        <w:t>②③</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D.</w:t>
      </w:r>
      <w:r w:rsidRPr="002756D1">
        <w:rPr>
          <w:rFonts w:ascii="宋体" w:eastAsia="宋体" w:hAnsi="宋体" w:cs="宋体" w:hint="eastAsia"/>
          <w:color w:val="000000" w:themeColor="text1"/>
          <w:szCs w:val="21"/>
        </w:rPr>
        <w:t>③④</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10.</w:t>
      </w:r>
      <w:r w:rsidRPr="002756D1">
        <w:rPr>
          <w:rFonts w:ascii="Times New Roman" w:eastAsia="宋体" w:hAnsi="Times New Roman" w:cs="Times New Roman"/>
          <w:color w:val="000000" w:themeColor="text1"/>
          <w:szCs w:val="21"/>
        </w:rPr>
        <w:t>漫画《照本宣科》具有教育意义，因为该漫画</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点明了看问题要客观公正，力拒实用主义</w:t>
      </w:r>
      <w:r w:rsidRPr="002756D1">
        <w:rPr>
          <w:rFonts w:ascii="Times New Roman" w:hAnsi="Times New Roman" w:cs="Times New Roman"/>
          <w:noProof/>
          <w:color w:val="000000" w:themeColor="text1"/>
          <w:szCs w:val="21"/>
        </w:rPr>
        <w:drawing>
          <wp:anchor distT="0" distB="0" distL="0" distR="0" simplePos="0" relativeHeight="251658240" behindDoc="1" locked="0" layoutInCell="1" allowOverlap="1">
            <wp:simplePos x="0" y="0"/>
            <wp:positionH relativeFrom="page">
              <wp:posOffset>4711700</wp:posOffset>
            </wp:positionH>
            <wp:positionV relativeFrom="paragraph">
              <wp:posOffset>-215900</wp:posOffset>
            </wp:positionV>
            <wp:extent cx="1841500" cy="1498600"/>
            <wp:effectExtent l="0" t="0" r="0" b="0"/>
            <wp:wrapNone/>
            <wp:docPr id="2" name="Drawing 2"/>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xmlns:r="http://schemas.openxmlformats.org/officeDocument/2006/relationships" r:embed="rId4"/>
                    <a:stretch>
                      <a:fillRect/>
                    </a:stretch>
                  </pic:blipFill>
                  <pic:spPr>
                    <a:xfrm>
                      <a:off x="0" y="0"/>
                      <a:ext cx="1841500" cy="1498600"/>
                    </a:xfrm>
                    <a:prstGeom prst="rect">
                      <a:avLst/>
                    </a:prstGeom>
                  </pic:spPr>
                </pic:pic>
              </a:graphicData>
            </a:graphic>
          </wp:anchor>
        </w:drawing>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鞭挞了一些干部热衷空谈，讽刺官僚主义</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揭露了某些会议会风不正，批评虚无主义</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指出了干工作应深入实</w:t>
      </w:r>
      <w:r w:rsidRPr="002756D1">
        <w:rPr>
          <w:rFonts w:ascii="Times New Roman" w:eastAsia="宋体" w:hAnsi="Times New Roman" w:cs="Times New Roman"/>
          <w:color w:val="000000" w:themeColor="text1"/>
          <w:szCs w:val="21"/>
        </w:rPr>
        <w:t>际，抨击本本主义</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A.</w:t>
      </w:r>
      <w:r w:rsidRPr="002756D1">
        <w:rPr>
          <w:rFonts w:ascii="宋体" w:eastAsia="宋体" w:hAnsi="宋体" w:cs="宋体" w:hint="eastAsia"/>
          <w:color w:val="000000" w:themeColor="text1"/>
          <w:szCs w:val="21"/>
        </w:rPr>
        <w:t>①②</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B.</w:t>
      </w:r>
      <w:r w:rsidRPr="002756D1">
        <w:rPr>
          <w:rFonts w:ascii="宋体" w:eastAsia="宋体" w:hAnsi="宋体" w:cs="宋体" w:hint="eastAsia"/>
          <w:color w:val="000000" w:themeColor="text1"/>
          <w:szCs w:val="21"/>
        </w:rPr>
        <w:t>①③</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C.</w:t>
      </w:r>
      <w:r w:rsidRPr="002756D1">
        <w:rPr>
          <w:rFonts w:ascii="宋体" w:eastAsia="宋体" w:hAnsi="宋体" w:cs="宋体" w:hint="eastAsia"/>
          <w:color w:val="000000" w:themeColor="text1"/>
          <w:szCs w:val="21"/>
        </w:rPr>
        <w:t>②④</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D.</w:t>
      </w:r>
      <w:r w:rsidRPr="002756D1">
        <w:rPr>
          <w:rFonts w:ascii="宋体" w:eastAsia="宋体" w:hAnsi="宋体" w:cs="宋体" w:hint="eastAsia"/>
          <w:color w:val="000000" w:themeColor="text1"/>
          <w:szCs w:val="21"/>
        </w:rPr>
        <w:t>③④</w:t>
      </w:r>
    </w:p>
    <w:p w:rsidR="00262B5C" w:rsidRPr="002756D1">
      <w:pPr>
        <w:wordWrap w:val="0"/>
        <w:spacing w:line="400" w:lineRule="atLeast"/>
        <w:ind w:left="320" w:right="40" w:hanging="32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11.</w:t>
      </w:r>
      <w:r w:rsidRPr="002756D1">
        <w:rPr>
          <w:rFonts w:ascii="Times New Roman" w:eastAsia="宋体" w:hAnsi="Times New Roman" w:cs="Times New Roman"/>
          <w:color w:val="000000" w:themeColor="text1"/>
          <w:szCs w:val="21"/>
        </w:rPr>
        <w:t>历史动画电影《长安三万里》上映后产生了巨大的社会反响，仅</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11</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天票房就突破</w:t>
      </w:r>
      <w:r w:rsidRPr="002756D1">
        <w:rPr>
          <w:rFonts w:ascii="Times New Roman" w:eastAsia="宋体" w:hAnsi="Times New Roman" w:cs="Times New Roman"/>
          <w:color w:val="000000" w:themeColor="text1"/>
          <w:szCs w:val="21"/>
        </w:rPr>
        <w:t>8</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亿元。该片以高适的回忆为线索，描绘了李白、杜甫、王维等大唐诗人群像，展现了绵延千年的中华文明的独特魅力。它不仅是一部电影，更是来自历史深处的回响，与千百年后的我们心灵交汇。这启示文艺创作要</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坚持高度的文化自信，大力弘扬中华优秀传统文化</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守住民族文化根基，将传统文化融入民族发展的血脉</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优先考虑经济效益，做到经济效益与社会效益相统一</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立足时代，探索优秀传统文化与当代社会相协调的新形式</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A.</w:t>
      </w:r>
      <w:r w:rsidRPr="002756D1">
        <w:rPr>
          <w:rFonts w:ascii="宋体" w:eastAsia="宋体" w:hAnsi="宋体" w:cs="宋体" w:hint="eastAsia"/>
          <w:color w:val="000000" w:themeColor="text1"/>
          <w:szCs w:val="21"/>
        </w:rPr>
        <w:t>①②</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B.</w:t>
      </w:r>
      <w:r w:rsidRPr="002756D1">
        <w:rPr>
          <w:rFonts w:ascii="宋体" w:eastAsia="宋体" w:hAnsi="宋体" w:cs="宋体" w:hint="eastAsia"/>
          <w:color w:val="000000" w:themeColor="text1"/>
          <w:szCs w:val="21"/>
        </w:rPr>
        <w:t>①④</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C.</w:t>
      </w:r>
      <w:r w:rsidRPr="002756D1">
        <w:rPr>
          <w:rFonts w:ascii="宋体" w:eastAsia="宋体" w:hAnsi="宋体" w:cs="宋体" w:hint="eastAsia"/>
          <w:color w:val="000000" w:themeColor="text1"/>
          <w:szCs w:val="21"/>
        </w:rPr>
        <w:t>②③</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D.</w:t>
      </w:r>
      <w:r w:rsidRPr="002756D1">
        <w:rPr>
          <w:rFonts w:ascii="宋体" w:eastAsia="宋体" w:hAnsi="宋体" w:cs="宋体" w:hint="eastAsia"/>
          <w:color w:val="000000" w:themeColor="text1"/>
          <w:szCs w:val="21"/>
        </w:rPr>
        <w:t>③④</w:t>
      </w:r>
    </w:p>
    <w:p w:rsidR="00262B5C" w:rsidRPr="002756D1">
      <w:pPr>
        <w:wordWrap w:val="0"/>
        <w:spacing w:line="400" w:lineRule="atLeast"/>
        <w:ind w:left="320" w:right="40" w:hanging="32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12.</w:t>
      </w:r>
      <w:r w:rsidRPr="002756D1">
        <w:rPr>
          <w:rFonts w:ascii="Times New Roman" w:eastAsia="宋体" w:hAnsi="Times New Roman" w:cs="Times New Roman"/>
          <w:color w:val="000000" w:themeColor="text1"/>
          <w:szCs w:val="21"/>
        </w:rPr>
        <w:t>随着高质量共建</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一带一路</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开启新阶段，一批</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小而美</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项目正成为对外合作的优先事项，</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澜湄甘泉行动计划</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是其中之一。从这一计划可以看出，我国在构建人类命运共同体的重大实践中</w:t>
      </w:r>
    </w:p>
    <w:p w:rsidR="00262B5C" w:rsidRPr="002756D1">
      <w:pPr>
        <w:wordWrap w:val="0"/>
        <w:spacing w:line="0" w:lineRule="atLeast"/>
        <w:ind w:left="1040"/>
        <w:jc w:val="left"/>
        <w:textAlignment w:val="baseline"/>
        <w:rPr>
          <w:rFonts w:ascii="Times New Roman" w:hAnsi="Times New Roman" w:cs="Times New Roman"/>
          <w:color w:val="000000" w:themeColor="text1"/>
          <w:szCs w:val="21"/>
        </w:rPr>
      </w:pPr>
      <w:r w:rsidRPr="002756D1">
        <w:rPr>
          <w:rFonts w:ascii="Times New Roman" w:hAnsi="Times New Roman" w:cs="Times New Roman"/>
          <w:noProof/>
          <w:color w:val="000000" w:themeColor="text1"/>
          <w:szCs w:val="21"/>
        </w:rPr>
        <w:drawing>
          <wp:inline distT="0" distB="0" distL="0" distR="0">
            <wp:extent cx="5118100" cy="1905000"/>
            <wp:effectExtent l="0" t="0" r="0" b="0"/>
            <wp:docPr id="4" name="Drawing 4"/>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xmlns:r="http://schemas.openxmlformats.org/officeDocument/2006/relationships" r:embed="rId5"/>
                    <a:stretch>
                      <a:fillRect/>
                    </a:stretch>
                  </pic:blipFill>
                  <pic:spPr>
                    <a:xfrm>
                      <a:off x="0" y="0"/>
                      <a:ext cx="5118100" cy="1905000"/>
                    </a:xfrm>
                    <a:prstGeom prst="rect">
                      <a:avLst/>
                    </a:prstGeom>
                  </pic:spPr>
                </pic:pic>
              </a:graphicData>
            </a:graphic>
          </wp:inline>
        </w:drawing>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坚持立己达人，与各国人民共享发展机遇</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推动国际格局</w:t>
      </w:r>
      <w:r w:rsidRPr="002756D1">
        <w:rPr>
          <w:rFonts w:ascii="Times New Roman" w:eastAsia="宋体" w:hAnsi="Times New Roman" w:cs="Times New Roman"/>
          <w:color w:val="000000" w:themeColor="text1"/>
          <w:szCs w:val="21"/>
        </w:rPr>
        <w:t>变革，向世界展示中国力量</w:t>
      </w:r>
    </w:p>
    <w:p w:rsidR="00262B5C" w:rsidRPr="002756D1">
      <w:pPr>
        <w:wordWrap w:val="0"/>
        <w:spacing w:line="4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奉行多边贸易体制，推动实现世界持久和平</w:t>
      </w:r>
    </w:p>
    <w:p w:rsidR="00262B5C" w:rsidRPr="002756D1">
      <w:pPr>
        <w:wordWrap w:val="0"/>
        <w:spacing w:line="400" w:lineRule="atLeast"/>
        <w:textAlignment w:val="baseline"/>
        <w:rPr>
          <w:rFonts w:ascii="Times New Roman" w:eastAsia="宋体" w:hAnsi="Times New Roman" w:cs="Times New Roman" w:hint="eastAsia"/>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贡献中国智慧，为解决全球问题开辟新路径</w:t>
      </w:r>
    </w:p>
    <w:p w:rsidR="006C3C6A" w:rsidRPr="002756D1">
      <w:pPr>
        <w:wordWrap w:val="0"/>
        <w:spacing w:line="400" w:lineRule="atLeast"/>
        <w:textAlignment w:val="baseline"/>
        <w:rPr>
          <w:rFonts w:ascii="Times New Roman" w:hAnsi="Times New Roman" w:cs="Times New Roman"/>
          <w:color w:val="000000" w:themeColor="text1"/>
          <w:szCs w:val="21"/>
        </w:rPr>
        <w:sectPr>
          <w:pgSz w:w="11900" w:h="16820"/>
          <w:pgMar w:top="960" w:right="700" w:bottom="960" w:left="700" w:header="720" w:footer="720" w:gutter="0"/>
          <w:pgNumType w:start="3"/>
          <w:cols w:space="720"/>
        </w:sectPr>
      </w:pPr>
    </w:p>
    <w:p w:rsidR="00262B5C" w:rsidRPr="002756D1">
      <w:pPr>
        <w:wordWrap w:val="0"/>
        <w:spacing w:line="280" w:lineRule="atLeast"/>
        <w:ind w:left="520" w:hanging="26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13.2023</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年</w:t>
      </w:r>
      <w:r w:rsidRPr="002756D1">
        <w:rPr>
          <w:rFonts w:ascii="Times New Roman" w:eastAsia="宋体" w:hAnsi="Times New Roman" w:cs="Times New Roman"/>
          <w:color w:val="000000" w:themeColor="text1"/>
          <w:szCs w:val="21"/>
        </w:rPr>
        <w:t>8</w:t>
      </w:r>
      <w:r w:rsidRPr="002756D1">
        <w:rPr>
          <w:rFonts w:ascii="Times New Roman" w:eastAsia="宋体" w:hAnsi="Times New Roman" w:cs="Times New Roman"/>
          <w:color w:val="000000" w:themeColor="text1"/>
          <w:szCs w:val="21"/>
        </w:rPr>
        <w:t>月，在约翰内斯堡举行的金砖国家领导人第十五次会晤，以</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金砖与非洲：深化伙伴关系，促进彼此增长，实现可持续发展，加强包容性多边主义</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为主题，各方就当前国际形势中的突出挑战深入交换意见，深化金砖国家在经贸、金融、安全、人文、全球治理等领域的务实合作。由此可见，金砖国家</w:t>
      </w:r>
    </w:p>
    <w:p w:rsidR="00262B5C" w:rsidRPr="002756D1">
      <w:pPr>
        <w:wordWrap w:val="0"/>
        <w:spacing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着力打造以其为核心的国际体系，构建国际新秩序</w:t>
      </w:r>
    </w:p>
    <w:p w:rsidR="00262B5C" w:rsidRPr="002756D1">
      <w:pPr>
        <w:wordWrap w:val="0"/>
        <w:spacing w:before="140"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秉持开放包容、合作共赢的精神，深化了团结互信</w:t>
      </w:r>
    </w:p>
    <w:p w:rsidR="00262B5C" w:rsidRPr="002756D1">
      <w:pPr>
        <w:wordWrap w:val="0"/>
        <w:spacing w:before="140"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重视对话协商，维护新兴市场和发展中国家共同利益</w:t>
      </w:r>
    </w:p>
    <w:p w:rsidR="00262B5C" w:rsidRPr="002756D1">
      <w:pPr>
        <w:wordWrap w:val="0"/>
        <w:spacing w:before="140"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开展大国外交，在构建新型国际关系中发挥决定作用</w:t>
      </w:r>
    </w:p>
    <w:p w:rsidR="00262B5C" w:rsidRPr="002756D1">
      <w:pPr>
        <w:wordWrap w:val="0"/>
        <w:spacing w:before="140" w:line="280" w:lineRule="atLeast"/>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②④</w:t>
      </w:r>
    </w:p>
    <w:p w:rsidR="00262B5C" w:rsidRPr="002756D1">
      <w:pPr>
        <w:wordWrap w:val="0"/>
        <w:spacing w:line="280" w:lineRule="atLeast"/>
        <w:ind w:left="520" w:right="60" w:hanging="26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14.</w:t>
      </w:r>
      <w:r w:rsidRPr="002756D1">
        <w:rPr>
          <w:rFonts w:ascii="Times New Roman" w:eastAsia="宋体" w:hAnsi="Times New Roman" w:cs="Times New Roman"/>
          <w:color w:val="000000" w:themeColor="text1"/>
          <w:szCs w:val="21"/>
        </w:rPr>
        <w:t>以奋斗启航，以劳动圆梦。</w:t>
      </w:r>
      <w:r w:rsidRPr="002756D1">
        <w:rPr>
          <w:rFonts w:ascii="Times New Roman" w:eastAsia="宋体" w:hAnsi="Times New Roman" w:cs="Times New Roman"/>
          <w:color w:val="000000" w:themeColor="text1"/>
          <w:szCs w:val="21"/>
        </w:rPr>
        <w:t>“95</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后</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技术员小廖说：</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如果我们每个人都能自觉传承劳模精神，都能做到精诚团结、共同奋斗，就一定能够实现中国梦。</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小廖这句话中包含的推理形式有</w:t>
      </w:r>
    </w:p>
    <w:p w:rsidR="00262B5C" w:rsidRPr="002756D1">
      <w:pPr>
        <w:wordWrap w:val="0"/>
        <w:spacing w:line="280" w:lineRule="atLeast"/>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sidR="00383CDF">
        <w:rPr>
          <w:rFonts w:ascii="宋体" w:eastAsia="宋体" w:hAnsi="宋体" w:cs="宋体" w:hint="eastAsia"/>
          <w:color w:val="000000" w:themeColor="text1"/>
          <w:szCs w:val="21"/>
        </w:rPr>
        <w:t>①</w:t>
      </w:r>
      <w:r w:rsidRPr="002756D1" w:rsidR="00383CDF">
        <w:rPr>
          <w:rFonts w:ascii="Times New Roman" w:eastAsia="宋体" w:hAnsi="Times New Roman" w:cs="Times New Roman"/>
          <w:color w:val="000000" w:themeColor="text1"/>
          <w:szCs w:val="21"/>
        </w:rPr>
        <w:t>联言推理</w:t>
      </w:r>
      <w:r w:rsidRPr="002756D1">
        <w:rPr>
          <w:rFonts w:ascii="宋体" w:eastAsia="宋体" w:hAnsi="宋体" w:cs="Times New Roman"/>
          <w:color w:val="000000" w:themeColor="text1"/>
          <w:szCs w:val="21"/>
        </w:rPr>
        <w:t xml:space="preserve">                               </w:t>
      </w:r>
      <w:r w:rsidRPr="002756D1" w:rsidR="00383CDF">
        <w:rPr>
          <w:rFonts w:ascii="宋体" w:eastAsia="宋体" w:hAnsi="宋体" w:cs="宋体" w:hint="eastAsia"/>
          <w:color w:val="000000" w:themeColor="text1"/>
          <w:szCs w:val="21"/>
        </w:rPr>
        <w:t>②</w:t>
      </w:r>
      <w:r w:rsidRPr="002756D1" w:rsidR="00383CDF">
        <w:rPr>
          <w:rFonts w:ascii="Times New Roman" w:eastAsia="宋体" w:hAnsi="Times New Roman" w:cs="Times New Roman"/>
          <w:color w:val="000000" w:themeColor="text1"/>
          <w:szCs w:val="21"/>
        </w:rPr>
        <w:t>必要条件假言推理</w:t>
      </w:r>
    </w:p>
    <w:p w:rsidR="00262B5C" w:rsidRPr="002756D1">
      <w:pPr>
        <w:wordWrap w:val="0"/>
        <w:spacing w:before="140" w:line="280" w:lineRule="atLeast"/>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sidR="00383CDF">
        <w:rPr>
          <w:rFonts w:ascii="宋体" w:eastAsia="宋体" w:hAnsi="宋体" w:cs="宋体" w:hint="eastAsia"/>
          <w:color w:val="000000" w:themeColor="text1"/>
          <w:szCs w:val="21"/>
        </w:rPr>
        <w:t>③</w:t>
      </w:r>
      <w:r w:rsidRPr="002756D1" w:rsidR="00383CDF">
        <w:rPr>
          <w:rFonts w:ascii="Times New Roman" w:eastAsia="宋体" w:hAnsi="Times New Roman" w:cs="Times New Roman"/>
          <w:color w:val="000000" w:themeColor="text1"/>
          <w:szCs w:val="21"/>
        </w:rPr>
        <w:t>类比推理</w:t>
      </w:r>
      <w:r w:rsidRPr="002756D1">
        <w:rPr>
          <w:rFonts w:ascii="宋体" w:eastAsia="宋体" w:hAnsi="宋体" w:cs="Times New Roman"/>
          <w:color w:val="000000" w:themeColor="text1"/>
          <w:szCs w:val="21"/>
        </w:rPr>
        <w:t xml:space="preserve">                               </w:t>
      </w:r>
      <w:r w:rsidRPr="002756D1" w:rsidR="00383CDF">
        <w:rPr>
          <w:rFonts w:ascii="宋体" w:eastAsia="宋体" w:hAnsi="宋体" w:cs="宋体" w:hint="eastAsia"/>
          <w:color w:val="000000" w:themeColor="text1"/>
          <w:szCs w:val="21"/>
        </w:rPr>
        <w:t>④</w:t>
      </w:r>
      <w:r w:rsidRPr="002756D1" w:rsidR="00383CDF">
        <w:rPr>
          <w:rFonts w:ascii="Times New Roman" w:eastAsia="宋体" w:hAnsi="Times New Roman" w:cs="Times New Roman"/>
          <w:color w:val="000000" w:themeColor="text1"/>
          <w:szCs w:val="21"/>
        </w:rPr>
        <w:t>充分条件假言推理</w:t>
      </w:r>
    </w:p>
    <w:p w:rsidR="00262B5C" w:rsidRPr="002756D1">
      <w:pPr>
        <w:wordWrap w:val="0"/>
        <w:spacing w:before="140" w:line="340" w:lineRule="atLeast"/>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①②</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③④</w:t>
      </w:r>
    </w:p>
    <w:p w:rsidR="00262B5C" w:rsidRPr="002756D1">
      <w:pPr>
        <w:wordWrap w:val="0"/>
        <w:spacing w:line="280" w:lineRule="atLeast"/>
        <w:ind w:left="520" w:hanging="26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15.</w:t>
      </w:r>
      <w:r w:rsidRPr="002756D1">
        <w:rPr>
          <w:rFonts w:ascii="Times New Roman" w:eastAsia="宋体" w:hAnsi="Times New Roman" w:cs="Times New Roman"/>
          <w:color w:val="000000" w:themeColor="text1"/>
          <w:szCs w:val="21"/>
        </w:rPr>
        <w:t>叶某担任一家咨询公司的总监，基于岗位特殊性，咨询公司与其签订《保密、知识产权及竞业限制协议》，约定叶某在合同履行期间负有主动保守保密信息的义务。入职第二年，叶某将咨询公司员工及客户的信息</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共享</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给一家文化传播公司，随后</w:t>
      </w:r>
      <w:r w:rsidRPr="002756D1">
        <w:rPr>
          <w:rFonts w:ascii="Times New Roman" w:eastAsia="宋体" w:hAnsi="Times New Roman" w:cs="Times New Roman"/>
          <w:color w:val="000000" w:themeColor="text1"/>
          <w:szCs w:val="21"/>
        </w:rPr>
        <w:t>跳槽。据此，下列说法正确的是</w:t>
      </w:r>
    </w:p>
    <w:p w:rsidR="00262B5C" w:rsidRPr="002756D1">
      <w:pPr>
        <w:wordWrap w:val="0"/>
        <w:spacing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叶某侵犯咨询公司商业秘密，违反了劳动合同</w:t>
      </w:r>
    </w:p>
    <w:p w:rsidR="00262B5C" w:rsidRPr="002756D1">
      <w:pPr>
        <w:wordWrap w:val="0"/>
        <w:spacing w:before="140"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叶某行为虽不当，但没有背离合同全面履行原则</w:t>
      </w:r>
    </w:p>
    <w:p w:rsidR="00262B5C" w:rsidRPr="002756D1">
      <w:pPr>
        <w:wordWrap w:val="0"/>
        <w:spacing w:before="140"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咨询公司有权要求叶某承担违约责任并赔偿损失</w:t>
      </w:r>
    </w:p>
    <w:p w:rsidR="00262B5C" w:rsidRPr="002756D1">
      <w:pPr>
        <w:wordWrap w:val="0"/>
        <w:spacing w:before="140"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咨询公司只能通过劳动仲裁的方式要求叶某担责</w:t>
      </w:r>
    </w:p>
    <w:p w:rsidR="00262B5C" w:rsidRPr="002756D1">
      <w:pPr>
        <w:wordWrap w:val="0"/>
        <w:spacing w:before="140" w:line="340" w:lineRule="atLeast"/>
        <w:textAlignment w:val="baseline"/>
        <w:rPr>
          <w:rFonts w:ascii="Times New Roman" w:hAnsi="Times New Roman" w:cs="Times New Roman"/>
          <w:color w:val="000000" w:themeColor="text1"/>
          <w:szCs w:val="21"/>
        </w:r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①②</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③④</w:t>
      </w:r>
    </w:p>
    <w:p w:rsidR="00262B5C" w:rsidRPr="002756D1">
      <w:pPr>
        <w:wordWrap w:val="0"/>
        <w:spacing w:line="280" w:lineRule="atLeast"/>
        <w:ind w:left="520" w:right="100" w:hanging="26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16.</w:t>
      </w:r>
      <w:r w:rsidRPr="002756D1">
        <w:rPr>
          <w:rFonts w:ascii="Times New Roman" w:eastAsia="宋体" w:hAnsi="Times New Roman" w:cs="Times New Roman"/>
          <w:color w:val="000000" w:themeColor="text1"/>
          <w:szCs w:val="21"/>
        </w:rPr>
        <w:t>某市政法委高度重视矛盾纠纷排查调解工作，强化组织协调，坚持和发展新时代</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枫桥经验</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，成立便民利民、要素多元的</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解纷驿站</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，解决百姓点滴难事小事，实现</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小事不出村、大事不出镇、矛盾不上交</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。成</w:t>
      </w:r>
      <w:r w:rsidRPr="002756D1">
        <w:rPr>
          <w:rFonts w:ascii="Times New Roman" w:eastAsia="宋体" w:hAnsi="Times New Roman" w:cs="Times New Roman"/>
          <w:color w:val="000000" w:themeColor="text1"/>
          <w:szCs w:val="21"/>
        </w:rPr>
        <w:t>立</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解纷驿站</w:t>
      </w:r>
      <w:r w:rsidRPr="002756D1">
        <w:rPr>
          <w:rFonts w:ascii="Times New Roman" w:eastAsia="宋体" w:hAnsi="Times New Roman" w:cs="Times New Roman"/>
          <w:color w:val="000000" w:themeColor="text1"/>
          <w:szCs w:val="21"/>
        </w:rPr>
        <w:t>”</w:t>
      </w:r>
    </w:p>
    <w:p w:rsidR="00262B5C" w:rsidRPr="002756D1">
      <w:pPr>
        <w:wordWrap w:val="0"/>
        <w:spacing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既减少了当事人的诉讼成本，又有效缓解了司法压力</w:t>
      </w:r>
    </w:p>
    <w:p w:rsidR="00262B5C" w:rsidRPr="002756D1">
      <w:pPr>
        <w:wordWrap w:val="0"/>
        <w:spacing w:before="140"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可将大量矛盾化解在基层，有利于维护社会和谐稳定</w:t>
      </w:r>
    </w:p>
    <w:p w:rsidR="00262B5C" w:rsidRPr="002756D1">
      <w:pPr>
        <w:wordWrap w:val="0"/>
        <w:spacing w:before="140"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为矛盾双方解决纠纷提供最优选择，维护了当事人利益</w:t>
      </w:r>
    </w:p>
    <w:p w:rsidR="00262B5C" w:rsidRPr="002756D1">
      <w:pPr>
        <w:wordWrap w:val="0"/>
        <w:spacing w:before="140" w:line="280" w:lineRule="atLeast"/>
        <w:ind w:left="56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可促成纠纷双方达成有法律效力的协议，及时化解矛盾</w:t>
      </w:r>
    </w:p>
    <w:p w:rsidR="00262B5C" w:rsidRPr="002756D1">
      <w:pPr>
        <w:wordWrap w:val="0"/>
        <w:spacing w:before="140" w:line="280" w:lineRule="atLeast"/>
        <w:textAlignment w:val="baseline"/>
        <w:rPr>
          <w:rFonts w:ascii="Times New Roman" w:hAnsi="Times New Roman" w:cs="Times New Roman"/>
          <w:color w:val="000000" w:themeColor="text1"/>
          <w:szCs w:val="21"/>
        </w:rPr>
        <w:sectPr w:rsidSect="006C3C6A">
          <w:pgSz w:w="11900" w:h="16820"/>
          <w:pgMar w:top="1420" w:right="1268" w:bottom="1135" w:left="1780" w:header="720" w:footer="720" w:gutter="0"/>
          <w:pgNumType w:start="4"/>
          <w:cols w:space="720"/>
        </w:sectPr>
      </w:pP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A.</w:t>
      </w:r>
      <w:r w:rsidRPr="002756D1" w:rsidR="00383CDF">
        <w:rPr>
          <w:rFonts w:ascii="宋体" w:eastAsia="宋体" w:hAnsi="宋体" w:cs="宋体" w:hint="eastAsia"/>
          <w:color w:val="000000" w:themeColor="text1"/>
          <w:szCs w:val="21"/>
        </w:rPr>
        <w:t>①②</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B.</w:t>
      </w:r>
      <w:r w:rsidRPr="002756D1" w:rsidR="00383CDF">
        <w:rPr>
          <w:rFonts w:ascii="宋体" w:eastAsia="宋体" w:hAnsi="宋体" w:cs="宋体" w:hint="eastAsia"/>
          <w:color w:val="000000" w:themeColor="text1"/>
          <w:szCs w:val="21"/>
        </w:rPr>
        <w:t>①③</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C.</w:t>
      </w:r>
      <w:r w:rsidRPr="002756D1" w:rsidR="00383CDF">
        <w:rPr>
          <w:rFonts w:ascii="宋体" w:eastAsia="宋体" w:hAnsi="宋体" w:cs="宋体" w:hint="eastAsia"/>
          <w:color w:val="000000" w:themeColor="text1"/>
          <w:szCs w:val="21"/>
        </w:rPr>
        <w:t>②④</w:t>
      </w:r>
      <w:r w:rsidRPr="002756D1">
        <w:rPr>
          <w:rFonts w:ascii="宋体" w:eastAsia="宋体" w:hAnsi="宋体" w:cs="Times New Roman"/>
          <w:color w:val="000000" w:themeColor="text1"/>
          <w:szCs w:val="21"/>
        </w:rPr>
        <w:t xml:space="preserve">               </w:t>
      </w:r>
      <w:r w:rsidRPr="002756D1" w:rsidR="00383CDF">
        <w:rPr>
          <w:rFonts w:ascii="Times New Roman" w:eastAsia="宋体" w:hAnsi="Times New Roman" w:cs="Times New Roman"/>
          <w:color w:val="000000" w:themeColor="text1"/>
          <w:szCs w:val="21"/>
        </w:rPr>
        <w:t>D.</w:t>
      </w:r>
      <w:r w:rsidRPr="002756D1" w:rsidR="00383CDF">
        <w:rPr>
          <w:rFonts w:ascii="宋体" w:eastAsia="宋体" w:hAnsi="宋体" w:cs="宋体" w:hint="eastAsia"/>
          <w:color w:val="000000" w:themeColor="text1"/>
          <w:szCs w:val="21"/>
        </w:rPr>
        <w:t>③④</w:t>
      </w:r>
    </w:p>
    <w:p w:rsidR="00262B5C" w:rsidRPr="002756D1">
      <w:pPr>
        <w:wordWrap w:val="0"/>
        <w:spacing w:line="360" w:lineRule="atLeast"/>
        <w:textAlignment w:val="baseline"/>
        <w:rPr>
          <w:rFonts w:ascii="Times New Roman" w:hAnsi="Times New Roman" w:cs="Times New Roman"/>
          <w:b/>
          <w:color w:val="000000" w:themeColor="text1"/>
          <w:szCs w:val="21"/>
        </w:rPr>
      </w:pPr>
      <w:r w:rsidRPr="002756D1">
        <w:rPr>
          <w:rFonts w:ascii="Times New Roman" w:eastAsia="宋体" w:hAnsi="Times New Roman" w:cs="Times New Roman"/>
          <w:b/>
          <w:color w:val="000000" w:themeColor="text1"/>
          <w:szCs w:val="21"/>
        </w:rPr>
        <w:t>二、非选择题：本题共</w:t>
      </w:r>
      <w:r w:rsidRPr="002756D1">
        <w:rPr>
          <w:rFonts w:ascii="Times New Roman" w:eastAsia="宋体" w:hAnsi="Times New Roman" w:cs="Times New Roman"/>
          <w:b/>
          <w:color w:val="000000" w:themeColor="text1"/>
          <w:szCs w:val="21"/>
        </w:rPr>
        <w:t>4</w:t>
      </w:r>
      <w:r w:rsidRPr="002756D1">
        <w:rPr>
          <w:rFonts w:ascii="Times New Roman" w:eastAsia="宋体" w:hAnsi="Times New Roman" w:cs="Times New Roman"/>
          <w:b/>
          <w:color w:val="000000" w:themeColor="text1"/>
          <w:szCs w:val="21"/>
        </w:rPr>
        <w:t>小题，共</w:t>
      </w:r>
      <w:r w:rsidRPr="002756D1">
        <w:rPr>
          <w:rFonts w:ascii="Times New Roman" w:eastAsia="宋体" w:hAnsi="Times New Roman" w:cs="Times New Roman"/>
          <w:b/>
          <w:color w:val="000000" w:themeColor="text1"/>
          <w:szCs w:val="21"/>
        </w:rPr>
        <w:t>52</w:t>
      </w:r>
      <w:r w:rsidRPr="002756D1">
        <w:rPr>
          <w:rFonts w:ascii="Times New Roman" w:eastAsia="宋体" w:hAnsi="Times New Roman" w:cs="Times New Roman"/>
          <w:b/>
          <w:color w:val="000000" w:themeColor="text1"/>
          <w:szCs w:val="21"/>
        </w:rPr>
        <w:t>分。</w:t>
      </w:r>
    </w:p>
    <w:p w:rsidR="00262B5C" w:rsidRPr="002756D1">
      <w:pPr>
        <w:wordWrap w:val="0"/>
        <w:spacing w:line="36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17.</w:t>
      </w:r>
      <w:r w:rsidRPr="002756D1">
        <w:rPr>
          <w:rFonts w:ascii="Times New Roman" w:eastAsia="宋体" w:hAnsi="Times New Roman" w:cs="Times New Roman"/>
          <w:color w:val="000000" w:themeColor="text1"/>
          <w:szCs w:val="21"/>
        </w:rPr>
        <w:t>阅读材料，完成下列要求。</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(16</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p>
    <w:p w:rsidR="00262B5C" w:rsidRPr="002756D1">
      <w:pPr>
        <w:wordWrap w:val="0"/>
        <w:spacing w:line="360" w:lineRule="atLeast"/>
        <w:ind w:left="280" w:right="20" w:firstLine="400"/>
        <w:textAlignment w:val="baseline"/>
        <w:rPr>
          <w:rFonts w:ascii="Times New Roman" w:eastAsia="楷体" w:hAnsi="Times New Roman" w:cs="Times New Roman"/>
          <w:color w:val="000000" w:themeColor="text1"/>
          <w:szCs w:val="21"/>
        </w:rPr>
      </w:pPr>
      <w:r w:rsidRPr="002756D1">
        <w:rPr>
          <w:rFonts w:ascii="Times New Roman" w:eastAsia="楷体" w:hAnsi="Times New Roman" w:cs="Times New Roman"/>
          <w:color w:val="000000" w:themeColor="text1"/>
          <w:szCs w:val="21"/>
        </w:rPr>
        <w:t>近年来，安徽省委省政府着力推进</w:t>
      </w:r>
      <w:r w:rsidRPr="002756D1">
        <w:rPr>
          <w:rFonts w:ascii="Times New Roman" w:eastAsia="楷体" w:hAnsi="Times New Roman" w:cs="Times New Roman"/>
          <w:color w:val="000000" w:themeColor="text1"/>
          <w:szCs w:val="21"/>
        </w:rPr>
        <w:t>“</w:t>
      </w:r>
      <w:r w:rsidRPr="002756D1">
        <w:rPr>
          <w:rFonts w:ascii="Times New Roman" w:eastAsia="楷体" w:hAnsi="Times New Roman" w:cs="Times New Roman"/>
          <w:color w:val="000000" w:themeColor="text1"/>
          <w:szCs w:val="21"/>
        </w:rPr>
        <w:t>制造强省</w:t>
      </w:r>
      <w:r w:rsidRPr="002756D1">
        <w:rPr>
          <w:rFonts w:ascii="Times New Roman" w:eastAsia="楷体" w:hAnsi="Times New Roman" w:cs="Times New Roman"/>
          <w:color w:val="000000" w:themeColor="text1"/>
          <w:szCs w:val="21"/>
        </w:rPr>
        <w:t>”</w:t>
      </w:r>
      <w:r w:rsidRPr="002756D1">
        <w:rPr>
          <w:rFonts w:ascii="Times New Roman" w:eastAsia="楷体" w:hAnsi="Times New Roman" w:cs="Times New Roman"/>
          <w:color w:val="000000" w:themeColor="text1"/>
          <w:szCs w:val="21"/>
        </w:rPr>
        <w:t>战略。</w:t>
      </w:r>
      <w:r w:rsidRPr="002756D1" w:rsidR="006C3C6A">
        <w:rPr>
          <w:rFonts w:ascii="Times New Roman" w:eastAsia="楷体" w:hAnsi="Times New Roman" w:cs="Times New Roman"/>
          <w:color w:val="000000" w:themeColor="text1"/>
          <w:szCs w:val="21"/>
        </w:rPr>
        <w:t xml:space="preserve"> </w:t>
      </w:r>
      <w:r w:rsidRPr="002756D1">
        <w:rPr>
          <w:rFonts w:ascii="Times New Roman" w:eastAsia="楷体" w:hAnsi="Times New Roman" w:cs="Times New Roman"/>
          <w:color w:val="000000" w:themeColor="text1"/>
          <w:szCs w:val="21"/>
        </w:rPr>
        <w:t>全省各地、各部门把制造业投资作为重要抓手，大力推进招商引资，取得了显著成效。</w:t>
      </w:r>
    </w:p>
    <w:p w:rsidR="00262B5C" w:rsidRPr="002756D1">
      <w:pPr>
        <w:wordWrap w:val="0"/>
        <w:spacing w:line="360" w:lineRule="atLeast"/>
        <w:ind w:left="280" w:right="20" w:firstLine="400"/>
        <w:textAlignment w:val="baseline"/>
        <w:rPr>
          <w:rFonts w:ascii="Times New Roman" w:eastAsia="楷体" w:hAnsi="Times New Roman" w:cs="Times New Roman"/>
          <w:color w:val="000000" w:themeColor="text1"/>
          <w:szCs w:val="21"/>
        </w:rPr>
      </w:pPr>
      <w:r w:rsidRPr="002756D1">
        <w:rPr>
          <w:rFonts w:ascii="Times New Roman" w:eastAsia="楷体" w:hAnsi="Times New Roman" w:cs="Times New Roman"/>
          <w:color w:val="000000" w:themeColor="text1"/>
          <w:szCs w:val="21"/>
        </w:rPr>
        <w:t>制造业投资持续快速增长。</w:t>
      </w:r>
      <w:r w:rsidRPr="002756D1">
        <w:rPr>
          <w:rFonts w:ascii="Times New Roman" w:eastAsia="楷体" w:hAnsi="Times New Roman" w:cs="Times New Roman"/>
          <w:color w:val="000000" w:themeColor="text1"/>
          <w:szCs w:val="21"/>
        </w:rPr>
        <w:t>2023</w:t>
      </w:r>
      <w:r w:rsidRPr="002756D1">
        <w:rPr>
          <w:rFonts w:ascii="Times New Roman" w:eastAsia="楷体" w:hAnsi="Times New Roman" w:cs="Times New Roman"/>
          <w:color w:val="000000" w:themeColor="text1"/>
          <w:szCs w:val="21"/>
        </w:rPr>
        <w:t>年前</w:t>
      </w:r>
      <w:r w:rsidRPr="002756D1">
        <w:rPr>
          <w:rFonts w:ascii="Times New Roman" w:eastAsia="楷体" w:hAnsi="Times New Roman" w:cs="Times New Roman"/>
          <w:color w:val="000000" w:themeColor="text1"/>
          <w:szCs w:val="21"/>
        </w:rPr>
        <w:t>10</w:t>
      </w:r>
      <w:r w:rsidRPr="002756D1">
        <w:rPr>
          <w:rFonts w:ascii="Times New Roman" w:eastAsia="楷体" w:hAnsi="Times New Roman" w:cs="Times New Roman"/>
          <w:color w:val="000000" w:themeColor="text1"/>
          <w:szCs w:val="21"/>
        </w:rPr>
        <w:t>个月，安徽省制造业投资同比增长</w:t>
      </w:r>
      <w:r w:rsidRPr="002756D1">
        <w:rPr>
          <w:rFonts w:ascii="Times New Roman" w:eastAsia="楷体" w:hAnsi="Times New Roman" w:cs="Times New Roman"/>
          <w:color w:val="000000" w:themeColor="text1"/>
          <w:szCs w:val="21"/>
        </w:rPr>
        <w:t>25.4%</w:t>
      </w:r>
      <w:r w:rsidRPr="002756D1">
        <w:rPr>
          <w:rFonts w:ascii="Times New Roman" w:eastAsia="楷体" w:hAnsi="Times New Roman" w:cs="Times New Roman"/>
          <w:color w:val="000000" w:themeColor="text1"/>
          <w:szCs w:val="21"/>
        </w:rPr>
        <w:t>，高于全国</w:t>
      </w:r>
      <w:r w:rsidRPr="002756D1">
        <w:rPr>
          <w:rFonts w:ascii="Times New Roman" w:eastAsia="楷体" w:hAnsi="Times New Roman" w:cs="Times New Roman"/>
          <w:color w:val="000000" w:themeColor="text1"/>
          <w:szCs w:val="21"/>
        </w:rPr>
        <w:t>19.2</w:t>
      </w:r>
      <w:r w:rsidRPr="002756D1">
        <w:rPr>
          <w:rFonts w:ascii="Times New Roman" w:eastAsia="楷体" w:hAnsi="Times New Roman" w:cs="Times New Roman"/>
          <w:color w:val="000000" w:themeColor="text1"/>
          <w:szCs w:val="21"/>
        </w:rPr>
        <w:t>个百分点，连续</w:t>
      </w:r>
      <w:r w:rsidRPr="002756D1">
        <w:rPr>
          <w:rFonts w:ascii="Times New Roman" w:eastAsia="楷体" w:hAnsi="Times New Roman" w:cs="Times New Roman"/>
          <w:color w:val="000000" w:themeColor="text1"/>
          <w:szCs w:val="21"/>
        </w:rPr>
        <w:t>22</w:t>
      </w:r>
      <w:r w:rsidRPr="002756D1">
        <w:rPr>
          <w:rFonts w:ascii="Times New Roman" w:eastAsia="楷体" w:hAnsi="Times New Roman" w:cs="Times New Roman"/>
          <w:color w:val="000000" w:themeColor="text1"/>
          <w:szCs w:val="21"/>
        </w:rPr>
        <w:t>个月保持</w:t>
      </w:r>
      <w:r w:rsidRPr="002756D1">
        <w:rPr>
          <w:rFonts w:ascii="Times New Roman" w:eastAsia="楷体" w:hAnsi="Times New Roman" w:cs="Times New Roman"/>
          <w:color w:val="000000" w:themeColor="text1"/>
          <w:szCs w:val="21"/>
        </w:rPr>
        <w:t>18%</w:t>
      </w:r>
      <w:r w:rsidRPr="002756D1">
        <w:rPr>
          <w:rFonts w:ascii="Times New Roman" w:eastAsia="楷体" w:hAnsi="Times New Roman" w:cs="Times New Roman"/>
          <w:color w:val="000000" w:themeColor="text1"/>
          <w:szCs w:val="21"/>
        </w:rPr>
        <w:t>以上的增速。</w:t>
      </w:r>
      <w:r w:rsidRPr="002756D1" w:rsidR="006C3C6A">
        <w:rPr>
          <w:rFonts w:ascii="Times New Roman" w:eastAsia="楷体" w:hAnsi="Times New Roman" w:cs="Times New Roman"/>
          <w:color w:val="000000" w:themeColor="text1"/>
          <w:szCs w:val="21"/>
        </w:rPr>
        <w:t xml:space="preserve"> </w:t>
      </w:r>
      <w:r w:rsidRPr="002756D1">
        <w:rPr>
          <w:rFonts w:ascii="Times New Roman" w:eastAsia="楷体" w:hAnsi="Times New Roman" w:cs="Times New Roman"/>
          <w:color w:val="000000" w:themeColor="text1"/>
          <w:szCs w:val="21"/>
        </w:rPr>
        <w:t>其中，引入新能源汽车和智能网联汽车项目</w:t>
      </w:r>
      <w:r w:rsidRPr="002756D1">
        <w:rPr>
          <w:rFonts w:ascii="Times New Roman" w:eastAsia="楷体" w:hAnsi="Times New Roman" w:cs="Times New Roman"/>
          <w:color w:val="000000" w:themeColor="text1"/>
          <w:szCs w:val="21"/>
        </w:rPr>
        <w:t>1025</w:t>
      </w:r>
      <w:r w:rsidRPr="002756D1">
        <w:rPr>
          <w:rFonts w:ascii="Times New Roman" w:eastAsia="楷体" w:hAnsi="Times New Roman" w:cs="Times New Roman"/>
          <w:color w:val="000000" w:themeColor="text1"/>
          <w:szCs w:val="21"/>
        </w:rPr>
        <w:t>个，总投资额</w:t>
      </w:r>
      <w:r w:rsidRPr="002756D1">
        <w:rPr>
          <w:rFonts w:ascii="Times New Roman" w:eastAsia="楷体" w:hAnsi="Times New Roman" w:cs="Times New Roman"/>
          <w:color w:val="000000" w:themeColor="text1"/>
          <w:szCs w:val="21"/>
        </w:rPr>
        <w:t>7576.5</w:t>
      </w:r>
      <w:r w:rsidRPr="002756D1">
        <w:rPr>
          <w:rFonts w:ascii="Times New Roman" w:eastAsia="楷体" w:hAnsi="Times New Roman" w:cs="Times New Roman"/>
          <w:color w:val="000000" w:themeColor="text1"/>
          <w:szCs w:val="21"/>
        </w:rPr>
        <w:t>亿元，同比增长</w:t>
      </w:r>
      <w:r w:rsidRPr="002756D1">
        <w:rPr>
          <w:rFonts w:ascii="Times New Roman" w:eastAsia="楷体" w:hAnsi="Times New Roman" w:cs="Times New Roman"/>
          <w:color w:val="000000" w:themeColor="text1"/>
          <w:szCs w:val="21"/>
        </w:rPr>
        <w:t>46.9%</w:t>
      </w:r>
      <w:r w:rsidRPr="002756D1">
        <w:rPr>
          <w:rFonts w:ascii="Times New Roman" w:eastAsia="楷体" w:hAnsi="Times New Roman" w:cs="Times New Roman"/>
          <w:color w:val="000000" w:themeColor="text1"/>
          <w:szCs w:val="21"/>
        </w:rPr>
        <w:t>；光伏和储能领域共签约和开工项目</w:t>
      </w:r>
      <w:r w:rsidRPr="002756D1">
        <w:rPr>
          <w:rFonts w:ascii="Times New Roman" w:eastAsia="楷体" w:hAnsi="Times New Roman" w:cs="Times New Roman"/>
          <w:color w:val="000000" w:themeColor="text1"/>
          <w:szCs w:val="21"/>
        </w:rPr>
        <w:t>388</w:t>
      </w:r>
      <w:r w:rsidRPr="002756D1">
        <w:rPr>
          <w:rFonts w:ascii="Times New Roman" w:eastAsia="楷体" w:hAnsi="Times New Roman" w:cs="Times New Roman"/>
          <w:color w:val="000000" w:themeColor="text1"/>
          <w:szCs w:val="21"/>
        </w:rPr>
        <w:t>个，总投资额</w:t>
      </w:r>
      <w:r w:rsidRPr="002756D1">
        <w:rPr>
          <w:rFonts w:ascii="Times New Roman" w:eastAsia="楷体" w:hAnsi="Times New Roman" w:cs="Times New Roman"/>
          <w:color w:val="000000" w:themeColor="text1"/>
          <w:szCs w:val="21"/>
        </w:rPr>
        <w:t>6586.6</w:t>
      </w:r>
      <w:r w:rsidRPr="002756D1">
        <w:rPr>
          <w:rFonts w:ascii="Times New Roman" w:eastAsia="楷体" w:hAnsi="Times New Roman" w:cs="Times New Roman"/>
          <w:color w:val="000000" w:themeColor="text1"/>
          <w:szCs w:val="21"/>
        </w:rPr>
        <w:t>亿元，同比增长</w:t>
      </w:r>
      <w:r w:rsidRPr="002756D1">
        <w:rPr>
          <w:rFonts w:ascii="Times New Roman" w:eastAsia="楷体" w:hAnsi="Times New Roman" w:cs="Times New Roman"/>
          <w:color w:val="000000" w:themeColor="text1"/>
          <w:szCs w:val="21"/>
        </w:rPr>
        <w:t>50%</w:t>
      </w:r>
      <w:r w:rsidRPr="002756D1">
        <w:rPr>
          <w:rFonts w:ascii="Times New Roman" w:eastAsia="楷体" w:hAnsi="Times New Roman" w:cs="Times New Roman"/>
          <w:color w:val="000000" w:themeColor="text1"/>
          <w:szCs w:val="21"/>
        </w:rPr>
        <w:t>以上。</w:t>
      </w:r>
    </w:p>
    <w:p w:rsidR="00262B5C" w:rsidRPr="002756D1">
      <w:pPr>
        <w:wordWrap w:val="0"/>
        <w:spacing w:line="360" w:lineRule="atLeast"/>
        <w:ind w:left="280" w:right="20" w:firstLine="400"/>
        <w:textAlignment w:val="baseline"/>
        <w:rPr>
          <w:rFonts w:ascii="Times New Roman" w:eastAsia="楷体" w:hAnsi="Times New Roman" w:cs="Times New Roman"/>
          <w:color w:val="000000" w:themeColor="text1"/>
          <w:szCs w:val="21"/>
        </w:rPr>
      </w:pPr>
      <w:r w:rsidRPr="002756D1">
        <w:rPr>
          <w:rFonts w:ascii="Times New Roman" w:eastAsia="楷体" w:hAnsi="Times New Roman" w:cs="Times New Roman"/>
          <w:color w:val="000000" w:themeColor="text1"/>
          <w:szCs w:val="21"/>
        </w:rPr>
        <w:t>产业开放力度越来越大。</w:t>
      </w:r>
      <w:r w:rsidRPr="002756D1" w:rsidR="006C3C6A">
        <w:rPr>
          <w:rFonts w:ascii="Times New Roman" w:eastAsia="楷体" w:hAnsi="Times New Roman" w:cs="Times New Roman"/>
          <w:color w:val="000000" w:themeColor="text1"/>
          <w:szCs w:val="21"/>
        </w:rPr>
        <w:t xml:space="preserve"> </w:t>
      </w:r>
      <w:r w:rsidRPr="002756D1">
        <w:rPr>
          <w:rFonts w:ascii="Times New Roman" w:eastAsia="楷体" w:hAnsi="Times New Roman" w:cs="Times New Roman"/>
          <w:color w:val="000000" w:themeColor="text1"/>
          <w:szCs w:val="21"/>
        </w:rPr>
        <w:t>目前，已有近百家境外世界</w:t>
      </w:r>
      <w:r w:rsidRPr="002756D1">
        <w:rPr>
          <w:rFonts w:ascii="Times New Roman" w:eastAsia="楷体" w:hAnsi="Times New Roman" w:cs="Times New Roman"/>
          <w:color w:val="000000" w:themeColor="text1"/>
          <w:szCs w:val="21"/>
        </w:rPr>
        <w:t>500</w:t>
      </w:r>
      <w:r w:rsidRPr="002756D1" w:rsidR="006C3C6A">
        <w:rPr>
          <w:rFonts w:ascii="Times New Roman" w:eastAsia="楷体" w:hAnsi="Times New Roman" w:cs="Times New Roman"/>
          <w:color w:val="000000" w:themeColor="text1"/>
          <w:szCs w:val="21"/>
        </w:rPr>
        <w:t xml:space="preserve"> </w:t>
      </w:r>
      <w:r w:rsidRPr="002756D1">
        <w:rPr>
          <w:rFonts w:ascii="Times New Roman" w:eastAsia="楷体" w:hAnsi="Times New Roman" w:cs="Times New Roman"/>
          <w:color w:val="000000" w:themeColor="text1"/>
          <w:szCs w:val="21"/>
        </w:rPr>
        <w:t>强企业在皖投资，项目超过</w:t>
      </w:r>
      <w:r w:rsidRPr="002756D1">
        <w:rPr>
          <w:rFonts w:ascii="Times New Roman" w:eastAsia="楷体" w:hAnsi="Times New Roman" w:cs="Times New Roman"/>
          <w:color w:val="000000" w:themeColor="text1"/>
          <w:szCs w:val="21"/>
        </w:rPr>
        <w:t>180</w:t>
      </w:r>
      <w:r w:rsidRPr="002756D1">
        <w:rPr>
          <w:rFonts w:ascii="Times New Roman" w:eastAsia="楷体" w:hAnsi="Times New Roman" w:cs="Times New Roman"/>
          <w:color w:val="000000" w:themeColor="text1"/>
          <w:szCs w:val="21"/>
        </w:rPr>
        <w:t>个。仅</w:t>
      </w:r>
      <w:r w:rsidRPr="002756D1">
        <w:rPr>
          <w:rFonts w:ascii="Times New Roman" w:eastAsia="楷体" w:hAnsi="Times New Roman" w:cs="Times New Roman"/>
          <w:color w:val="000000" w:themeColor="text1"/>
          <w:szCs w:val="21"/>
        </w:rPr>
        <w:t>2023</w:t>
      </w:r>
      <w:r w:rsidRPr="002756D1">
        <w:rPr>
          <w:rFonts w:ascii="Times New Roman" w:eastAsia="楷体" w:hAnsi="Times New Roman" w:cs="Times New Roman"/>
          <w:color w:val="000000" w:themeColor="text1"/>
          <w:szCs w:val="21"/>
        </w:rPr>
        <w:t>年上半</w:t>
      </w:r>
      <w:r w:rsidRPr="002756D1">
        <w:rPr>
          <w:rFonts w:ascii="Times New Roman" w:eastAsia="楷体" w:hAnsi="Times New Roman" w:cs="Times New Roman"/>
          <w:color w:val="000000" w:themeColor="text1"/>
          <w:szCs w:val="21"/>
        </w:rPr>
        <w:t>年，全省实际使用外资就达到</w:t>
      </w:r>
      <w:r w:rsidRPr="002756D1">
        <w:rPr>
          <w:rFonts w:ascii="Times New Roman" w:eastAsia="楷体" w:hAnsi="Times New Roman" w:cs="Times New Roman"/>
          <w:color w:val="000000" w:themeColor="text1"/>
          <w:szCs w:val="21"/>
        </w:rPr>
        <w:t>11.9</w:t>
      </w:r>
      <w:r w:rsidRPr="002756D1">
        <w:rPr>
          <w:rFonts w:ascii="Times New Roman" w:eastAsia="楷体" w:hAnsi="Times New Roman" w:cs="Times New Roman"/>
          <w:color w:val="000000" w:themeColor="text1"/>
          <w:szCs w:val="21"/>
        </w:rPr>
        <w:t>亿美元，同比增长</w:t>
      </w:r>
      <w:r w:rsidRPr="002756D1">
        <w:rPr>
          <w:rFonts w:ascii="Times New Roman" w:eastAsia="楷体" w:hAnsi="Times New Roman" w:cs="Times New Roman"/>
          <w:color w:val="000000" w:themeColor="text1"/>
          <w:szCs w:val="21"/>
        </w:rPr>
        <w:t>33.8%</w:t>
      </w:r>
      <w:r w:rsidRPr="002756D1">
        <w:rPr>
          <w:rFonts w:ascii="Times New Roman" w:eastAsia="楷体" w:hAnsi="Times New Roman" w:cs="Times New Roman"/>
          <w:color w:val="000000" w:themeColor="text1"/>
          <w:szCs w:val="21"/>
        </w:rPr>
        <w:t>，制造业、高技术产业实际使用外资同比增长都达到了</w:t>
      </w:r>
      <w:r w:rsidRPr="002756D1">
        <w:rPr>
          <w:rFonts w:ascii="Times New Roman" w:eastAsia="楷体" w:hAnsi="Times New Roman" w:cs="Times New Roman"/>
          <w:color w:val="000000" w:themeColor="text1"/>
          <w:szCs w:val="21"/>
        </w:rPr>
        <w:t>68%</w:t>
      </w:r>
      <w:r w:rsidRPr="002756D1">
        <w:rPr>
          <w:rFonts w:ascii="Times New Roman" w:eastAsia="楷体" w:hAnsi="Times New Roman" w:cs="Times New Roman"/>
          <w:color w:val="000000" w:themeColor="text1"/>
          <w:szCs w:val="21"/>
        </w:rPr>
        <w:t>左右。</w:t>
      </w:r>
    </w:p>
    <w:p w:rsidR="00262B5C" w:rsidRPr="002756D1">
      <w:pPr>
        <w:wordWrap w:val="0"/>
        <w:spacing w:line="360" w:lineRule="atLeast"/>
        <w:ind w:left="280" w:firstLine="400"/>
        <w:textAlignment w:val="baseline"/>
        <w:rPr>
          <w:rFonts w:ascii="Times New Roman" w:eastAsia="楷体" w:hAnsi="Times New Roman" w:cs="Times New Roman"/>
          <w:color w:val="000000" w:themeColor="text1"/>
          <w:szCs w:val="21"/>
        </w:rPr>
      </w:pPr>
      <w:r w:rsidRPr="002756D1">
        <w:rPr>
          <w:rFonts w:ascii="Times New Roman" w:eastAsia="楷体" w:hAnsi="Times New Roman" w:cs="Times New Roman"/>
          <w:color w:val="000000" w:themeColor="text1"/>
          <w:szCs w:val="21"/>
        </w:rPr>
        <w:t>“</w:t>
      </w:r>
      <w:r w:rsidRPr="002756D1">
        <w:rPr>
          <w:rFonts w:ascii="Times New Roman" w:eastAsia="楷体" w:hAnsi="Times New Roman" w:cs="Times New Roman"/>
          <w:color w:val="000000" w:themeColor="text1"/>
          <w:szCs w:val="21"/>
        </w:rPr>
        <w:t>抓住投资就抓住了经济工作的全链条</w:t>
      </w:r>
      <w:r w:rsidRPr="002756D1">
        <w:rPr>
          <w:rFonts w:ascii="Times New Roman" w:eastAsia="楷体" w:hAnsi="Times New Roman" w:cs="Times New Roman"/>
          <w:color w:val="000000" w:themeColor="text1"/>
          <w:szCs w:val="21"/>
        </w:rPr>
        <w:t>”“</w:t>
      </w:r>
      <w:r w:rsidRPr="002756D1">
        <w:rPr>
          <w:rFonts w:ascii="Times New Roman" w:eastAsia="楷体" w:hAnsi="Times New Roman" w:cs="Times New Roman"/>
          <w:color w:val="000000" w:themeColor="text1"/>
          <w:szCs w:val="21"/>
        </w:rPr>
        <w:t>抓投资重在抓制造业</w:t>
      </w:r>
      <w:r w:rsidRPr="002756D1">
        <w:rPr>
          <w:rFonts w:ascii="Times New Roman" w:eastAsia="楷体" w:hAnsi="Times New Roman" w:cs="Times New Roman"/>
          <w:color w:val="000000" w:themeColor="text1"/>
          <w:szCs w:val="21"/>
        </w:rPr>
        <w:t>”</w:t>
      </w:r>
      <w:r w:rsidRPr="002756D1">
        <w:rPr>
          <w:rFonts w:ascii="Times New Roman" w:eastAsia="楷体" w:hAnsi="Times New Roman" w:cs="Times New Roman"/>
          <w:color w:val="000000" w:themeColor="text1"/>
          <w:szCs w:val="21"/>
        </w:rPr>
        <w:t>，在全省上下已深入人心；</w:t>
      </w:r>
      <w:r w:rsidRPr="002756D1">
        <w:rPr>
          <w:rFonts w:ascii="Times New Roman" w:eastAsia="楷体" w:hAnsi="Times New Roman" w:cs="Times New Roman"/>
          <w:color w:val="000000" w:themeColor="text1"/>
          <w:szCs w:val="21"/>
        </w:rPr>
        <w:t>“</w:t>
      </w:r>
      <w:r w:rsidRPr="002756D1">
        <w:rPr>
          <w:rFonts w:ascii="Times New Roman" w:eastAsia="楷体" w:hAnsi="Times New Roman" w:cs="Times New Roman"/>
          <w:color w:val="000000" w:themeColor="text1"/>
          <w:szCs w:val="21"/>
        </w:rPr>
        <w:t>投资安徽就是投资未来</w:t>
      </w:r>
      <w:r w:rsidRPr="002756D1">
        <w:rPr>
          <w:rFonts w:ascii="Times New Roman" w:eastAsia="楷体" w:hAnsi="Times New Roman" w:cs="Times New Roman"/>
          <w:color w:val="000000" w:themeColor="text1"/>
          <w:szCs w:val="21"/>
        </w:rPr>
        <w:t>”</w:t>
      </w:r>
      <w:r w:rsidRPr="002756D1">
        <w:rPr>
          <w:rFonts w:ascii="Times New Roman" w:eastAsia="楷体" w:hAnsi="Times New Roman" w:cs="Times New Roman"/>
          <w:color w:val="000000" w:themeColor="text1"/>
          <w:szCs w:val="21"/>
        </w:rPr>
        <w:t>，在投资界正形成广泛共识。</w:t>
      </w:r>
    </w:p>
    <w:p w:rsidR="00262B5C" w:rsidRPr="002756D1">
      <w:pPr>
        <w:wordWrap w:val="0"/>
        <w:spacing w:line="360" w:lineRule="atLeast"/>
        <w:ind w:left="600" w:right="20" w:hanging="32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w:t>
      </w:r>
      <w:r w:rsidRPr="002756D1">
        <w:rPr>
          <w:rFonts w:ascii="Times New Roman" w:eastAsia="宋体" w:hAnsi="Times New Roman" w:cs="Times New Roman"/>
          <w:color w:val="000000" w:themeColor="text1"/>
          <w:szCs w:val="21"/>
        </w:rPr>
        <w:t>结合材料并运用《经济与社会》知识，说明安徽省制造业投资持续快速增长的经济意义。</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(8</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p>
    <w:p w:rsidR="00262B5C" w:rsidRPr="002756D1">
      <w:pPr>
        <w:wordWrap w:val="0"/>
        <w:spacing w:line="360" w:lineRule="atLeast"/>
        <w:ind w:left="580" w:right="20" w:hanging="30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结合材料并运用</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经济全球化</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的知识，阐述安徽省如何发挥外资在</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制造强省</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中的作用。</w:t>
      </w:r>
      <w:r w:rsidRPr="002756D1">
        <w:rPr>
          <w:rFonts w:ascii="Times New Roman" w:eastAsia="宋体" w:hAnsi="Times New Roman" w:cs="Times New Roman"/>
          <w:color w:val="000000" w:themeColor="text1"/>
          <w:szCs w:val="21"/>
        </w:rPr>
        <w:t>(8</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p>
    <w:p w:rsidR="00262B5C" w:rsidRPr="002756D1">
      <w:pPr>
        <w:wordWrap w:val="0"/>
        <w:spacing w:line="360" w:lineRule="exact"/>
        <w:textAlignment w:val="baseline"/>
        <w:rPr>
          <w:rFonts w:ascii="Times New Roman" w:hAnsi="Times New Roman" w:cs="Times New Roman"/>
          <w:color w:val="000000" w:themeColor="text1"/>
          <w:szCs w:val="21"/>
        </w:rPr>
      </w:pPr>
    </w:p>
    <w:p w:rsidR="00262B5C" w:rsidRPr="002756D1">
      <w:pPr>
        <w:wordWrap w:val="0"/>
        <w:spacing w:line="36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18.</w:t>
      </w:r>
      <w:r w:rsidRPr="002756D1">
        <w:rPr>
          <w:rFonts w:ascii="Times New Roman" w:eastAsia="宋体" w:hAnsi="Times New Roman" w:cs="Times New Roman"/>
          <w:color w:val="000000" w:themeColor="text1"/>
          <w:szCs w:val="21"/>
        </w:rPr>
        <w:t>阅读材料，完成下列要求。</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(10</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p>
    <w:p w:rsidR="00262B5C" w:rsidRPr="002756D1">
      <w:pPr>
        <w:wordWrap w:val="0"/>
        <w:spacing w:line="360" w:lineRule="atLeast"/>
        <w:ind w:left="280" w:right="20" w:firstLine="400"/>
        <w:textAlignment w:val="baseline"/>
        <w:rPr>
          <w:rFonts w:ascii="Times New Roman" w:eastAsia="楷体" w:hAnsi="Times New Roman" w:cs="Times New Roman"/>
          <w:color w:val="000000" w:themeColor="text1"/>
          <w:szCs w:val="21"/>
        </w:rPr>
      </w:pPr>
      <w:r w:rsidRPr="002756D1">
        <w:rPr>
          <w:rFonts w:ascii="Times New Roman" w:eastAsia="楷体" w:hAnsi="Times New Roman" w:cs="Times New Roman"/>
          <w:color w:val="000000" w:themeColor="text1"/>
          <w:szCs w:val="21"/>
        </w:rPr>
        <w:t>近年来，我国执法司法机关高度重视生态环境和自然资源保护，采取一系列措施加大对破坏环境资源保护类犯罪的打击力度，为建设美丽中国提供法治保障。</w:t>
      </w:r>
    </w:p>
    <w:p w:rsidR="00262B5C" w:rsidRPr="002756D1">
      <w:pPr>
        <w:wordWrap w:val="0"/>
        <w:spacing w:line="360" w:lineRule="atLeast"/>
        <w:ind w:left="280" w:right="20" w:firstLine="400"/>
        <w:textAlignment w:val="baseline"/>
        <w:rPr>
          <w:rFonts w:ascii="Times New Roman" w:eastAsia="楷体" w:hAnsi="Times New Roman" w:cs="Times New Roman"/>
          <w:color w:val="000000" w:themeColor="text1"/>
          <w:szCs w:val="21"/>
        </w:rPr>
      </w:pPr>
      <w:r w:rsidRPr="002756D1">
        <w:rPr>
          <w:rFonts w:ascii="Times New Roman" w:eastAsia="楷体" w:hAnsi="Times New Roman" w:cs="Times New Roman"/>
          <w:color w:val="000000" w:themeColor="text1"/>
          <w:szCs w:val="21"/>
        </w:rPr>
        <w:t>公安机关立案侦办了一批涉及非法占用耕地、非法捕捞、污染环境等方面的案件，有效维护了生态环境和自然资源的安全；人民法院审结了一批破坏环境资源的案件，通过判决和执行有效打击了破坏生态环境和自然资源的行为；人民检察院加强了与公安机关、人民法院等部门的协调配合，进行跨区域司法协作，建立了联合整治机制，协同推进了生态保护修复、生态安全维护、环境质量改善等工作。</w:t>
      </w:r>
      <w:r w:rsidRPr="002756D1" w:rsidR="006C3C6A">
        <w:rPr>
          <w:rFonts w:ascii="Times New Roman" w:eastAsia="楷体" w:hAnsi="Times New Roman" w:cs="Times New Roman"/>
          <w:color w:val="000000" w:themeColor="text1"/>
          <w:szCs w:val="21"/>
        </w:rPr>
        <w:t xml:space="preserve"> </w:t>
      </w:r>
      <w:r w:rsidRPr="002756D1">
        <w:rPr>
          <w:rFonts w:ascii="Times New Roman" w:eastAsia="楷体" w:hAnsi="Times New Roman" w:cs="Times New Roman"/>
          <w:color w:val="000000" w:themeColor="text1"/>
          <w:szCs w:val="21"/>
        </w:rPr>
        <w:t>同时，公检法部门保</w:t>
      </w:r>
      <w:r w:rsidRPr="002756D1">
        <w:rPr>
          <w:rFonts w:ascii="Times New Roman" w:eastAsia="楷体" w:hAnsi="Times New Roman" w:cs="Times New Roman"/>
          <w:color w:val="000000" w:themeColor="text1"/>
          <w:szCs w:val="21"/>
        </w:rPr>
        <w:t>护生态环境和资源的执法司法行动，还有效保障了社会公众的参与，增强了公众的环保意识。</w:t>
      </w:r>
    </w:p>
    <w:p w:rsidR="00262B5C" w:rsidRPr="002756D1">
      <w:pPr>
        <w:wordWrap w:val="0"/>
        <w:spacing w:line="360" w:lineRule="atLeast"/>
        <w:ind w:left="70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结合材料，谈谈执法司法机关应该怎样通过法治保护生态环境和自然资源。</w:t>
      </w:r>
    </w:p>
    <w:p w:rsidR="00262B5C" w:rsidRPr="002756D1">
      <w:pPr>
        <w:wordWrap w:val="0"/>
        <w:spacing w:line="360" w:lineRule="exact"/>
        <w:textAlignment w:val="baseline"/>
        <w:rPr>
          <w:rFonts w:ascii="Times New Roman" w:hAnsi="Times New Roman" w:cs="Times New Roman"/>
          <w:color w:val="000000" w:themeColor="text1"/>
          <w:szCs w:val="21"/>
        </w:rPr>
      </w:pPr>
    </w:p>
    <w:p w:rsidR="00262B5C" w:rsidRPr="002756D1">
      <w:pPr>
        <w:wordWrap w:val="0"/>
        <w:spacing w:line="36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19.</w:t>
      </w:r>
      <w:r w:rsidRPr="002756D1">
        <w:rPr>
          <w:rFonts w:ascii="Times New Roman" w:eastAsia="宋体" w:hAnsi="Times New Roman" w:cs="Times New Roman"/>
          <w:color w:val="000000" w:themeColor="text1"/>
          <w:szCs w:val="21"/>
        </w:rPr>
        <w:t>阅读材料，完成下列要求。</w:t>
      </w:r>
      <w:r w:rsidRPr="002756D1">
        <w:rPr>
          <w:rFonts w:ascii="Times New Roman" w:eastAsia="宋体" w:hAnsi="Times New Roman" w:cs="Times New Roman"/>
          <w:color w:val="000000" w:themeColor="text1"/>
          <w:szCs w:val="21"/>
        </w:rPr>
        <w:t>(10</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p>
    <w:p w:rsidR="00262B5C" w:rsidRPr="002756D1">
      <w:pPr>
        <w:wordWrap w:val="0"/>
        <w:spacing w:line="360" w:lineRule="atLeast"/>
        <w:ind w:left="280" w:firstLine="400"/>
        <w:textAlignment w:val="baseline"/>
        <w:rPr>
          <w:rFonts w:ascii="Times New Roman" w:eastAsia="楷体" w:hAnsi="Times New Roman" w:cs="Times New Roman"/>
          <w:color w:val="000000" w:themeColor="text1"/>
          <w:szCs w:val="21"/>
        </w:rPr>
      </w:pPr>
      <w:r w:rsidRPr="002756D1">
        <w:rPr>
          <w:rFonts w:ascii="Times New Roman" w:eastAsia="楷体" w:hAnsi="Times New Roman" w:cs="Times New Roman"/>
          <w:color w:val="000000" w:themeColor="text1"/>
          <w:szCs w:val="21"/>
        </w:rPr>
        <w:t>2023</w:t>
      </w:r>
      <w:r w:rsidRPr="002756D1" w:rsidR="006C3C6A">
        <w:rPr>
          <w:rFonts w:ascii="Times New Roman" w:eastAsia="楷体" w:hAnsi="Times New Roman" w:cs="Times New Roman"/>
          <w:color w:val="000000" w:themeColor="text1"/>
          <w:szCs w:val="21"/>
        </w:rPr>
        <w:t xml:space="preserve"> </w:t>
      </w:r>
      <w:r w:rsidRPr="002756D1">
        <w:rPr>
          <w:rFonts w:ascii="Times New Roman" w:eastAsia="楷体" w:hAnsi="Times New Roman" w:cs="Times New Roman"/>
          <w:color w:val="000000" w:themeColor="text1"/>
          <w:szCs w:val="21"/>
        </w:rPr>
        <w:t>年</w:t>
      </w:r>
      <w:r w:rsidRPr="002756D1">
        <w:rPr>
          <w:rFonts w:ascii="Times New Roman" w:eastAsia="楷体" w:hAnsi="Times New Roman" w:cs="Times New Roman"/>
          <w:color w:val="000000" w:themeColor="text1"/>
          <w:szCs w:val="21"/>
        </w:rPr>
        <w:t>6</w:t>
      </w:r>
      <w:r w:rsidRPr="002756D1">
        <w:rPr>
          <w:rFonts w:ascii="Times New Roman" w:eastAsia="楷体" w:hAnsi="Times New Roman" w:cs="Times New Roman"/>
          <w:color w:val="000000" w:themeColor="text1"/>
          <w:szCs w:val="21"/>
        </w:rPr>
        <w:t>月，生猪养殖户张某经他人介绍，从某饲料公司购买饲料喂养生猪，喂养期间，有</w:t>
      </w:r>
      <w:r w:rsidRPr="002756D1">
        <w:rPr>
          <w:rFonts w:ascii="Times New Roman" w:eastAsia="楷体" w:hAnsi="Times New Roman" w:cs="Times New Roman"/>
          <w:color w:val="000000" w:themeColor="text1"/>
          <w:szCs w:val="21"/>
        </w:rPr>
        <w:t>6</w:t>
      </w:r>
      <w:r w:rsidRPr="002756D1">
        <w:rPr>
          <w:rFonts w:ascii="Times New Roman" w:eastAsia="楷体" w:hAnsi="Times New Roman" w:cs="Times New Roman"/>
          <w:color w:val="000000" w:themeColor="text1"/>
          <w:szCs w:val="21"/>
        </w:rPr>
        <w:t>头生猪死亡。该饲料公司在未对死亡生猪进行鉴定的情况下，将张某剩余的饲料收回并向其退款。</w:t>
      </w:r>
      <w:r w:rsidRPr="002756D1">
        <w:rPr>
          <w:rFonts w:ascii="Times New Roman" w:eastAsia="楷体" w:hAnsi="Times New Roman" w:cs="Times New Roman"/>
          <w:color w:val="000000" w:themeColor="text1"/>
          <w:szCs w:val="21"/>
        </w:rPr>
        <w:t>9</w:t>
      </w:r>
      <w:r w:rsidRPr="002756D1">
        <w:rPr>
          <w:rFonts w:ascii="Times New Roman" w:eastAsia="楷体" w:hAnsi="Times New Roman" w:cs="Times New Roman"/>
          <w:color w:val="000000" w:themeColor="text1"/>
          <w:szCs w:val="21"/>
        </w:rPr>
        <w:t>月，张某向饲料公司提出交涉，要求赔偿相关费用及损失共计</w:t>
      </w:r>
      <w:r w:rsidRPr="002756D1">
        <w:rPr>
          <w:rFonts w:ascii="Times New Roman" w:eastAsia="楷体" w:hAnsi="Times New Roman" w:cs="Times New Roman"/>
          <w:color w:val="000000" w:themeColor="text1"/>
          <w:szCs w:val="21"/>
        </w:rPr>
        <w:t>28964</w:t>
      </w:r>
      <w:r w:rsidRPr="002756D1">
        <w:rPr>
          <w:rFonts w:ascii="Times New Roman" w:eastAsia="楷体" w:hAnsi="Times New Roman" w:cs="Times New Roman"/>
          <w:color w:val="000000" w:themeColor="text1"/>
          <w:szCs w:val="21"/>
        </w:rPr>
        <w:t>元。双方协商未果，张某将该饲料公司诉至法院。在法庭审理阶段，该饲料公司辩称，造成张某家生猪死亡的原因可能是饲养不当，但未提交其生产的饲料不存在缺陷的证据，也没有提出其他法定免责事由。</w:t>
      </w:r>
    </w:p>
    <w:p w:rsidR="00262B5C" w:rsidRPr="002756D1">
      <w:pPr>
        <w:wordWrap w:val="0"/>
        <w:spacing w:line="360" w:lineRule="atLeast"/>
        <w:ind w:left="280" w:firstLine="40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结合材料并运用《法律与生活》知识，分析法院是否支持张某的诉讼请求，并结合此案就消费者维护自身权益提出两条建议。</w:t>
      </w:r>
    </w:p>
    <w:p w:rsidR="00262B5C" w:rsidRPr="002756D1">
      <w:pPr>
        <w:wordWrap w:val="0"/>
        <w:spacing w:line="360" w:lineRule="atLeast"/>
        <w:jc w:val="center"/>
        <w:textAlignment w:val="baseline"/>
        <w:rPr>
          <w:rFonts w:ascii="Times New Roman" w:hAnsi="Times New Roman" w:cs="Times New Roman"/>
          <w:color w:val="000000" w:themeColor="text1"/>
          <w:szCs w:val="21"/>
        </w:rPr>
        <w:sectPr w:rsidSect="006C3C6A">
          <w:type w:val="nextPage"/>
          <w:pgSz w:w="11900" w:h="16820"/>
          <w:pgMar w:top="1420" w:right="1268" w:bottom="1135" w:left="1780" w:header="720" w:footer="720" w:gutter="0"/>
          <w:pgNumType w:start="5"/>
          <w:cols w:space="720"/>
          <w:titlePg w:val="0"/>
        </w:sectPr>
      </w:pPr>
      <w:r w:rsidRPr="002756D1">
        <w:rPr>
          <w:rFonts w:ascii="Times New Roman" w:eastAsia="宋体" w:hAnsi="Times New Roman" w:cs="Times New Roman"/>
          <w:color w:val="000000" w:themeColor="text1"/>
          <w:szCs w:val="21"/>
        </w:rPr>
        <w:t>W</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思想政治试题</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第</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5</w:t>
      </w:r>
      <w:r w:rsidRPr="002756D1">
        <w:rPr>
          <w:rFonts w:ascii="Times New Roman" w:eastAsia="宋体" w:hAnsi="Times New Roman" w:cs="Times New Roman"/>
          <w:color w:val="000000" w:themeColor="text1"/>
          <w:szCs w:val="21"/>
        </w:rPr>
        <w:t>页</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共</w:t>
      </w:r>
      <w:r w:rsidRPr="002756D1">
        <w:rPr>
          <w:rFonts w:ascii="Times New Roman" w:eastAsia="宋体" w:hAnsi="Times New Roman" w:cs="Times New Roman"/>
          <w:color w:val="000000" w:themeColor="text1"/>
          <w:szCs w:val="21"/>
        </w:rPr>
        <w:t>6</w:t>
      </w:r>
      <w:r w:rsidRPr="002756D1">
        <w:rPr>
          <w:rFonts w:ascii="Times New Roman" w:eastAsia="宋体" w:hAnsi="Times New Roman" w:cs="Times New Roman"/>
          <w:color w:val="000000" w:themeColor="text1"/>
          <w:szCs w:val="21"/>
        </w:rPr>
        <w:t>页</w:t>
      </w:r>
      <w:r w:rsidRPr="002756D1">
        <w:rPr>
          <w:rFonts w:ascii="Times New Roman" w:eastAsia="宋体" w:hAnsi="Times New Roman" w:cs="Times New Roman"/>
          <w:color w:val="000000" w:themeColor="text1"/>
          <w:szCs w:val="21"/>
        </w:rPr>
        <w:t>)</w:t>
      </w:r>
    </w:p>
    <w:p w:rsidR="00262B5C" w:rsidRPr="002756D1">
      <w:pPr>
        <w:pBdr>
          <w:bottom w:val="single" w:sz="4" w:space="1" w:color="auto"/>
        </w:pBdr>
        <w:wordWrap w:val="0"/>
        <w:spacing w:before="1920" w:line="400" w:lineRule="exact"/>
        <w:jc w:val="left"/>
        <w:textAlignment w:val="baseline"/>
        <w:rPr>
          <w:rFonts w:ascii="Times New Roman" w:hAnsi="Times New Roman" w:cs="Times New Roman"/>
          <w:color w:val="000000" w:themeColor="text1"/>
          <w:szCs w:val="21"/>
        </w:rPr>
      </w:pPr>
    </w:p>
    <w:p w:rsidR="00262B5C" w:rsidRPr="002756D1">
      <w:pPr>
        <w:wordWrap w:val="0"/>
        <w:spacing w:before="240" w:line="400" w:lineRule="atLeast"/>
        <w:ind w:left="58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20.</w:t>
      </w:r>
      <w:r w:rsidRPr="002756D1">
        <w:rPr>
          <w:rFonts w:ascii="Times New Roman" w:eastAsia="宋体" w:hAnsi="Times New Roman" w:cs="Times New Roman"/>
          <w:color w:val="000000" w:themeColor="text1"/>
          <w:szCs w:val="21"/>
        </w:rPr>
        <w:t>阅读材料，完成下列要求。</w:t>
      </w:r>
      <w:r w:rsidRPr="002756D1">
        <w:rPr>
          <w:rFonts w:ascii="Times New Roman" w:eastAsia="宋体" w:hAnsi="Times New Roman" w:cs="Times New Roman"/>
          <w:color w:val="000000" w:themeColor="text1"/>
          <w:szCs w:val="21"/>
        </w:rPr>
        <w:t>(16</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p>
    <w:p w:rsidR="00262B5C" w:rsidRPr="002756D1">
      <w:pPr>
        <w:wordWrap w:val="0"/>
        <w:spacing w:line="400" w:lineRule="atLeast"/>
        <w:ind w:left="820" w:right="640" w:firstLine="380"/>
        <w:textAlignment w:val="baseline"/>
        <w:rPr>
          <w:rFonts w:ascii="Times New Roman" w:eastAsia="楷体" w:hAnsi="Times New Roman" w:cs="Times New Roman"/>
          <w:color w:val="000000" w:themeColor="text1"/>
          <w:szCs w:val="21"/>
        </w:rPr>
      </w:pPr>
      <w:r w:rsidRPr="002756D1">
        <w:rPr>
          <w:rFonts w:ascii="Times New Roman" w:eastAsia="楷体" w:hAnsi="Times New Roman" w:cs="Times New Roman"/>
          <w:color w:val="000000" w:themeColor="text1"/>
          <w:szCs w:val="21"/>
        </w:rPr>
        <w:t>长江流域是中华文明的重要发祥地之一，长江文化是中华民族的代表性符号和中华文明的标志性象征。</w:t>
      </w:r>
      <w:r w:rsidRPr="002756D1">
        <w:rPr>
          <w:rFonts w:ascii="Times New Roman" w:eastAsia="楷体" w:hAnsi="Times New Roman" w:cs="Times New Roman"/>
          <w:color w:val="000000" w:themeColor="text1"/>
          <w:szCs w:val="21"/>
        </w:rPr>
        <w:t>2023</w:t>
      </w:r>
      <w:r w:rsidRPr="002756D1">
        <w:rPr>
          <w:rFonts w:ascii="Times New Roman" w:eastAsia="楷体" w:hAnsi="Times New Roman" w:cs="Times New Roman"/>
          <w:color w:val="000000" w:themeColor="text1"/>
          <w:szCs w:val="21"/>
        </w:rPr>
        <w:t>年</w:t>
      </w:r>
      <w:r w:rsidRPr="002756D1">
        <w:rPr>
          <w:rFonts w:ascii="Times New Roman" w:eastAsia="楷体" w:hAnsi="Times New Roman" w:cs="Times New Roman"/>
          <w:color w:val="000000" w:themeColor="text1"/>
          <w:szCs w:val="21"/>
        </w:rPr>
        <w:t>7</w:t>
      </w:r>
      <w:r w:rsidRPr="002756D1">
        <w:rPr>
          <w:rFonts w:ascii="Times New Roman" w:eastAsia="楷体" w:hAnsi="Times New Roman" w:cs="Times New Roman"/>
          <w:color w:val="000000" w:themeColor="text1"/>
          <w:szCs w:val="21"/>
        </w:rPr>
        <w:t>月，为</w:t>
      </w:r>
      <w:r w:rsidRPr="002756D1">
        <w:rPr>
          <w:rFonts w:ascii="Times New Roman" w:eastAsia="楷体" w:hAnsi="Times New Roman" w:cs="Times New Roman"/>
          <w:color w:val="000000" w:themeColor="text1"/>
          <w:szCs w:val="21"/>
        </w:rPr>
        <w:t>贯彻落实习近平总书记关于保护传承弘扬长江文化的重要精神，文化和旅游部、国家文物局、国家发展改革委联合印发了《长江文化保护传承弘扬规划》</w:t>
      </w:r>
      <w:r w:rsidRPr="002756D1">
        <w:rPr>
          <w:rFonts w:ascii="Times New Roman" w:eastAsia="楷体" w:hAnsi="Times New Roman" w:cs="Times New Roman"/>
          <w:color w:val="000000" w:themeColor="text1"/>
          <w:szCs w:val="21"/>
        </w:rPr>
        <w:t>(</w:t>
      </w:r>
      <w:r w:rsidRPr="002756D1">
        <w:rPr>
          <w:rFonts w:ascii="Times New Roman" w:eastAsia="楷体" w:hAnsi="Times New Roman" w:cs="Times New Roman"/>
          <w:color w:val="000000" w:themeColor="text1"/>
          <w:szCs w:val="21"/>
        </w:rPr>
        <w:t>以下简称《规划》</w:t>
      </w:r>
      <w:r w:rsidRPr="002756D1">
        <w:rPr>
          <w:rFonts w:ascii="Times New Roman" w:eastAsia="楷体" w:hAnsi="Times New Roman" w:cs="Times New Roman"/>
          <w:color w:val="000000" w:themeColor="text1"/>
          <w:szCs w:val="21"/>
        </w:rPr>
        <w:t>)</w:t>
      </w:r>
      <w:r w:rsidRPr="002756D1">
        <w:rPr>
          <w:rFonts w:ascii="Times New Roman" w:eastAsia="楷体" w:hAnsi="Times New Roman" w:cs="Times New Roman"/>
          <w:color w:val="000000" w:themeColor="text1"/>
          <w:szCs w:val="21"/>
        </w:rPr>
        <w:t>。</w:t>
      </w:r>
    </w:p>
    <w:p w:rsidR="00262B5C" w:rsidRPr="002756D1">
      <w:pPr>
        <w:wordWrap w:val="0"/>
        <w:spacing w:line="400" w:lineRule="atLeast"/>
        <w:ind w:left="820" w:right="600" w:firstLine="420"/>
        <w:textAlignment w:val="baseline"/>
        <w:rPr>
          <w:rFonts w:ascii="Times New Roman" w:eastAsia="楷体" w:hAnsi="Times New Roman" w:cs="Times New Roman"/>
          <w:color w:val="000000" w:themeColor="text1"/>
          <w:szCs w:val="21"/>
        </w:rPr>
      </w:pPr>
      <w:r w:rsidRPr="002756D1">
        <w:rPr>
          <w:rFonts w:ascii="Times New Roman" w:eastAsia="楷体" w:hAnsi="Times New Roman" w:cs="Times New Roman"/>
          <w:color w:val="000000" w:themeColor="text1"/>
          <w:szCs w:val="21"/>
        </w:rPr>
        <w:t>《规划》从七个方面提出了长江文化保护传承弘扬的措施，主要包括：挖掘弘扬长江文化内涵，彰显长江文化时代价值；全面推进长江文物和文化遗产系统保护，守护好中华历史文脉；推出长江题材优秀文艺作品，发挥文艺成风化人的作用；提升长江流域公共文化服务水平，丰富人民群众的精神文化生活；推动长江流域文化产业和旅游业提档升级，让长江文化可见、可感、可亲；加强长江文化国际交</w:t>
      </w:r>
      <w:r w:rsidRPr="002756D1">
        <w:rPr>
          <w:rFonts w:ascii="Times New Roman" w:eastAsia="楷体" w:hAnsi="Times New Roman" w:cs="Times New Roman"/>
          <w:color w:val="000000" w:themeColor="text1"/>
          <w:szCs w:val="21"/>
        </w:rPr>
        <w:t>流传播，向世界讲好长江故事；发挥长江文化的引领作用，提升长江经济带沿线经济社会整体发展水平。</w:t>
      </w:r>
    </w:p>
    <w:p w:rsidR="00262B5C" w:rsidRPr="002756D1">
      <w:pPr>
        <w:wordWrap w:val="0"/>
        <w:spacing w:line="400" w:lineRule="atLeast"/>
        <w:ind w:left="820" w:right="640" w:firstLine="42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《规划》的出台改变了过去在保护长江文化过程中各自为政的做法，为长江文化保护传承弘扬工作的持续推进提供了指引和保障。</w:t>
      </w:r>
    </w:p>
    <w:p w:rsidR="00262B5C" w:rsidRPr="002756D1">
      <w:pPr>
        <w:wordWrap w:val="0"/>
        <w:spacing w:line="400" w:lineRule="atLeast"/>
        <w:ind w:left="82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w:t>
      </w:r>
      <w:r w:rsidRPr="002756D1">
        <w:rPr>
          <w:rFonts w:ascii="Times New Roman" w:eastAsia="宋体" w:hAnsi="Times New Roman" w:cs="Times New Roman"/>
          <w:color w:val="000000" w:themeColor="text1"/>
          <w:szCs w:val="21"/>
        </w:rPr>
        <w:t>结合材料并运用唯物史观的知识，分析我们应该怎样保护传承弘扬长江文化。</w:t>
      </w:r>
      <w:r w:rsidRPr="002756D1">
        <w:rPr>
          <w:rFonts w:ascii="Times New Roman" w:eastAsia="宋体" w:hAnsi="Times New Roman" w:cs="Times New Roman"/>
          <w:color w:val="000000" w:themeColor="text1"/>
          <w:szCs w:val="21"/>
        </w:rPr>
        <w:t>(8</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p>
    <w:p w:rsidR="00262B5C" w:rsidRPr="002756D1">
      <w:pPr>
        <w:wordWrap w:val="0"/>
        <w:spacing w:line="400" w:lineRule="atLeast"/>
        <w:ind w:left="820"/>
        <w:textAlignment w:val="baseline"/>
        <w:rPr>
          <w:rFonts w:ascii="Times New Roman" w:eastAsia="宋体" w:hAnsi="Times New Roman" w:cs="Times New Roman" w:hint="eastAsia"/>
          <w:color w:val="000000" w:themeColor="text1"/>
          <w:szCs w:val="21"/>
        </w:rPr>
      </w:pP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请运用</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辩证思维的特征</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的知识，阐释《规划》的科学性。</w:t>
      </w:r>
      <w:r w:rsidRPr="002756D1">
        <w:rPr>
          <w:rFonts w:ascii="Times New Roman" w:eastAsia="宋体" w:hAnsi="Times New Roman" w:cs="Times New Roman"/>
          <w:color w:val="000000" w:themeColor="text1"/>
          <w:szCs w:val="21"/>
        </w:rPr>
        <w:t>(8</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p>
    <w:p w:rsidR="006C3C6A" w:rsidRPr="002756D1">
      <w:pPr>
        <w:wordWrap w:val="0"/>
        <w:spacing w:line="400" w:lineRule="atLeast"/>
        <w:ind w:left="820"/>
        <w:textAlignment w:val="baseline"/>
        <w:rPr>
          <w:rFonts w:ascii="Times New Roman" w:hAnsi="Times New Roman" w:cs="Times New Roman"/>
          <w:color w:val="000000" w:themeColor="text1"/>
          <w:szCs w:val="21"/>
        </w:rPr>
        <w:sectPr>
          <w:pgSz w:w="11900" w:h="16820"/>
          <w:pgMar w:top="1420" w:right="700" w:bottom="1420" w:left="700" w:header="720" w:footer="720" w:gutter="0"/>
          <w:pgNumType w:start="6"/>
          <w:cols w:space="720"/>
        </w:sectPr>
      </w:pPr>
    </w:p>
    <w:p w:rsidR="00262B5C" w:rsidRPr="002756D1">
      <w:pPr>
        <w:wordWrap w:val="0"/>
        <w:spacing w:line="820" w:lineRule="atLeast"/>
        <w:ind w:left="800"/>
        <w:textAlignment w:val="baseline"/>
        <w:rPr>
          <w:rFonts w:ascii="Times New Roman" w:hAnsi="Times New Roman" w:cs="Times New Roman"/>
          <w:b/>
          <w:color w:val="000000" w:themeColor="text1"/>
          <w:sz w:val="30"/>
          <w:szCs w:val="30"/>
        </w:rPr>
      </w:pPr>
      <w:r w:rsidRPr="002756D1">
        <w:rPr>
          <w:rFonts w:ascii="Times New Roman" w:eastAsia="宋体" w:hAnsi="Times New Roman" w:cs="Times New Roman"/>
          <w:b/>
          <w:color w:val="000000" w:themeColor="text1"/>
          <w:sz w:val="30"/>
          <w:szCs w:val="30"/>
        </w:rPr>
        <w:t>试题评价</w:t>
      </w:r>
    </w:p>
    <w:p w:rsidR="00262B5C" w:rsidRPr="002756D1">
      <w:pPr>
        <w:wordWrap w:val="0"/>
        <w:spacing w:line="520" w:lineRule="atLeast"/>
        <w:ind w:left="32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w:t>
      </w:r>
      <w:r w:rsidRPr="002756D1">
        <w:rPr>
          <w:rFonts w:ascii="Times New Roman" w:eastAsia="宋体" w:hAnsi="Times New Roman" w:cs="Times New Roman"/>
          <w:color w:val="000000" w:themeColor="text1"/>
          <w:szCs w:val="21"/>
        </w:rPr>
        <w:t>命题稳中有变，模块分布比较均衡</w:t>
      </w:r>
    </w:p>
    <w:p w:rsidR="00262B5C" w:rsidRPr="002756D1">
      <w:pPr>
        <w:wordWrap w:val="0"/>
        <w:spacing w:line="520" w:lineRule="atLeast"/>
        <w:ind w:left="240" w:firstLine="56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题型结构、模块比重、知识分布、能力立意和试卷难度等方面力求稳定。同时</w:t>
      </w:r>
      <w:r w:rsidRPr="002756D1">
        <w:rPr>
          <w:rFonts w:ascii="Times New Roman" w:eastAsia="宋体" w:hAnsi="Times New Roman" w:cs="Times New Roman"/>
          <w:color w:val="000000" w:themeColor="text1"/>
          <w:szCs w:val="21"/>
        </w:rPr>
        <w:t>体现命题的创新性、综合性和应用性。</w:t>
      </w:r>
    </w:p>
    <w:p w:rsidR="00262B5C" w:rsidRPr="002756D1">
      <w:pPr>
        <w:wordWrap w:val="0"/>
        <w:spacing w:line="520" w:lineRule="atLeast"/>
        <w:ind w:left="40" w:right="200" w:firstLine="76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必修</w:t>
      </w:r>
      <w:r w:rsidRPr="002756D1">
        <w:rPr>
          <w:rFonts w:ascii="Times New Roman" w:eastAsia="宋体" w:hAnsi="Times New Roman" w:cs="Times New Roman"/>
          <w:color w:val="000000" w:themeColor="text1"/>
          <w:szCs w:val="21"/>
        </w:rPr>
        <w:t>1</w:t>
      </w:r>
      <w:r w:rsidRPr="002756D1">
        <w:rPr>
          <w:rFonts w:ascii="Times New Roman" w:eastAsia="宋体" w:hAnsi="Times New Roman" w:cs="Times New Roman"/>
          <w:color w:val="000000" w:themeColor="text1"/>
          <w:szCs w:val="21"/>
        </w:rPr>
        <w:t>有</w:t>
      </w:r>
      <w:r w:rsidRPr="002756D1">
        <w:rPr>
          <w:rFonts w:ascii="Times New Roman" w:eastAsia="宋体" w:hAnsi="Times New Roman" w:cs="Times New Roman"/>
          <w:color w:val="000000" w:themeColor="text1"/>
          <w:szCs w:val="21"/>
        </w:rPr>
        <w:t>3</w:t>
      </w:r>
      <w:r w:rsidRPr="002756D1">
        <w:rPr>
          <w:rFonts w:ascii="Times New Roman" w:eastAsia="宋体" w:hAnsi="Times New Roman" w:cs="Times New Roman"/>
          <w:color w:val="000000" w:themeColor="text1"/>
          <w:szCs w:val="21"/>
        </w:rPr>
        <w:t>道选择题，没有主观题。必修</w:t>
      </w: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只有</w:t>
      </w:r>
      <w:r w:rsidRPr="002756D1">
        <w:rPr>
          <w:rFonts w:ascii="Times New Roman" w:eastAsia="宋体" w:hAnsi="Times New Roman" w:cs="Times New Roman"/>
          <w:color w:val="000000" w:themeColor="text1"/>
          <w:szCs w:val="21"/>
        </w:rPr>
        <w:t>1</w:t>
      </w:r>
      <w:r w:rsidRPr="002756D1">
        <w:rPr>
          <w:rFonts w:ascii="Times New Roman" w:eastAsia="宋体" w:hAnsi="Times New Roman" w:cs="Times New Roman"/>
          <w:color w:val="000000" w:themeColor="text1"/>
          <w:szCs w:val="21"/>
        </w:rPr>
        <w:t>道选择题，有主观题的考查，改变了去年必修</w:t>
      </w: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模块没有主观题考查的现象，题型变化较大。必修</w:t>
      </w:r>
      <w:r w:rsidRPr="002756D1">
        <w:rPr>
          <w:rFonts w:ascii="Times New Roman" w:eastAsia="宋体" w:hAnsi="Times New Roman" w:cs="Times New Roman"/>
          <w:color w:val="000000" w:themeColor="text1"/>
          <w:szCs w:val="21"/>
        </w:rPr>
        <w:t>4</w:t>
      </w:r>
      <w:r w:rsidRPr="002756D1">
        <w:rPr>
          <w:rFonts w:ascii="Times New Roman" w:eastAsia="宋体" w:hAnsi="Times New Roman" w:cs="Times New Roman"/>
          <w:color w:val="000000" w:themeColor="text1"/>
          <w:szCs w:val="21"/>
        </w:rPr>
        <w:t>选择题考查了漫画题，主观题为哲学题。</w:t>
      </w:r>
    </w:p>
    <w:p w:rsidR="00262B5C" w:rsidRPr="002756D1">
      <w:pPr>
        <w:wordWrap w:val="0"/>
        <w:spacing w:line="520" w:lineRule="atLeast"/>
        <w:ind w:left="100" w:firstLine="76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各模块考点相对集中。必修</w:t>
      </w: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主要围绕经济高质量发展；</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必修</w:t>
      </w:r>
      <w:r w:rsidRPr="002756D1">
        <w:rPr>
          <w:rFonts w:ascii="Times New Roman" w:eastAsia="宋体" w:hAnsi="Times New Roman" w:cs="Times New Roman"/>
          <w:color w:val="000000" w:themeColor="text1"/>
          <w:szCs w:val="21"/>
        </w:rPr>
        <w:t>3</w:t>
      </w:r>
      <w:r w:rsidRPr="002756D1">
        <w:rPr>
          <w:rFonts w:ascii="Times New Roman" w:eastAsia="宋体" w:hAnsi="Times New Roman" w:cs="Times New Roman"/>
          <w:color w:val="000000" w:themeColor="text1"/>
          <w:szCs w:val="21"/>
        </w:rPr>
        <w:t>重点考查对党的领导、人民当家作主和依法治国有机统一的深刻认识，主观题重点考查依法治国。</w:t>
      </w:r>
    </w:p>
    <w:p w:rsidR="00262B5C" w:rsidRPr="002756D1">
      <w:pPr>
        <w:wordWrap w:val="0"/>
        <w:spacing w:line="520" w:lineRule="atLeast"/>
        <w:ind w:firstLine="760"/>
        <w:textAlignment w:val="baseline"/>
        <w:rPr>
          <w:rFonts w:ascii="Times New Roman" w:eastAsia="宋体" w:hAnsi="Times New Roman" w:cs="Times New Roman" w:hint="eastAsia"/>
          <w:color w:val="000000" w:themeColor="text1"/>
          <w:szCs w:val="21"/>
        </w:rPr>
      </w:pPr>
      <w:r w:rsidRPr="002756D1">
        <w:rPr>
          <w:rFonts w:ascii="Times New Roman" w:eastAsia="宋体" w:hAnsi="Times New Roman" w:cs="Times New Roman"/>
          <w:color w:val="000000" w:themeColor="text1"/>
          <w:szCs w:val="21"/>
        </w:rPr>
        <w:t>(3)</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从主观题题型看，集中表现为经济意义和措施类，政治措施类，哲学措施</w:t>
      </w:r>
      <w:r w:rsidRPr="002756D1">
        <w:rPr>
          <w:rFonts w:ascii="Times New Roman" w:eastAsia="宋体" w:hAnsi="Times New Roman" w:cs="Times New Roman"/>
          <w:color w:val="000000" w:themeColor="text1"/>
          <w:szCs w:val="21"/>
          <w:u w:val="single"/>
        </w:rPr>
        <w:t>类，侵权分析说明类，维权</w:t>
      </w:r>
      <w:r w:rsidRPr="002756D1">
        <w:rPr>
          <w:rFonts w:ascii="Times New Roman" w:eastAsia="宋体" w:hAnsi="Times New Roman" w:cs="Times New Roman"/>
          <w:color w:val="000000" w:themeColor="text1"/>
          <w:szCs w:val="21"/>
        </w:rPr>
        <w:t>措施类，思维分析说明类。</w:t>
      </w:r>
    </w:p>
    <w:p w:rsidR="00262B5C" w:rsidRPr="002756D1">
      <w:pPr>
        <w:wordWrap w:val="0"/>
        <w:spacing w:before="200" w:line="500" w:lineRule="atLeast"/>
        <w:ind w:left="20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落实立德树人，注重价值引领</w:t>
      </w:r>
    </w:p>
    <w:p w:rsidR="00262B5C" w:rsidRPr="002756D1">
      <w:pPr>
        <w:wordWrap w:val="0"/>
        <w:spacing w:line="500" w:lineRule="exact"/>
        <w:textAlignment w:val="baseline"/>
        <w:rPr>
          <w:rFonts w:ascii="Times New Roman" w:hAnsi="Times New Roman" w:cs="Times New Roman"/>
          <w:color w:val="000000" w:themeColor="text1"/>
          <w:szCs w:val="21"/>
        </w:rPr>
      </w:pPr>
    </w:p>
    <w:p w:rsidR="00262B5C" w:rsidRPr="002756D1">
      <w:pPr>
        <w:wordWrap w:val="0"/>
        <w:spacing w:line="500" w:lineRule="atLeast"/>
        <w:ind w:firstLine="580"/>
        <w:textAlignment w:val="baseline"/>
        <w:rPr>
          <w:rFonts w:ascii="Times New Roman" w:hAnsi="Times New Roman" w:cs="Times New Roman"/>
          <w:color w:val="000000" w:themeColor="text1"/>
          <w:szCs w:val="21"/>
        </w:rPr>
        <w:sectPr>
          <w:pgSz w:w="11900" w:h="16820"/>
          <w:pgMar w:top="700" w:right="700" w:bottom="700" w:left="700" w:header="720" w:footer="720" w:gutter="0"/>
          <w:pgNumType w:start="7"/>
          <w:cols w:space="720"/>
        </w:sectPr>
      </w:pPr>
      <w:r w:rsidRPr="002756D1">
        <w:rPr>
          <w:rFonts w:ascii="Times New Roman" w:eastAsia="宋体" w:hAnsi="Times New Roman" w:cs="Times New Roman"/>
          <w:color w:val="000000" w:themeColor="text1"/>
          <w:szCs w:val="21"/>
        </w:rPr>
        <w:t>试卷命制贯彻党的二十大精神，把习近平新时代中国特色社会主义思想最新成果有机融入试题，坚持把马克思主义基本原理同中华优秀传统文化相结合，如第</w:t>
      </w:r>
      <w:r w:rsidRPr="002756D1">
        <w:rPr>
          <w:rFonts w:ascii="Times New Roman" w:eastAsia="宋体" w:hAnsi="Times New Roman" w:cs="Times New Roman"/>
          <w:color w:val="000000" w:themeColor="text1"/>
          <w:szCs w:val="21"/>
        </w:rPr>
        <w:t>1</w:t>
      </w:r>
      <w:r w:rsidRPr="002756D1">
        <w:rPr>
          <w:rFonts w:ascii="Times New Roman" w:eastAsia="宋体" w:hAnsi="Times New Roman" w:cs="Times New Roman"/>
          <w:color w:val="000000" w:themeColor="text1"/>
          <w:szCs w:val="21"/>
        </w:rPr>
        <w:t>题以毛泽东讲话和共产党宣言为题材，第</w:t>
      </w:r>
      <w:r w:rsidRPr="002756D1">
        <w:rPr>
          <w:rFonts w:ascii="Times New Roman" w:eastAsia="宋体" w:hAnsi="Times New Roman" w:cs="Times New Roman"/>
          <w:color w:val="000000" w:themeColor="text1"/>
          <w:szCs w:val="21"/>
        </w:rPr>
        <w:t>3</w:t>
      </w:r>
      <w:r w:rsidRPr="002756D1">
        <w:rPr>
          <w:rFonts w:ascii="Times New Roman" w:eastAsia="宋体" w:hAnsi="Times New Roman" w:cs="Times New Roman"/>
          <w:color w:val="000000" w:themeColor="text1"/>
          <w:szCs w:val="21"/>
        </w:rPr>
        <w:t>题以习近平</w:t>
      </w:r>
      <w:r>
        <w:rPr>
          <w:rFonts w:ascii="Times New Roman" w:eastAsia="宋体" w:hAnsi="Times New Roman" w:cs="Times New Roman" w:hint="eastAsia"/>
          <w:color w:val="000000" w:themeColor="text1"/>
          <w:szCs w:val="21"/>
        </w:rPr>
        <w:t>总书记</w:t>
      </w:r>
      <w:bookmarkStart w:id="0" w:name="_GoBack"/>
      <w:bookmarkEnd w:id="0"/>
      <w:r w:rsidRPr="002756D1">
        <w:rPr>
          <w:rFonts w:ascii="Times New Roman" w:eastAsia="宋体" w:hAnsi="Times New Roman" w:cs="Times New Roman"/>
          <w:color w:val="000000" w:themeColor="text1"/>
          <w:szCs w:val="21"/>
        </w:rPr>
        <w:t>讲话为题材，体现时代价值，落实立德树人的根本任务，凸显学科核心素养价值。试题呈现社会主义建设的伟大成就为情境素材，让学生领略四个自信，第</w:t>
      </w: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题以改革开放成就为素材。试题以小见大，见证中国共产党的伟大之处，如第</w:t>
      </w:r>
      <w:r w:rsidRPr="002756D1">
        <w:rPr>
          <w:rFonts w:ascii="Times New Roman" w:eastAsia="宋体" w:hAnsi="Times New Roman" w:cs="Times New Roman"/>
          <w:color w:val="000000" w:themeColor="text1"/>
          <w:szCs w:val="21"/>
        </w:rPr>
        <w:t>5</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6</w:t>
      </w:r>
      <w:r w:rsidRPr="002756D1">
        <w:rPr>
          <w:rFonts w:ascii="Times New Roman" w:eastAsia="宋体" w:hAnsi="Times New Roman" w:cs="Times New Roman"/>
          <w:color w:val="000000" w:themeColor="text1"/>
          <w:szCs w:val="21"/>
        </w:rPr>
        <w:t>题党类大兴调查研究，以小见大</w:t>
      </w:r>
      <w:r w:rsidRPr="002756D1">
        <w:rPr>
          <w:rFonts w:ascii="Times New Roman" w:eastAsia="宋体" w:hAnsi="Times New Roman" w:cs="Times New Roman"/>
          <w:color w:val="000000" w:themeColor="text1"/>
          <w:szCs w:val="21"/>
        </w:rPr>
        <w:t>，引导学生加强对党的初心使命和理想信念的深刻认同。弘扬劳动精神，如第</w:t>
      </w:r>
      <w:r w:rsidRPr="002756D1">
        <w:rPr>
          <w:rFonts w:ascii="Times New Roman" w:eastAsia="宋体" w:hAnsi="Times New Roman" w:cs="Times New Roman"/>
          <w:color w:val="000000" w:themeColor="text1"/>
          <w:szCs w:val="21"/>
        </w:rPr>
        <w:t>14</w:t>
      </w:r>
      <w:r w:rsidRPr="002756D1">
        <w:rPr>
          <w:rFonts w:ascii="Times New Roman" w:eastAsia="宋体" w:hAnsi="Times New Roman" w:cs="Times New Roman"/>
          <w:color w:val="000000" w:themeColor="text1"/>
          <w:szCs w:val="21"/>
        </w:rPr>
        <w:t>题以奋斗起航，以劳动圆梦，引导学生奋进新时代，为实现中华民族伟大复兴的中国梦而努力奋斗。试题引导学生树立公民意识，增强主人翁精神，如第</w:t>
      </w:r>
      <w:r w:rsidRPr="002756D1">
        <w:rPr>
          <w:rFonts w:ascii="Times New Roman" w:eastAsia="宋体" w:hAnsi="Times New Roman" w:cs="Times New Roman"/>
          <w:color w:val="000000" w:themeColor="text1"/>
          <w:szCs w:val="21"/>
        </w:rPr>
        <w:t>7</w:t>
      </w:r>
      <w:r w:rsidRPr="002756D1">
        <w:rPr>
          <w:rFonts w:ascii="Times New Roman" w:eastAsia="宋体" w:hAnsi="Times New Roman" w:cs="Times New Roman"/>
          <w:color w:val="000000" w:themeColor="text1"/>
          <w:szCs w:val="21"/>
        </w:rPr>
        <w:t>题基层治理，引导学生积极参与，贡献智慧。</w:t>
      </w:r>
    </w:p>
    <w:p w:rsidR="00262B5C" w:rsidRPr="002756D1" w:rsidP="002756D1">
      <w:pPr>
        <w:wordWrap w:val="0"/>
        <w:spacing w:before="400" w:line="4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3.</w:t>
      </w:r>
      <w:r w:rsidRPr="002756D1">
        <w:rPr>
          <w:rFonts w:ascii="Times New Roman" w:eastAsia="宋体" w:hAnsi="Times New Roman" w:cs="Times New Roman"/>
          <w:color w:val="000000" w:themeColor="text1"/>
          <w:szCs w:val="21"/>
        </w:rPr>
        <w:t>夯实基础知识，提升关键能力</w:t>
      </w:r>
    </w:p>
    <w:p w:rsidR="00262B5C" w:rsidRPr="002756D1">
      <w:pPr>
        <w:wordWrap w:val="0"/>
        <w:spacing w:line="420" w:lineRule="exact"/>
        <w:textAlignment w:val="baseline"/>
        <w:rPr>
          <w:rFonts w:ascii="Times New Roman" w:hAnsi="Times New Roman" w:cs="Times New Roman"/>
          <w:color w:val="000000" w:themeColor="text1"/>
          <w:szCs w:val="21"/>
        </w:rPr>
      </w:pPr>
    </w:p>
    <w:p w:rsidR="00262B5C" w:rsidRPr="002756D1">
      <w:pPr>
        <w:wordWrap w:val="0"/>
        <w:spacing w:line="420" w:lineRule="atLeast"/>
        <w:ind w:firstLine="60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回归教材，深刻把握教材的基本原理，深化基础知识考查。同时反套路风格明显，特别注重对学生的材料分析和理解能力的考察，大部分选择题要求学生在准确材料主旨，精准分析材料的基础上才能排除错误或无关选项，有些选肢的设</w:t>
      </w:r>
      <w:r w:rsidRPr="002756D1">
        <w:rPr>
          <w:rFonts w:ascii="Times New Roman" w:eastAsia="宋体" w:hAnsi="Times New Roman" w:cs="Times New Roman"/>
          <w:color w:val="000000" w:themeColor="text1"/>
          <w:szCs w:val="21"/>
        </w:rPr>
        <w:t>计极具迷惑性，充分体现高考选拔性功能，体现基础性的同时侧重对学生政治学科关键能力的考查。虽然题目是对教材基础知识的考查，但难度并不低，需要考生深入挖掘教材信息，深刻把握基本原理，并对试题情境材料进行深度解读和分析，考生需要融会贯通所学知识点才能作出正确的选择。</w:t>
      </w:r>
    </w:p>
    <w:p w:rsidR="00262B5C" w:rsidRPr="002756D1">
      <w:pPr>
        <w:wordWrap w:val="0"/>
        <w:spacing w:before="260" w:line="46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4.</w:t>
      </w:r>
      <w:r w:rsidRPr="002756D1">
        <w:rPr>
          <w:rFonts w:ascii="Times New Roman" w:eastAsia="宋体" w:hAnsi="Times New Roman" w:cs="Times New Roman"/>
          <w:color w:val="000000" w:themeColor="text1"/>
          <w:szCs w:val="21"/>
        </w:rPr>
        <w:t>德治法治结合，强调依法治国</w:t>
      </w:r>
    </w:p>
    <w:p w:rsidR="00262B5C" w:rsidRPr="002756D1">
      <w:pPr>
        <w:wordWrap w:val="0"/>
        <w:spacing w:line="420" w:lineRule="exact"/>
        <w:textAlignment w:val="baseline"/>
        <w:rPr>
          <w:rFonts w:ascii="Times New Roman" w:hAnsi="Times New Roman" w:cs="Times New Roman"/>
          <w:color w:val="000000" w:themeColor="text1"/>
          <w:szCs w:val="21"/>
        </w:rPr>
      </w:pPr>
    </w:p>
    <w:p w:rsidR="00262B5C" w:rsidRPr="002756D1">
      <w:pPr>
        <w:wordWrap w:val="0"/>
        <w:spacing w:line="420" w:lineRule="atLeast"/>
        <w:ind w:left="60" w:firstLine="56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选取贴近学生生活的立法、司法、执法、守法等法律实践活动素材，围绕法治教育的目标，结合中学教学实际和重要法律基础知识，考查学生对宪法和法律知识、我国法治建设成就、公民权利和义务等方面内容的理解，以及在现实生活中运用所</w:t>
      </w:r>
      <w:r w:rsidRPr="002756D1">
        <w:rPr>
          <w:rFonts w:ascii="Times New Roman" w:eastAsia="宋体" w:hAnsi="Times New Roman" w:cs="Times New Roman"/>
          <w:color w:val="000000" w:themeColor="text1"/>
          <w:szCs w:val="21"/>
        </w:rPr>
        <w:t>掌握的法律知识的能力，引导学生形成守法光荣、违法可耻的思想认识，树立宪法意识和法治理念，做到懂法、守法、护法，做好投身到法治建设实践的积极准备。</w:t>
      </w:r>
    </w:p>
    <w:p w:rsidR="00262B5C">
      <w:pPr>
        <w:wordWrap w:val="0"/>
        <w:spacing w:line="420" w:lineRule="atLeast"/>
        <w:ind w:left="60" w:right="100" w:firstLine="560"/>
        <w:textAlignment w:val="baseline"/>
        <w:rPr>
          <w:rFonts w:ascii="Times New Roman" w:eastAsia="宋体" w:hAnsi="Times New Roman" w:cs="Times New Roman" w:hint="eastAsia"/>
          <w:color w:val="000000" w:themeColor="text1"/>
          <w:szCs w:val="21"/>
        </w:rPr>
      </w:pPr>
      <w:r w:rsidRPr="002756D1">
        <w:rPr>
          <w:rFonts w:ascii="Times New Roman" w:eastAsia="宋体" w:hAnsi="Times New Roman" w:cs="Times New Roman"/>
          <w:color w:val="000000" w:themeColor="text1"/>
          <w:szCs w:val="21"/>
        </w:rPr>
        <w:t>如第</w:t>
      </w:r>
      <w:r w:rsidRPr="002756D1">
        <w:rPr>
          <w:rFonts w:ascii="Times New Roman" w:eastAsia="宋体" w:hAnsi="Times New Roman" w:cs="Times New Roman"/>
          <w:color w:val="000000" w:themeColor="text1"/>
          <w:szCs w:val="21"/>
        </w:rPr>
        <w:t>8</w:t>
      </w:r>
      <w:r w:rsidRPr="002756D1">
        <w:rPr>
          <w:rFonts w:ascii="Times New Roman" w:eastAsia="宋体" w:hAnsi="Times New Roman" w:cs="Times New Roman"/>
          <w:color w:val="000000" w:themeColor="text1"/>
          <w:szCs w:val="21"/>
        </w:rPr>
        <w:t>题以《中华人民共和国爱国主义教育法》为素材；第</w:t>
      </w:r>
      <w:r w:rsidRPr="002756D1">
        <w:rPr>
          <w:rFonts w:ascii="Times New Roman" w:eastAsia="宋体" w:hAnsi="Times New Roman" w:cs="Times New Roman"/>
          <w:color w:val="000000" w:themeColor="text1"/>
          <w:szCs w:val="21"/>
        </w:rPr>
        <w:t>15</w:t>
      </w:r>
      <w:r w:rsidRPr="002756D1">
        <w:rPr>
          <w:rFonts w:ascii="Times New Roman" w:eastAsia="宋体" w:hAnsi="Times New Roman" w:cs="Times New Roman"/>
          <w:color w:val="000000" w:themeColor="text1"/>
          <w:szCs w:val="21"/>
        </w:rPr>
        <w:t>题劳动合同与侵权责任；</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第</w:t>
      </w:r>
      <w:r w:rsidRPr="002756D1">
        <w:rPr>
          <w:rFonts w:ascii="Times New Roman" w:eastAsia="宋体" w:hAnsi="Times New Roman" w:cs="Times New Roman"/>
          <w:color w:val="000000" w:themeColor="text1"/>
          <w:szCs w:val="21"/>
        </w:rPr>
        <w:t>16</w:t>
      </w:r>
      <w:r w:rsidRPr="002756D1">
        <w:rPr>
          <w:rFonts w:ascii="Times New Roman" w:eastAsia="宋体" w:hAnsi="Times New Roman" w:cs="Times New Roman"/>
          <w:color w:val="000000" w:themeColor="text1"/>
          <w:szCs w:val="21"/>
        </w:rPr>
        <w:t>题</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解纷驿站</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德法交融，化解矛盾，和谐相处；</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第</w:t>
      </w:r>
      <w:r w:rsidRPr="002756D1">
        <w:rPr>
          <w:rFonts w:ascii="Times New Roman" w:eastAsia="宋体" w:hAnsi="Times New Roman" w:cs="Times New Roman"/>
          <w:color w:val="000000" w:themeColor="text1"/>
          <w:szCs w:val="21"/>
        </w:rPr>
        <w:t>18</w:t>
      </w:r>
      <w:r w:rsidRPr="002756D1">
        <w:rPr>
          <w:rFonts w:ascii="Times New Roman" w:eastAsia="宋体" w:hAnsi="Times New Roman" w:cs="Times New Roman"/>
          <w:color w:val="000000" w:themeColor="text1"/>
          <w:szCs w:val="21"/>
        </w:rPr>
        <w:t>题执法司法机关通过法治保护生态环境和自然资源；第</w:t>
      </w:r>
      <w:r w:rsidRPr="002756D1">
        <w:rPr>
          <w:rFonts w:ascii="Times New Roman" w:eastAsia="宋体" w:hAnsi="Times New Roman" w:cs="Times New Roman"/>
          <w:color w:val="000000" w:themeColor="text1"/>
          <w:szCs w:val="21"/>
        </w:rPr>
        <w:t>19</w:t>
      </w:r>
      <w:r w:rsidRPr="002756D1">
        <w:rPr>
          <w:rFonts w:ascii="Times New Roman" w:eastAsia="宋体" w:hAnsi="Times New Roman" w:cs="Times New Roman"/>
          <w:color w:val="000000" w:themeColor="text1"/>
          <w:szCs w:val="21"/>
        </w:rPr>
        <w:t>题诉讼与维权。</w:t>
      </w:r>
    </w:p>
    <w:p w:rsidR="002756D1">
      <w:pPr>
        <w:wordWrap w:val="0"/>
        <w:spacing w:line="420" w:lineRule="atLeast"/>
        <w:ind w:left="60" w:right="100" w:firstLine="560"/>
        <w:textAlignment w:val="baseline"/>
        <w:rPr>
          <w:rFonts w:ascii="Times New Roman" w:eastAsia="宋体" w:hAnsi="Times New Roman" w:cs="Times New Roman" w:hint="eastAsia"/>
          <w:color w:val="000000" w:themeColor="text1"/>
          <w:szCs w:val="21"/>
        </w:rPr>
      </w:pPr>
    </w:p>
    <w:p w:rsidR="00262B5C" w:rsidRPr="002756D1">
      <w:pPr>
        <w:wordWrap w:val="0"/>
        <w:spacing w:line="820" w:lineRule="atLeast"/>
        <w:ind w:left="90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考情分析</w:t>
      </w:r>
    </w:p>
    <w:p w:rsidR="00262B5C" w:rsidRPr="002756D1">
      <w:pPr>
        <w:wordWrap w:val="0"/>
        <w:spacing w:line="540" w:lineRule="atLeast"/>
        <w:ind w:left="50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w:t>
      </w:r>
      <w:r w:rsidRPr="002756D1">
        <w:rPr>
          <w:rFonts w:ascii="Times New Roman" w:eastAsia="宋体" w:hAnsi="Times New Roman" w:cs="Times New Roman"/>
          <w:color w:val="000000" w:themeColor="text1"/>
          <w:szCs w:val="21"/>
        </w:rPr>
        <w:t>、选择题</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共</w:t>
      </w:r>
      <w:r w:rsidRPr="002756D1">
        <w:rPr>
          <w:rFonts w:ascii="Times New Roman" w:eastAsia="宋体" w:hAnsi="Times New Roman" w:cs="Times New Roman"/>
          <w:color w:val="000000" w:themeColor="text1"/>
          <w:szCs w:val="21"/>
        </w:rPr>
        <w:t>16</w:t>
      </w:r>
      <w:r w:rsidRPr="002756D1">
        <w:rPr>
          <w:rFonts w:ascii="Times New Roman" w:eastAsia="宋体" w:hAnsi="Times New Roman" w:cs="Times New Roman"/>
          <w:color w:val="000000" w:themeColor="text1"/>
          <w:szCs w:val="21"/>
        </w:rPr>
        <w:t>小题</w:t>
      </w:r>
      <w:r w:rsidRPr="002756D1">
        <w:rPr>
          <w:rFonts w:ascii="Times New Roman" w:eastAsia="宋体" w:hAnsi="Times New Roman" w:cs="Times New Roman"/>
          <w:color w:val="000000" w:themeColor="text1"/>
          <w:szCs w:val="21"/>
        </w:rPr>
        <w:t>,</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每小题</w:t>
      </w:r>
      <w:r w:rsidRPr="002756D1">
        <w:rPr>
          <w:rFonts w:ascii="Times New Roman" w:eastAsia="宋体" w:hAnsi="Times New Roman" w:cs="Times New Roman"/>
          <w:color w:val="000000" w:themeColor="text1"/>
          <w:szCs w:val="21"/>
        </w:rPr>
        <w:t>3</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合计</w:t>
      </w:r>
      <w:r w:rsidRPr="002756D1">
        <w:rPr>
          <w:rFonts w:ascii="Times New Roman" w:eastAsia="宋体" w:hAnsi="Times New Roman" w:cs="Times New Roman"/>
          <w:color w:val="000000" w:themeColor="text1"/>
          <w:szCs w:val="21"/>
        </w:rPr>
        <w:t>48</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p>
    <w:p w:rsidR="00262B5C" w:rsidRPr="002756D1">
      <w:pPr>
        <w:wordWrap w:val="0"/>
        <w:spacing w:before="160" w:line="320" w:lineRule="atLeast"/>
        <w:ind w:left="50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必修模块</w:t>
      </w:r>
    </w:p>
    <w:tbl>
      <w:tblPr>
        <w:tblStyle w:val="TableNormal"/>
        <w:tblW w:w="0" w:type="auto"/>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
      <w:tblGrid>
        <w:gridCol w:w="2200"/>
        <w:gridCol w:w="1280"/>
        <w:gridCol w:w="6960"/>
      </w:tblGrid>
      <w:tr>
        <w:tblPrEx>
          <w:tblW w:w="0" w:type="auto"/>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Ex>
        <w:trPr>
          <w:trHeight w:val="420"/>
        </w:trPr>
        <w:tc>
          <w:tcPr>
            <w:tcW w:w="2200" w:type="dxa"/>
          </w:tcPr>
          <w:p w:rsidR="00262B5C" w:rsidRPr="002756D1">
            <w:pPr>
              <w:wordWrap w:val="0"/>
              <w:spacing w:before="6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知识模块</w:t>
            </w:r>
          </w:p>
        </w:tc>
        <w:tc>
          <w:tcPr>
            <w:tcW w:w="1280" w:type="dxa"/>
          </w:tcPr>
          <w:p w:rsidR="00262B5C" w:rsidRPr="002756D1">
            <w:pPr>
              <w:wordWrap w:val="0"/>
              <w:spacing w:before="8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题号</w:t>
            </w:r>
          </w:p>
        </w:tc>
        <w:tc>
          <w:tcPr>
            <w:tcW w:w="6960" w:type="dxa"/>
          </w:tcPr>
          <w:p w:rsidR="00262B5C" w:rsidRPr="002756D1">
            <w:pPr>
              <w:wordWrap w:val="0"/>
              <w:spacing w:before="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考查知识点</w:t>
            </w:r>
          </w:p>
        </w:tc>
      </w:tr>
      <w:tr>
        <w:tblPrEx>
          <w:tblW w:w="0" w:type="auto"/>
          <w:tblInd w:w="3" w:type="dxa"/>
          <w:tblLayout w:type="fixed"/>
          <w:tblCellMar>
            <w:left w:w="0" w:type="dxa"/>
            <w:right w:w="0" w:type="dxa"/>
          </w:tblCellMar>
          <w:tblLook w:val="0000"/>
        </w:tblPrEx>
        <w:trPr>
          <w:trHeight w:val="380"/>
        </w:trPr>
        <w:tc>
          <w:tcPr>
            <w:tcW w:w="2200" w:type="dxa"/>
            <w:vMerge w:val="restart"/>
          </w:tcPr>
          <w:p w:rsidR="00262B5C" w:rsidRPr="002756D1">
            <w:pPr>
              <w:wordWrap w:val="0"/>
              <w:spacing w:before="46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中国特色社会主义</w:t>
            </w:r>
          </w:p>
        </w:tc>
        <w:tc>
          <w:tcPr>
            <w:tcW w:w="1280" w:type="dxa"/>
          </w:tcPr>
          <w:p w:rsidR="00262B5C" w:rsidRPr="002756D1">
            <w:pPr>
              <w:wordWrap w:val="0"/>
              <w:spacing w:before="8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w:t>
            </w:r>
          </w:p>
        </w:tc>
        <w:tc>
          <w:tcPr>
            <w:tcW w:w="6960" w:type="dxa"/>
          </w:tcPr>
          <w:p w:rsidR="00262B5C" w:rsidRPr="002756D1">
            <w:pPr>
              <w:wordWrap w:val="0"/>
              <w:spacing w:before="6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共产党宣言</w:t>
            </w:r>
          </w:p>
        </w:tc>
      </w:tr>
      <w:tr>
        <w:tblPrEx>
          <w:tblW w:w="0" w:type="auto"/>
          <w:tblInd w:w="3" w:type="dxa"/>
          <w:tblLayout w:type="fixed"/>
          <w:tblCellMar>
            <w:left w:w="0" w:type="dxa"/>
            <w:right w:w="0" w:type="dxa"/>
          </w:tblCellMar>
          <w:tblLook w:val="0000"/>
        </w:tblPrEx>
        <w:trPr>
          <w:trHeight w:val="400"/>
        </w:trPr>
        <w:tc>
          <w:tcPr>
            <w:tcW w:w="2200" w:type="dxa"/>
            <w:vMerge/>
          </w:tcPr>
          <w:p w:rsidR="00262B5C" w:rsidRPr="002756D1">
            <w:pPr>
              <w:rPr>
                <w:rFonts w:ascii="Times New Roman" w:hAnsi="Times New Roman" w:cs="Times New Roman"/>
                <w:color w:val="000000" w:themeColor="text1"/>
                <w:szCs w:val="21"/>
              </w:rPr>
            </w:pPr>
          </w:p>
        </w:tc>
        <w:tc>
          <w:tcPr>
            <w:tcW w:w="1280" w:type="dxa"/>
          </w:tcPr>
          <w:p w:rsidR="00262B5C" w:rsidRPr="002756D1">
            <w:pPr>
              <w:wordWrap w:val="0"/>
              <w:spacing w:before="10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w:t>
            </w:r>
          </w:p>
        </w:tc>
        <w:tc>
          <w:tcPr>
            <w:tcW w:w="6960" w:type="dxa"/>
          </w:tcPr>
          <w:p w:rsidR="00262B5C" w:rsidRPr="002756D1">
            <w:pPr>
              <w:wordWrap w:val="0"/>
              <w:spacing w:before="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改革开放</w:t>
            </w:r>
          </w:p>
        </w:tc>
      </w:tr>
      <w:tr>
        <w:tblPrEx>
          <w:tblW w:w="0" w:type="auto"/>
          <w:tblInd w:w="3" w:type="dxa"/>
          <w:tblLayout w:type="fixed"/>
          <w:tblCellMar>
            <w:left w:w="0" w:type="dxa"/>
            <w:right w:w="0" w:type="dxa"/>
          </w:tblCellMar>
          <w:tblLook w:val="0000"/>
        </w:tblPrEx>
        <w:trPr>
          <w:trHeight w:val="440"/>
        </w:trPr>
        <w:tc>
          <w:tcPr>
            <w:tcW w:w="2200" w:type="dxa"/>
            <w:vMerge/>
          </w:tcPr>
          <w:p w:rsidR="00262B5C" w:rsidRPr="002756D1">
            <w:pPr>
              <w:rPr>
                <w:rFonts w:ascii="Times New Roman" w:hAnsi="Times New Roman" w:cs="Times New Roman"/>
                <w:color w:val="000000" w:themeColor="text1"/>
                <w:szCs w:val="21"/>
              </w:rPr>
            </w:pPr>
          </w:p>
        </w:tc>
        <w:tc>
          <w:tcPr>
            <w:tcW w:w="1280" w:type="dxa"/>
          </w:tcPr>
          <w:p w:rsidR="00262B5C" w:rsidRPr="002756D1">
            <w:pPr>
              <w:wordWrap w:val="0"/>
              <w:spacing w:before="10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3</w:t>
            </w:r>
          </w:p>
        </w:tc>
        <w:tc>
          <w:tcPr>
            <w:tcW w:w="6960" w:type="dxa"/>
          </w:tcPr>
          <w:p w:rsidR="00262B5C" w:rsidRPr="002756D1">
            <w:pPr>
              <w:wordWrap w:val="0"/>
              <w:spacing w:before="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马克思主义中国化时代化</w:t>
            </w:r>
          </w:p>
        </w:tc>
      </w:tr>
      <w:tr>
        <w:tblPrEx>
          <w:tblW w:w="0" w:type="auto"/>
          <w:tblInd w:w="3" w:type="dxa"/>
          <w:tblLayout w:type="fixed"/>
          <w:tblCellMar>
            <w:left w:w="0" w:type="dxa"/>
            <w:right w:w="0" w:type="dxa"/>
          </w:tblCellMar>
          <w:tblLook w:val="0000"/>
        </w:tblPrEx>
        <w:trPr>
          <w:trHeight w:val="380"/>
        </w:trPr>
        <w:tc>
          <w:tcPr>
            <w:tcW w:w="2200" w:type="dxa"/>
          </w:tcPr>
          <w:p w:rsidR="00262B5C" w:rsidRPr="002756D1">
            <w:pPr>
              <w:wordWrap w:val="0"/>
              <w:spacing w:before="4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经济与社会</w:t>
            </w:r>
          </w:p>
        </w:tc>
        <w:tc>
          <w:tcPr>
            <w:tcW w:w="1280" w:type="dxa"/>
          </w:tcPr>
          <w:p w:rsidR="00262B5C" w:rsidRPr="002756D1">
            <w:pPr>
              <w:wordWrap w:val="0"/>
              <w:spacing w:before="8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4</w:t>
            </w:r>
          </w:p>
        </w:tc>
        <w:tc>
          <w:tcPr>
            <w:tcW w:w="6960" w:type="dxa"/>
          </w:tcPr>
          <w:p w:rsidR="00262B5C" w:rsidRPr="002756D1">
            <w:pPr>
              <w:wordWrap w:val="0"/>
              <w:spacing w:before="6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非公有制经济，</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市场经济</w:t>
            </w:r>
          </w:p>
        </w:tc>
      </w:tr>
      <w:tr>
        <w:tblPrEx>
          <w:tblW w:w="0" w:type="auto"/>
          <w:tblInd w:w="3" w:type="dxa"/>
          <w:tblLayout w:type="fixed"/>
          <w:tblCellMar>
            <w:left w:w="0" w:type="dxa"/>
            <w:right w:w="0" w:type="dxa"/>
          </w:tblCellMar>
          <w:tblLook w:val="0000"/>
        </w:tblPrEx>
        <w:trPr>
          <w:trHeight w:val="400"/>
        </w:trPr>
        <w:tc>
          <w:tcPr>
            <w:tcW w:w="2200" w:type="dxa"/>
            <w:vMerge w:val="restart"/>
            <w:vAlign w:val="center"/>
          </w:tcPr>
          <w:p w:rsidR="00262B5C" w:rsidRPr="002756D1">
            <w:pPr>
              <w:wordWrap w:val="0"/>
              <w:spacing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政治与法治</w:t>
            </w:r>
          </w:p>
        </w:tc>
        <w:tc>
          <w:tcPr>
            <w:tcW w:w="1280" w:type="dxa"/>
          </w:tcPr>
          <w:p w:rsidR="00262B5C" w:rsidRPr="002756D1">
            <w:pPr>
              <w:wordWrap w:val="0"/>
              <w:spacing w:before="12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5</w:t>
            </w:r>
          </w:p>
        </w:tc>
        <w:tc>
          <w:tcPr>
            <w:tcW w:w="6960" w:type="dxa"/>
          </w:tcPr>
          <w:p w:rsidR="00262B5C" w:rsidRPr="002756D1">
            <w:pPr>
              <w:wordWrap w:val="0"/>
              <w:spacing w:before="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中国共产党的领导</w:t>
            </w:r>
          </w:p>
        </w:tc>
      </w:tr>
      <w:tr>
        <w:tblPrEx>
          <w:tblW w:w="0" w:type="auto"/>
          <w:tblInd w:w="3" w:type="dxa"/>
          <w:tblLayout w:type="fixed"/>
          <w:tblCellMar>
            <w:left w:w="0" w:type="dxa"/>
            <w:right w:w="0" w:type="dxa"/>
          </w:tblCellMar>
          <w:tblLook w:val="0000"/>
        </w:tblPrEx>
        <w:trPr>
          <w:trHeight w:val="420"/>
        </w:trPr>
        <w:tc>
          <w:tcPr>
            <w:tcW w:w="2200" w:type="dxa"/>
            <w:vMerge/>
          </w:tcPr>
          <w:p w:rsidR="00262B5C" w:rsidRPr="002756D1">
            <w:pPr>
              <w:rPr>
                <w:rFonts w:ascii="Times New Roman" w:hAnsi="Times New Roman" w:cs="Times New Roman"/>
                <w:color w:val="000000" w:themeColor="text1"/>
                <w:szCs w:val="21"/>
              </w:rPr>
            </w:pPr>
          </w:p>
        </w:tc>
        <w:tc>
          <w:tcPr>
            <w:tcW w:w="1280" w:type="dxa"/>
          </w:tcPr>
          <w:p w:rsidR="00262B5C" w:rsidRPr="002756D1">
            <w:pPr>
              <w:wordWrap w:val="0"/>
              <w:spacing w:before="12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7</w:t>
            </w:r>
          </w:p>
        </w:tc>
        <w:tc>
          <w:tcPr>
            <w:tcW w:w="6960" w:type="dxa"/>
          </w:tcPr>
          <w:p w:rsidR="00262B5C" w:rsidRPr="002756D1">
            <w:pPr>
              <w:wordWrap w:val="0"/>
              <w:spacing w:before="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人民当家作主，</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基层群众自治制度</w:t>
            </w:r>
          </w:p>
        </w:tc>
      </w:tr>
      <w:tr>
        <w:tblPrEx>
          <w:tblW w:w="0" w:type="auto"/>
          <w:tblInd w:w="3" w:type="dxa"/>
          <w:tblLayout w:type="fixed"/>
          <w:tblCellMar>
            <w:left w:w="0" w:type="dxa"/>
            <w:right w:w="0" w:type="dxa"/>
          </w:tblCellMar>
          <w:tblLook w:val="0000"/>
        </w:tblPrEx>
        <w:trPr>
          <w:trHeight w:val="400"/>
        </w:trPr>
        <w:tc>
          <w:tcPr>
            <w:tcW w:w="2200" w:type="dxa"/>
            <w:vMerge/>
          </w:tcPr>
          <w:p w:rsidR="00262B5C" w:rsidRPr="002756D1">
            <w:pPr>
              <w:rPr>
                <w:rFonts w:ascii="Times New Roman" w:hAnsi="Times New Roman" w:cs="Times New Roman"/>
                <w:color w:val="000000" w:themeColor="text1"/>
                <w:szCs w:val="21"/>
              </w:rPr>
            </w:pPr>
          </w:p>
        </w:tc>
        <w:tc>
          <w:tcPr>
            <w:tcW w:w="1280" w:type="dxa"/>
          </w:tcPr>
          <w:p w:rsidR="00262B5C" w:rsidRPr="002756D1">
            <w:pPr>
              <w:wordWrap w:val="0"/>
              <w:spacing w:before="10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8</w:t>
            </w:r>
          </w:p>
        </w:tc>
        <w:tc>
          <w:tcPr>
            <w:tcW w:w="6960" w:type="dxa"/>
          </w:tcPr>
          <w:p w:rsidR="00262B5C" w:rsidRPr="002756D1">
            <w:pPr>
              <w:wordWrap w:val="0"/>
              <w:spacing w:before="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依法治国，</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科学立法</w:t>
            </w:r>
          </w:p>
        </w:tc>
      </w:tr>
      <w:tr>
        <w:tblPrEx>
          <w:tblW w:w="0" w:type="auto"/>
          <w:tblInd w:w="3" w:type="dxa"/>
          <w:tblLayout w:type="fixed"/>
          <w:tblCellMar>
            <w:left w:w="0" w:type="dxa"/>
            <w:right w:w="0" w:type="dxa"/>
          </w:tblCellMar>
          <w:tblLook w:val="0000"/>
        </w:tblPrEx>
        <w:trPr>
          <w:trHeight w:val="400"/>
        </w:trPr>
        <w:tc>
          <w:tcPr>
            <w:tcW w:w="2200" w:type="dxa"/>
            <w:vMerge w:val="restart"/>
          </w:tcPr>
          <w:p w:rsidR="00262B5C" w:rsidRPr="002756D1">
            <w:pPr>
              <w:wordWrap w:val="0"/>
              <w:spacing w:before="36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哲学与文化</w:t>
            </w:r>
          </w:p>
        </w:tc>
        <w:tc>
          <w:tcPr>
            <w:tcW w:w="1280" w:type="dxa"/>
          </w:tcPr>
          <w:p w:rsidR="00262B5C" w:rsidRPr="002756D1">
            <w:pPr>
              <w:wordWrap w:val="0"/>
              <w:spacing w:before="10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9</w:t>
            </w:r>
          </w:p>
        </w:tc>
        <w:tc>
          <w:tcPr>
            <w:tcW w:w="6960" w:type="dxa"/>
          </w:tcPr>
          <w:p w:rsidR="00262B5C" w:rsidRPr="002756D1">
            <w:pPr>
              <w:wordWrap w:val="0"/>
              <w:spacing w:before="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尊重规律，</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意识的能动作用</w:t>
            </w:r>
          </w:p>
        </w:tc>
      </w:tr>
      <w:tr>
        <w:tblPrEx>
          <w:tblW w:w="0" w:type="auto"/>
          <w:tblInd w:w="3" w:type="dxa"/>
          <w:tblLayout w:type="fixed"/>
          <w:tblCellMar>
            <w:left w:w="0" w:type="dxa"/>
            <w:right w:w="0" w:type="dxa"/>
          </w:tblCellMar>
          <w:tblLook w:val="0000"/>
        </w:tblPrEx>
        <w:trPr>
          <w:trHeight w:val="400"/>
        </w:trPr>
        <w:tc>
          <w:tcPr>
            <w:tcW w:w="2200" w:type="dxa"/>
            <w:vMerge/>
          </w:tcPr>
          <w:p w:rsidR="00262B5C" w:rsidRPr="002756D1">
            <w:pPr>
              <w:rPr>
                <w:rFonts w:ascii="Times New Roman" w:hAnsi="Times New Roman" w:cs="Times New Roman"/>
                <w:color w:val="000000" w:themeColor="text1"/>
                <w:szCs w:val="21"/>
              </w:rPr>
            </w:pPr>
          </w:p>
        </w:tc>
        <w:tc>
          <w:tcPr>
            <w:tcW w:w="1280" w:type="dxa"/>
          </w:tcPr>
          <w:p w:rsidR="00262B5C" w:rsidRPr="002756D1">
            <w:pPr>
              <w:wordWrap w:val="0"/>
              <w:spacing w:before="10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10</w:t>
            </w:r>
          </w:p>
        </w:tc>
        <w:tc>
          <w:tcPr>
            <w:tcW w:w="6960" w:type="dxa"/>
          </w:tcPr>
          <w:p w:rsidR="00262B5C" w:rsidRPr="002756D1">
            <w:pPr>
              <w:wordWrap w:val="0"/>
              <w:spacing w:before="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一切从实际出发</w:t>
            </w:r>
          </w:p>
        </w:tc>
      </w:tr>
      <w:tr>
        <w:tblPrEx>
          <w:tblW w:w="0" w:type="auto"/>
          <w:tblInd w:w="3" w:type="dxa"/>
          <w:tblLayout w:type="fixed"/>
          <w:tblCellMar>
            <w:left w:w="0" w:type="dxa"/>
            <w:right w:w="0" w:type="dxa"/>
          </w:tblCellMar>
          <w:tblLook w:val="0000"/>
        </w:tblPrEx>
        <w:trPr>
          <w:trHeight w:val="440"/>
        </w:trPr>
        <w:tc>
          <w:tcPr>
            <w:tcW w:w="2200" w:type="dxa"/>
            <w:vMerge/>
          </w:tcPr>
          <w:p w:rsidR="00262B5C" w:rsidRPr="002756D1">
            <w:pPr>
              <w:rPr>
                <w:rFonts w:ascii="Times New Roman" w:hAnsi="Times New Roman" w:cs="Times New Roman"/>
                <w:color w:val="000000" w:themeColor="text1"/>
                <w:szCs w:val="21"/>
              </w:rPr>
            </w:pPr>
          </w:p>
        </w:tc>
        <w:tc>
          <w:tcPr>
            <w:tcW w:w="1280" w:type="dxa"/>
          </w:tcPr>
          <w:p w:rsidR="00262B5C" w:rsidRPr="002756D1">
            <w:pPr>
              <w:wordWrap w:val="0"/>
              <w:spacing w:before="12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11</w:t>
            </w:r>
          </w:p>
        </w:tc>
        <w:tc>
          <w:tcPr>
            <w:tcW w:w="6960" w:type="dxa"/>
          </w:tcPr>
          <w:p w:rsidR="00262B5C" w:rsidRPr="002756D1">
            <w:pPr>
              <w:wordWrap w:val="0"/>
              <w:spacing w:before="10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中华优秀传统文化，</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文化创新</w:t>
            </w:r>
          </w:p>
        </w:tc>
      </w:tr>
    </w:tbl>
    <w:p w:rsidR="00262B5C" w:rsidRPr="002756D1">
      <w:pPr>
        <w:rPr>
          <w:rFonts w:ascii="Times New Roman" w:hAnsi="Times New Roman" w:cs="Times New Roman"/>
          <w:color w:val="000000" w:themeColor="text1"/>
          <w:szCs w:val="21"/>
        </w:rPr>
        <w:sectPr>
          <w:type w:val="nextPage"/>
          <w:pgSz w:w="11900" w:h="16820"/>
          <w:pgMar w:top="700" w:right="700" w:bottom="700" w:left="700" w:header="720" w:footer="720" w:gutter="0"/>
          <w:pgNumType w:start="8"/>
          <w:cols w:space="720"/>
          <w:titlePg w:val="0"/>
        </w:sectPr>
      </w:pPr>
    </w:p>
    <w:p w:rsidR="00262B5C" w:rsidRPr="002756D1">
      <w:pPr>
        <w:wordWrap w:val="0"/>
        <w:spacing w:before="100" w:line="340" w:lineRule="atLeast"/>
        <w:ind w:left="40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选择性必修模块</w:t>
      </w:r>
    </w:p>
    <w:p w:rsidR="00262B5C" w:rsidRPr="002756D1">
      <w:pPr>
        <w:wordWrap w:val="0"/>
        <w:spacing w:line="340" w:lineRule="exact"/>
        <w:textAlignment w:val="baseline"/>
        <w:rPr>
          <w:rFonts w:ascii="Times New Roman" w:hAnsi="Times New Roman" w:cs="Times New Roman"/>
          <w:color w:val="000000" w:themeColor="text1"/>
          <w:szCs w:val="21"/>
        </w:rPr>
      </w:pPr>
    </w:p>
    <w:tbl>
      <w:tblPr>
        <w:tblStyle w:val="TableNormal"/>
        <w:tblW w:w="0" w:type="auto"/>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
      <w:tblGrid>
        <w:gridCol w:w="2500"/>
        <w:gridCol w:w="1520"/>
        <w:gridCol w:w="6420"/>
      </w:tblGrid>
      <w:tr>
        <w:tblPrEx>
          <w:tblW w:w="0" w:type="auto"/>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Ex>
        <w:trPr>
          <w:trHeight w:val="500"/>
        </w:trPr>
        <w:tc>
          <w:tcPr>
            <w:tcW w:w="2500" w:type="dxa"/>
          </w:tcPr>
          <w:p w:rsidR="00262B5C" w:rsidRPr="002756D1">
            <w:pPr>
              <w:wordWrap w:val="0"/>
              <w:spacing w:before="12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知识模块</w:t>
            </w:r>
          </w:p>
        </w:tc>
        <w:tc>
          <w:tcPr>
            <w:tcW w:w="1520" w:type="dxa"/>
          </w:tcPr>
          <w:p w:rsidR="00262B5C" w:rsidRPr="002756D1">
            <w:pPr>
              <w:wordWrap w:val="0"/>
              <w:spacing w:before="14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题号</w:t>
            </w:r>
          </w:p>
        </w:tc>
        <w:tc>
          <w:tcPr>
            <w:tcW w:w="6420" w:type="dxa"/>
          </w:tcPr>
          <w:p w:rsidR="00262B5C" w:rsidRPr="002756D1">
            <w:pPr>
              <w:wordWrap w:val="0"/>
              <w:spacing w:before="12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考查知识点</w:t>
            </w:r>
          </w:p>
        </w:tc>
      </w:tr>
      <w:tr>
        <w:tblPrEx>
          <w:tblW w:w="0" w:type="auto"/>
          <w:tblInd w:w="3" w:type="dxa"/>
          <w:tblLayout w:type="fixed"/>
          <w:tblCellMar>
            <w:left w:w="0" w:type="dxa"/>
            <w:right w:w="0" w:type="dxa"/>
          </w:tblCellMar>
          <w:tblLook w:val="0000"/>
        </w:tblPrEx>
        <w:trPr>
          <w:trHeight w:val="540"/>
        </w:trPr>
        <w:tc>
          <w:tcPr>
            <w:tcW w:w="2500" w:type="dxa"/>
            <w:vMerge w:val="restart"/>
            <w:vAlign w:val="center"/>
          </w:tcPr>
          <w:p w:rsidR="00262B5C" w:rsidRPr="002756D1">
            <w:pPr>
              <w:wordWrap w:val="0"/>
              <w:spacing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当代国际政治与经济</w:t>
            </w:r>
          </w:p>
        </w:tc>
        <w:tc>
          <w:tcPr>
            <w:tcW w:w="1520" w:type="dxa"/>
          </w:tcPr>
          <w:p w:rsidR="00262B5C" w:rsidRPr="002756D1">
            <w:pPr>
              <w:wordWrap w:val="0"/>
              <w:spacing w:before="20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12</w:t>
            </w:r>
          </w:p>
        </w:tc>
        <w:tc>
          <w:tcPr>
            <w:tcW w:w="6420" w:type="dxa"/>
          </w:tcPr>
          <w:p w:rsidR="00262B5C" w:rsidRPr="002756D1">
            <w:pPr>
              <w:wordWrap w:val="0"/>
              <w:spacing w:before="16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中国外交，构建人类命运共同体</w:t>
            </w:r>
          </w:p>
        </w:tc>
      </w:tr>
      <w:tr>
        <w:tblPrEx>
          <w:tblW w:w="0" w:type="auto"/>
          <w:tblInd w:w="3" w:type="dxa"/>
          <w:tblLayout w:type="fixed"/>
          <w:tblCellMar>
            <w:left w:w="0" w:type="dxa"/>
            <w:right w:w="0" w:type="dxa"/>
          </w:tblCellMar>
          <w:tblLook w:val="0000"/>
        </w:tblPrEx>
        <w:trPr>
          <w:trHeight w:val="580"/>
        </w:trPr>
        <w:tc>
          <w:tcPr>
            <w:tcW w:w="2500" w:type="dxa"/>
            <w:vMerge/>
          </w:tcPr>
          <w:p w:rsidR="00262B5C" w:rsidRPr="002756D1">
            <w:pPr>
              <w:rPr>
                <w:rFonts w:ascii="Times New Roman" w:hAnsi="Times New Roman" w:cs="Times New Roman"/>
                <w:color w:val="000000" w:themeColor="text1"/>
                <w:szCs w:val="21"/>
              </w:rPr>
            </w:pPr>
          </w:p>
        </w:tc>
        <w:tc>
          <w:tcPr>
            <w:tcW w:w="1520" w:type="dxa"/>
          </w:tcPr>
          <w:p w:rsidR="00262B5C" w:rsidRPr="002756D1">
            <w:pPr>
              <w:wordWrap w:val="0"/>
              <w:spacing w:before="22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13</w:t>
            </w:r>
          </w:p>
        </w:tc>
        <w:tc>
          <w:tcPr>
            <w:tcW w:w="6420" w:type="dxa"/>
          </w:tcPr>
          <w:p w:rsidR="00262B5C" w:rsidRPr="002756D1">
            <w:pPr>
              <w:wordWrap w:val="0"/>
              <w:spacing w:before="1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国际组织，</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中国与国际组织，</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金砖国家</w:t>
            </w:r>
          </w:p>
        </w:tc>
      </w:tr>
      <w:tr>
        <w:tblPrEx>
          <w:tblW w:w="0" w:type="auto"/>
          <w:tblInd w:w="3" w:type="dxa"/>
          <w:tblLayout w:type="fixed"/>
          <w:tblCellMar>
            <w:left w:w="0" w:type="dxa"/>
            <w:right w:w="0" w:type="dxa"/>
          </w:tblCellMar>
          <w:tblLook w:val="0000"/>
        </w:tblPrEx>
        <w:trPr>
          <w:trHeight w:val="580"/>
        </w:trPr>
        <w:tc>
          <w:tcPr>
            <w:tcW w:w="2500" w:type="dxa"/>
            <w:vMerge w:val="restart"/>
            <w:vAlign w:val="center"/>
          </w:tcPr>
          <w:p w:rsidR="00262B5C" w:rsidRPr="002756D1">
            <w:pPr>
              <w:wordWrap w:val="0"/>
              <w:spacing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法律与生活</w:t>
            </w:r>
          </w:p>
        </w:tc>
        <w:tc>
          <w:tcPr>
            <w:tcW w:w="1520" w:type="dxa"/>
          </w:tcPr>
          <w:p w:rsidR="00262B5C" w:rsidRPr="002756D1">
            <w:pPr>
              <w:wordWrap w:val="0"/>
              <w:spacing w:before="20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15</w:t>
            </w:r>
          </w:p>
        </w:tc>
        <w:tc>
          <w:tcPr>
            <w:tcW w:w="6420" w:type="dxa"/>
          </w:tcPr>
          <w:p w:rsidR="00262B5C" w:rsidRPr="002756D1">
            <w:pPr>
              <w:wordWrap w:val="0"/>
              <w:spacing w:before="1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做个明白的劳动者，</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劳动合同，</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违约责任</w:t>
            </w:r>
          </w:p>
        </w:tc>
      </w:tr>
      <w:tr>
        <w:tblPrEx>
          <w:tblW w:w="0" w:type="auto"/>
          <w:tblInd w:w="3" w:type="dxa"/>
          <w:tblLayout w:type="fixed"/>
          <w:tblCellMar>
            <w:left w:w="0" w:type="dxa"/>
            <w:right w:w="0" w:type="dxa"/>
          </w:tblCellMar>
          <w:tblLook w:val="0000"/>
        </w:tblPrEx>
        <w:trPr>
          <w:trHeight w:val="580"/>
        </w:trPr>
        <w:tc>
          <w:tcPr>
            <w:tcW w:w="2500" w:type="dxa"/>
            <w:vMerge/>
          </w:tcPr>
          <w:p w:rsidR="00262B5C" w:rsidRPr="002756D1">
            <w:pPr>
              <w:rPr>
                <w:rFonts w:ascii="Times New Roman" w:hAnsi="Times New Roman" w:cs="Times New Roman"/>
                <w:color w:val="000000" w:themeColor="text1"/>
                <w:szCs w:val="21"/>
              </w:rPr>
            </w:pPr>
          </w:p>
        </w:tc>
        <w:tc>
          <w:tcPr>
            <w:tcW w:w="1520" w:type="dxa"/>
          </w:tcPr>
          <w:p w:rsidR="00262B5C" w:rsidRPr="002756D1">
            <w:pPr>
              <w:wordWrap w:val="0"/>
              <w:spacing w:before="20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16</w:t>
            </w:r>
          </w:p>
        </w:tc>
        <w:tc>
          <w:tcPr>
            <w:tcW w:w="6420" w:type="dxa"/>
          </w:tcPr>
          <w:p w:rsidR="00262B5C" w:rsidRPr="002756D1">
            <w:pPr>
              <w:wordWrap w:val="0"/>
              <w:spacing w:before="18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纠纷的多元解决方式</w:t>
            </w:r>
          </w:p>
        </w:tc>
      </w:tr>
      <w:tr>
        <w:tblPrEx>
          <w:tblW w:w="0" w:type="auto"/>
          <w:tblInd w:w="3" w:type="dxa"/>
          <w:tblLayout w:type="fixed"/>
          <w:tblCellMar>
            <w:left w:w="0" w:type="dxa"/>
            <w:right w:w="0" w:type="dxa"/>
          </w:tblCellMar>
          <w:tblLook w:val="0000"/>
        </w:tblPrEx>
        <w:trPr>
          <w:trHeight w:val="520"/>
        </w:trPr>
        <w:tc>
          <w:tcPr>
            <w:tcW w:w="2500" w:type="dxa"/>
            <w:vMerge w:val="restart"/>
            <w:vAlign w:val="center"/>
          </w:tcPr>
          <w:p w:rsidR="00262B5C" w:rsidRPr="002756D1">
            <w:pPr>
              <w:wordWrap w:val="0"/>
              <w:spacing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逻辑与思维</w:t>
            </w:r>
          </w:p>
        </w:tc>
        <w:tc>
          <w:tcPr>
            <w:tcW w:w="1520" w:type="dxa"/>
          </w:tcPr>
          <w:p w:rsidR="00262B5C" w:rsidRPr="002756D1">
            <w:pPr>
              <w:wordWrap w:val="0"/>
              <w:spacing w:before="180"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6</w:t>
            </w:r>
          </w:p>
        </w:tc>
        <w:tc>
          <w:tcPr>
            <w:tcW w:w="6420" w:type="dxa"/>
          </w:tcPr>
          <w:p w:rsidR="00262B5C" w:rsidRPr="002756D1">
            <w:pPr>
              <w:wordWrap w:val="0"/>
              <w:spacing w:before="16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创新思维</w:t>
            </w:r>
          </w:p>
        </w:tc>
      </w:tr>
      <w:tr>
        <w:tblPrEx>
          <w:tblW w:w="0" w:type="auto"/>
          <w:tblInd w:w="3" w:type="dxa"/>
          <w:tblLayout w:type="fixed"/>
          <w:tblCellMar>
            <w:left w:w="0" w:type="dxa"/>
            <w:right w:w="0" w:type="dxa"/>
          </w:tblCellMar>
          <w:tblLook w:val="0000"/>
        </w:tblPrEx>
        <w:trPr>
          <w:trHeight w:val="580"/>
        </w:trPr>
        <w:tc>
          <w:tcPr>
            <w:tcW w:w="2500" w:type="dxa"/>
            <w:vMerge/>
          </w:tcPr>
          <w:p w:rsidR="00262B5C" w:rsidRPr="002756D1">
            <w:pPr>
              <w:rPr>
                <w:rFonts w:ascii="Times New Roman" w:hAnsi="Times New Roman" w:cs="Times New Roman"/>
                <w:color w:val="000000" w:themeColor="text1"/>
                <w:szCs w:val="21"/>
              </w:rPr>
            </w:pPr>
          </w:p>
        </w:tc>
        <w:tc>
          <w:tcPr>
            <w:tcW w:w="1520" w:type="dxa"/>
            <w:vAlign w:val="center"/>
          </w:tcPr>
          <w:p w:rsidR="00262B5C" w:rsidRPr="002756D1">
            <w:pPr>
              <w:wordWrap w:val="0"/>
              <w:spacing w:line="34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14</w:t>
            </w:r>
          </w:p>
        </w:tc>
        <w:tc>
          <w:tcPr>
            <w:tcW w:w="6420" w:type="dxa"/>
          </w:tcPr>
          <w:p w:rsidR="00262B5C" w:rsidRPr="002756D1">
            <w:pPr>
              <w:wordWrap w:val="0"/>
              <w:spacing w:before="200" w:line="3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判断与推理</w:t>
            </w:r>
          </w:p>
        </w:tc>
      </w:tr>
    </w:tbl>
    <w:p w:rsidR="00262B5C" w:rsidRPr="002756D1">
      <w:pPr>
        <w:wordWrap w:val="0"/>
        <w:spacing w:line="300" w:lineRule="atLeast"/>
        <w:ind w:left="48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、非选择题</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共</w:t>
      </w:r>
      <w:r w:rsidRPr="002756D1">
        <w:rPr>
          <w:rFonts w:ascii="Times New Roman" w:eastAsia="宋体" w:hAnsi="Times New Roman" w:cs="Times New Roman"/>
          <w:color w:val="000000" w:themeColor="text1"/>
          <w:szCs w:val="21"/>
        </w:rPr>
        <w:t>4</w:t>
      </w:r>
      <w:r w:rsidRPr="002756D1">
        <w:rPr>
          <w:rFonts w:ascii="Times New Roman" w:eastAsia="宋体" w:hAnsi="Times New Roman" w:cs="Times New Roman"/>
          <w:color w:val="000000" w:themeColor="text1"/>
          <w:szCs w:val="21"/>
        </w:rPr>
        <w:t>小题</w:t>
      </w:r>
      <w:r w:rsidRPr="002756D1">
        <w:rPr>
          <w:rFonts w:ascii="Times New Roman" w:eastAsia="宋体" w:hAnsi="Times New Roman" w:cs="Times New Roman"/>
          <w:color w:val="000000" w:themeColor="text1"/>
          <w:szCs w:val="21"/>
        </w:rPr>
        <w:t>6</w:t>
      </w:r>
      <w:r w:rsidRPr="002756D1">
        <w:rPr>
          <w:rFonts w:ascii="Times New Roman" w:eastAsia="宋体" w:hAnsi="Times New Roman" w:cs="Times New Roman"/>
          <w:color w:val="000000" w:themeColor="text1"/>
          <w:szCs w:val="21"/>
        </w:rPr>
        <w:t>问</w:t>
      </w:r>
      <w:r w:rsidRPr="002756D1">
        <w:rPr>
          <w:rFonts w:ascii="Times New Roman" w:eastAsia="宋体" w:hAnsi="Times New Roman" w:cs="Times New Roman"/>
          <w:color w:val="000000" w:themeColor="text1"/>
          <w:szCs w:val="21"/>
        </w:rPr>
        <w:t>,</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合计</w:t>
      </w:r>
      <w:r w:rsidRPr="002756D1">
        <w:rPr>
          <w:rFonts w:ascii="Times New Roman" w:eastAsia="宋体" w:hAnsi="Times New Roman" w:cs="Times New Roman"/>
          <w:color w:val="000000" w:themeColor="text1"/>
          <w:szCs w:val="21"/>
        </w:rPr>
        <w:t>52</w:t>
      </w:r>
      <w:r w:rsidRPr="002756D1">
        <w:rPr>
          <w:rFonts w:ascii="Times New Roman" w:eastAsia="宋体" w:hAnsi="Times New Roman" w:cs="Times New Roman"/>
          <w:color w:val="000000" w:themeColor="text1"/>
          <w:szCs w:val="21"/>
        </w:rPr>
        <w:t>分</w:t>
      </w:r>
      <w:r w:rsidRPr="002756D1">
        <w:rPr>
          <w:rFonts w:ascii="Times New Roman" w:eastAsia="宋体" w:hAnsi="Times New Roman" w:cs="Times New Roman"/>
          <w:color w:val="000000" w:themeColor="text1"/>
          <w:szCs w:val="21"/>
        </w:rPr>
        <w:t>)</w:t>
      </w:r>
    </w:p>
    <w:p w:rsidR="00262B5C" w:rsidRPr="002756D1">
      <w:pPr>
        <w:wordWrap w:val="0"/>
        <w:spacing w:line="300" w:lineRule="exact"/>
        <w:textAlignment w:val="baseline"/>
        <w:rPr>
          <w:rFonts w:ascii="Times New Roman" w:hAnsi="Times New Roman" w:cs="Times New Roman"/>
          <w:color w:val="000000" w:themeColor="text1"/>
          <w:szCs w:val="21"/>
        </w:rPr>
      </w:pPr>
    </w:p>
    <w:tbl>
      <w:tblPr>
        <w:tblStyle w:val="TableNormal"/>
        <w:tblW w:w="0" w:type="auto"/>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
      <w:tblGrid>
        <w:gridCol w:w="1240"/>
        <w:gridCol w:w="2300"/>
        <w:gridCol w:w="1440"/>
        <w:gridCol w:w="5460"/>
      </w:tblGrid>
      <w:tr>
        <w:tblPrEx>
          <w:tblW w:w="0" w:type="auto"/>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Ex>
        <w:trPr>
          <w:trHeight w:val="700"/>
        </w:trPr>
        <w:tc>
          <w:tcPr>
            <w:tcW w:w="1240" w:type="dxa"/>
          </w:tcPr>
          <w:p w:rsidR="00262B5C" w:rsidRPr="002756D1">
            <w:pPr>
              <w:wordWrap w:val="0"/>
              <w:spacing w:before="24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题号</w:t>
            </w:r>
          </w:p>
        </w:tc>
        <w:tc>
          <w:tcPr>
            <w:tcW w:w="2300" w:type="dxa"/>
          </w:tcPr>
          <w:p w:rsidR="00262B5C" w:rsidRPr="002756D1">
            <w:pPr>
              <w:wordWrap w:val="0"/>
              <w:spacing w:before="22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知识模块</w:t>
            </w:r>
          </w:p>
        </w:tc>
        <w:tc>
          <w:tcPr>
            <w:tcW w:w="1440" w:type="dxa"/>
          </w:tcPr>
          <w:p w:rsidR="00262B5C" w:rsidRPr="002756D1">
            <w:pPr>
              <w:wordWrap w:val="0"/>
              <w:spacing w:before="24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题型</w:t>
            </w:r>
          </w:p>
        </w:tc>
        <w:tc>
          <w:tcPr>
            <w:tcW w:w="5460" w:type="dxa"/>
          </w:tcPr>
          <w:p w:rsidR="00262B5C" w:rsidRPr="002756D1">
            <w:pPr>
              <w:wordWrap w:val="0"/>
              <w:spacing w:before="22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考查知识点</w:t>
            </w:r>
          </w:p>
        </w:tc>
      </w:tr>
      <w:tr>
        <w:tblPrEx>
          <w:tblW w:w="0" w:type="auto"/>
          <w:tblInd w:w="3" w:type="dxa"/>
          <w:tblLayout w:type="fixed"/>
          <w:tblCellMar>
            <w:left w:w="0" w:type="dxa"/>
            <w:right w:w="0" w:type="dxa"/>
          </w:tblCellMar>
          <w:tblLook w:val="0000"/>
        </w:tblPrEx>
        <w:trPr>
          <w:trHeight w:val="700"/>
        </w:trPr>
        <w:tc>
          <w:tcPr>
            <w:tcW w:w="1240" w:type="dxa"/>
          </w:tcPr>
          <w:p w:rsidR="00262B5C" w:rsidRPr="002756D1">
            <w:pPr>
              <w:wordWrap w:val="0"/>
              <w:spacing w:before="24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17</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(1)</w:t>
            </w:r>
          </w:p>
        </w:tc>
        <w:tc>
          <w:tcPr>
            <w:tcW w:w="2300" w:type="dxa"/>
          </w:tcPr>
          <w:p w:rsidR="00262B5C" w:rsidRPr="002756D1">
            <w:pPr>
              <w:wordWrap w:val="0"/>
              <w:spacing w:before="24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经济与社会</w:t>
            </w:r>
          </w:p>
        </w:tc>
        <w:tc>
          <w:tcPr>
            <w:tcW w:w="1440" w:type="dxa"/>
          </w:tcPr>
          <w:p w:rsidR="00262B5C" w:rsidRPr="002756D1">
            <w:pPr>
              <w:wordWrap w:val="0"/>
              <w:spacing w:before="24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意义类</w:t>
            </w:r>
          </w:p>
        </w:tc>
        <w:tc>
          <w:tcPr>
            <w:tcW w:w="5460" w:type="dxa"/>
          </w:tcPr>
          <w:p w:rsidR="00262B5C" w:rsidRPr="002756D1">
            <w:pPr>
              <w:wordWrap w:val="0"/>
              <w:spacing w:before="24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新发展理念，</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经济高质量发展</w:t>
            </w:r>
          </w:p>
        </w:tc>
      </w:tr>
      <w:tr>
        <w:tblPrEx>
          <w:tblW w:w="0" w:type="auto"/>
          <w:tblInd w:w="3" w:type="dxa"/>
          <w:tblLayout w:type="fixed"/>
          <w:tblCellMar>
            <w:left w:w="0" w:type="dxa"/>
            <w:right w:w="0" w:type="dxa"/>
          </w:tblCellMar>
          <w:tblLook w:val="0000"/>
        </w:tblPrEx>
        <w:trPr>
          <w:trHeight w:val="720"/>
        </w:trPr>
        <w:tc>
          <w:tcPr>
            <w:tcW w:w="1240" w:type="dxa"/>
          </w:tcPr>
          <w:p w:rsidR="00262B5C" w:rsidRPr="002756D1">
            <w:pPr>
              <w:wordWrap w:val="0"/>
              <w:spacing w:before="24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17</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(2)</w:t>
            </w:r>
          </w:p>
        </w:tc>
        <w:tc>
          <w:tcPr>
            <w:tcW w:w="2300" w:type="dxa"/>
          </w:tcPr>
          <w:p w:rsidR="00262B5C" w:rsidRPr="002756D1">
            <w:pPr>
              <w:wordWrap w:val="0"/>
              <w:spacing w:before="24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当代国际政治与经济</w:t>
            </w:r>
          </w:p>
        </w:tc>
        <w:tc>
          <w:tcPr>
            <w:tcW w:w="1440" w:type="dxa"/>
          </w:tcPr>
          <w:p w:rsidR="00262B5C" w:rsidRPr="002756D1">
            <w:pPr>
              <w:wordWrap w:val="0"/>
              <w:spacing w:before="24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措施类</w:t>
            </w:r>
          </w:p>
        </w:tc>
        <w:tc>
          <w:tcPr>
            <w:tcW w:w="5460" w:type="dxa"/>
          </w:tcPr>
          <w:p w:rsidR="00262B5C" w:rsidRPr="002756D1">
            <w:pPr>
              <w:wordWrap w:val="0"/>
              <w:spacing w:before="24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经济全球化</w:t>
            </w:r>
          </w:p>
        </w:tc>
      </w:tr>
      <w:tr>
        <w:tblPrEx>
          <w:tblW w:w="0" w:type="auto"/>
          <w:tblInd w:w="3" w:type="dxa"/>
          <w:tblLayout w:type="fixed"/>
          <w:tblCellMar>
            <w:left w:w="0" w:type="dxa"/>
            <w:right w:w="0" w:type="dxa"/>
          </w:tblCellMar>
          <w:tblLook w:val="0000"/>
        </w:tblPrEx>
        <w:trPr>
          <w:trHeight w:val="700"/>
        </w:trPr>
        <w:tc>
          <w:tcPr>
            <w:tcW w:w="1240" w:type="dxa"/>
          </w:tcPr>
          <w:p w:rsidR="00262B5C" w:rsidRPr="002756D1">
            <w:pPr>
              <w:wordWrap w:val="0"/>
              <w:spacing w:before="26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18</w:t>
            </w:r>
          </w:p>
        </w:tc>
        <w:tc>
          <w:tcPr>
            <w:tcW w:w="2300" w:type="dxa"/>
          </w:tcPr>
          <w:p w:rsidR="00262B5C" w:rsidRPr="002756D1">
            <w:pPr>
              <w:wordWrap w:val="0"/>
              <w:spacing w:before="22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政治与法治</w:t>
            </w:r>
          </w:p>
        </w:tc>
        <w:tc>
          <w:tcPr>
            <w:tcW w:w="1440" w:type="dxa"/>
          </w:tcPr>
          <w:p w:rsidR="00262B5C" w:rsidRPr="002756D1">
            <w:pPr>
              <w:wordWrap w:val="0"/>
              <w:spacing w:before="22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措施类</w:t>
            </w:r>
          </w:p>
        </w:tc>
        <w:tc>
          <w:tcPr>
            <w:tcW w:w="5460" w:type="dxa"/>
          </w:tcPr>
          <w:p w:rsidR="00262B5C" w:rsidRPr="002756D1">
            <w:pPr>
              <w:wordWrap w:val="0"/>
              <w:spacing w:before="22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依法治国，</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法治政府，</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法治社会</w:t>
            </w:r>
          </w:p>
        </w:tc>
      </w:tr>
      <w:tr>
        <w:tblPrEx>
          <w:tblW w:w="0" w:type="auto"/>
          <w:tblInd w:w="3" w:type="dxa"/>
          <w:tblLayout w:type="fixed"/>
          <w:tblCellMar>
            <w:left w:w="0" w:type="dxa"/>
            <w:right w:w="0" w:type="dxa"/>
          </w:tblCellMar>
          <w:tblLook w:val="0000"/>
        </w:tblPrEx>
        <w:trPr>
          <w:trHeight w:val="720"/>
        </w:trPr>
        <w:tc>
          <w:tcPr>
            <w:tcW w:w="1240" w:type="dxa"/>
          </w:tcPr>
          <w:p w:rsidR="00262B5C" w:rsidRPr="002756D1">
            <w:pPr>
              <w:wordWrap w:val="0"/>
              <w:spacing w:before="26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19</w:t>
            </w:r>
          </w:p>
        </w:tc>
        <w:tc>
          <w:tcPr>
            <w:tcW w:w="2300" w:type="dxa"/>
          </w:tcPr>
          <w:p w:rsidR="00262B5C" w:rsidRPr="002756D1">
            <w:pPr>
              <w:wordWrap w:val="0"/>
              <w:spacing w:before="24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法律与生活</w:t>
            </w:r>
          </w:p>
        </w:tc>
        <w:tc>
          <w:tcPr>
            <w:tcW w:w="1440" w:type="dxa"/>
          </w:tcPr>
          <w:p w:rsidR="00262B5C" w:rsidRPr="002756D1">
            <w:pPr>
              <w:wordWrap w:val="0"/>
              <w:spacing w:before="24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分析说明类</w:t>
            </w:r>
          </w:p>
        </w:tc>
        <w:tc>
          <w:tcPr>
            <w:tcW w:w="5460" w:type="dxa"/>
          </w:tcPr>
          <w:p w:rsidR="00262B5C" w:rsidRPr="002756D1">
            <w:pPr>
              <w:wordWrap w:val="0"/>
              <w:spacing w:before="24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诉讼，</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维权</w:t>
            </w:r>
          </w:p>
        </w:tc>
      </w:tr>
      <w:tr>
        <w:tblPrEx>
          <w:tblW w:w="0" w:type="auto"/>
          <w:tblInd w:w="3" w:type="dxa"/>
          <w:tblLayout w:type="fixed"/>
          <w:tblCellMar>
            <w:left w:w="0" w:type="dxa"/>
            <w:right w:w="0" w:type="dxa"/>
          </w:tblCellMar>
          <w:tblLook w:val="0000"/>
        </w:tblPrEx>
        <w:trPr>
          <w:trHeight w:val="700"/>
        </w:trPr>
        <w:tc>
          <w:tcPr>
            <w:tcW w:w="1240" w:type="dxa"/>
          </w:tcPr>
          <w:p w:rsidR="00262B5C" w:rsidRPr="002756D1">
            <w:pPr>
              <w:wordWrap w:val="0"/>
              <w:spacing w:before="24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20(1)</w:t>
            </w:r>
          </w:p>
        </w:tc>
        <w:tc>
          <w:tcPr>
            <w:tcW w:w="2300" w:type="dxa"/>
          </w:tcPr>
          <w:p w:rsidR="00262B5C" w:rsidRPr="002756D1">
            <w:pPr>
              <w:wordWrap w:val="0"/>
              <w:spacing w:before="22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哲学与文化</w:t>
            </w:r>
          </w:p>
        </w:tc>
        <w:tc>
          <w:tcPr>
            <w:tcW w:w="1440" w:type="dxa"/>
          </w:tcPr>
          <w:p w:rsidR="00262B5C" w:rsidRPr="002756D1">
            <w:pPr>
              <w:wordWrap w:val="0"/>
              <w:spacing w:before="22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措施类</w:t>
            </w:r>
          </w:p>
        </w:tc>
        <w:tc>
          <w:tcPr>
            <w:tcW w:w="5460" w:type="dxa"/>
          </w:tcPr>
          <w:p w:rsidR="00262B5C" w:rsidRPr="002756D1">
            <w:pPr>
              <w:wordWrap w:val="0"/>
              <w:spacing w:before="22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唯物史观</w:t>
            </w:r>
          </w:p>
        </w:tc>
      </w:tr>
      <w:tr>
        <w:tblPrEx>
          <w:tblW w:w="0" w:type="auto"/>
          <w:tblInd w:w="3" w:type="dxa"/>
          <w:tblLayout w:type="fixed"/>
          <w:tblCellMar>
            <w:left w:w="0" w:type="dxa"/>
            <w:right w:w="0" w:type="dxa"/>
          </w:tblCellMar>
          <w:tblLook w:val="0000"/>
        </w:tblPrEx>
        <w:trPr>
          <w:trHeight w:val="720"/>
        </w:trPr>
        <w:tc>
          <w:tcPr>
            <w:tcW w:w="1240" w:type="dxa"/>
          </w:tcPr>
          <w:p w:rsidR="00262B5C" w:rsidRPr="002756D1">
            <w:pPr>
              <w:wordWrap w:val="0"/>
              <w:spacing w:before="24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20</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(2)</w:t>
            </w:r>
          </w:p>
        </w:tc>
        <w:tc>
          <w:tcPr>
            <w:tcW w:w="2300" w:type="dxa"/>
          </w:tcPr>
          <w:p w:rsidR="00262B5C" w:rsidRPr="002756D1">
            <w:pPr>
              <w:wordWrap w:val="0"/>
              <w:spacing w:before="24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逻辑与思维</w:t>
            </w:r>
          </w:p>
        </w:tc>
        <w:tc>
          <w:tcPr>
            <w:tcW w:w="1440" w:type="dxa"/>
          </w:tcPr>
          <w:p w:rsidR="00262B5C" w:rsidRPr="002756D1">
            <w:pPr>
              <w:wordWrap w:val="0"/>
              <w:spacing w:before="100" w:line="320" w:lineRule="atLeast"/>
              <w:jc w:val="center"/>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分析说明类理由类</w:t>
            </w:r>
          </w:p>
        </w:tc>
        <w:tc>
          <w:tcPr>
            <w:tcW w:w="5460" w:type="dxa"/>
          </w:tcPr>
          <w:p w:rsidR="00262B5C" w:rsidRPr="002756D1">
            <w:pPr>
              <w:wordWrap w:val="0"/>
              <w:spacing w:before="240" w:line="3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辩证思维的特征</w:t>
            </w:r>
          </w:p>
        </w:tc>
      </w:tr>
    </w:tbl>
    <w:p w:rsidR="00262B5C" w:rsidRPr="002756D1">
      <w:pPr>
        <w:rPr>
          <w:rFonts w:ascii="Times New Roman" w:hAnsi="Times New Roman" w:cs="Times New Roman"/>
          <w:color w:val="000000" w:themeColor="text1"/>
          <w:szCs w:val="21"/>
        </w:rPr>
        <w:sectPr>
          <w:pgSz w:w="11900" w:h="16820"/>
          <w:pgMar w:top="920" w:right="700" w:bottom="920" w:left="700" w:header="720" w:footer="720" w:gutter="0"/>
          <w:pgNumType w:start="9"/>
          <w:cols w:space="720"/>
        </w:sectPr>
      </w:pPr>
    </w:p>
    <w:p w:rsidR="00262B5C" w:rsidRPr="002756D1" w:rsidP="002756D1">
      <w:pPr>
        <w:wordWrap w:val="0"/>
        <w:spacing w:before="20" w:line="860" w:lineRule="atLeast"/>
        <w:ind w:left="58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备考指津</w:t>
      </w:r>
    </w:p>
    <w:p w:rsidR="00262B5C" w:rsidRPr="002756D1">
      <w:pPr>
        <w:wordWrap w:val="0"/>
        <w:spacing w:line="4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w:t>
      </w:r>
      <w:r w:rsidRPr="002756D1">
        <w:rPr>
          <w:rFonts w:ascii="Times New Roman" w:eastAsia="宋体" w:hAnsi="Times New Roman" w:cs="Times New Roman"/>
          <w:color w:val="000000" w:themeColor="text1"/>
          <w:szCs w:val="21"/>
        </w:rPr>
        <w:t>挖掘育人功能，注重价值引领</w:t>
      </w:r>
    </w:p>
    <w:p w:rsidR="00262B5C" w:rsidRPr="002756D1">
      <w:pPr>
        <w:wordWrap w:val="0"/>
        <w:spacing w:line="420" w:lineRule="exact"/>
        <w:textAlignment w:val="baseline"/>
        <w:rPr>
          <w:rFonts w:ascii="Times New Roman" w:hAnsi="Times New Roman" w:cs="Times New Roman"/>
          <w:color w:val="000000" w:themeColor="text1"/>
          <w:szCs w:val="21"/>
        </w:rPr>
      </w:pPr>
    </w:p>
    <w:p w:rsidR="002756D1">
      <w:pPr>
        <w:wordWrap w:val="0"/>
        <w:spacing w:line="420" w:lineRule="atLeast"/>
        <w:ind w:firstLine="580"/>
        <w:textAlignment w:val="baseline"/>
        <w:rPr>
          <w:rFonts w:ascii="Times New Roman" w:eastAsia="宋体" w:hAnsi="Times New Roman" w:cs="Times New Roman" w:hint="eastAsia"/>
          <w:color w:val="000000" w:themeColor="text1"/>
          <w:szCs w:val="21"/>
        </w:rPr>
      </w:pPr>
      <w:r w:rsidRPr="002756D1">
        <w:rPr>
          <w:rFonts w:ascii="Times New Roman" w:eastAsia="宋体" w:hAnsi="Times New Roman" w:cs="Times New Roman"/>
          <w:color w:val="000000" w:themeColor="text1"/>
          <w:szCs w:val="21"/>
        </w:rPr>
        <w:t>充分挖掘时政素材的育人功能，注重价值引领，提高学生学科核心素养。增强时政素材的情境化设置和议题问题化，引导学生了解国内外大事，增强社会责任感和政治敏感度，提升学生的政治认同、科学精神和公共参与等学科核心素养。通过问题设计，引导学生分析、比较、综合，培养学生探究、质疑、合作精神。在不同模块中融入习语案例、伟人名言、经典名著、文化赏析、发展成果、国家政策、国际关系等素材，加强复习。</w:t>
      </w:r>
    </w:p>
    <w:p w:rsidR="00262B5C" w:rsidRPr="002756D1">
      <w:pPr>
        <w:wordWrap w:val="0"/>
        <w:spacing w:before="1100" w:line="4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w:t>
      </w:r>
      <w:r w:rsidRPr="002756D1">
        <w:rPr>
          <w:rFonts w:ascii="Times New Roman" w:eastAsia="宋体" w:hAnsi="Times New Roman" w:cs="Times New Roman"/>
          <w:color w:val="000000" w:themeColor="text1"/>
          <w:szCs w:val="21"/>
        </w:rPr>
        <w:t>构建知识体系，突出主干知识</w:t>
      </w:r>
    </w:p>
    <w:p w:rsidR="00262B5C" w:rsidRPr="002756D1">
      <w:pPr>
        <w:wordWrap w:val="0"/>
        <w:spacing w:line="420" w:lineRule="exact"/>
        <w:textAlignment w:val="baseline"/>
        <w:rPr>
          <w:rFonts w:ascii="Times New Roman" w:hAnsi="Times New Roman" w:cs="Times New Roman"/>
          <w:color w:val="000000" w:themeColor="text1"/>
          <w:szCs w:val="21"/>
        </w:rPr>
      </w:pPr>
    </w:p>
    <w:p w:rsidR="002756D1">
      <w:pPr>
        <w:wordWrap w:val="0"/>
        <w:spacing w:line="420" w:lineRule="atLeast"/>
        <w:ind w:firstLine="580"/>
        <w:textAlignment w:val="baseline"/>
        <w:rPr>
          <w:rFonts w:ascii="Times New Roman" w:eastAsia="宋体" w:hAnsi="Times New Roman" w:cs="Times New Roman" w:hint="eastAsia"/>
          <w:color w:val="000000" w:themeColor="text1"/>
          <w:szCs w:val="21"/>
        </w:rPr>
      </w:pPr>
      <w:r w:rsidRPr="002756D1">
        <w:rPr>
          <w:rFonts w:ascii="Times New Roman" w:eastAsia="宋体" w:hAnsi="Times New Roman" w:cs="Times New Roman"/>
          <w:color w:val="000000" w:themeColor="text1"/>
          <w:szCs w:val="21"/>
        </w:rPr>
        <w:t>充分依据《课程标准》，</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明确复习重点和学科主干知识以及对应的</w:t>
      </w:r>
      <w:r w:rsidRPr="002756D1">
        <w:rPr>
          <w:rFonts w:ascii="Times New Roman" w:eastAsia="宋体" w:hAnsi="Times New Roman" w:cs="Times New Roman"/>
          <w:color w:val="000000" w:themeColor="text1"/>
          <w:szCs w:val="21"/>
        </w:rPr>
        <w:t>能力层次要求，做到心中有数。从而提升复习的时效性和科学性。明确知识体系构建，理清知识内在联系，注重逻辑关系。注重大单元教学模式，在全面掌握知识的基础上，按学科逻辑关系构建知识体系，甚至打破模块界限，使以往掌握的一个个零散孤立的知识点变为体系化的知识系统。必修内容占</w:t>
      </w:r>
      <w:r w:rsidRPr="002756D1">
        <w:rPr>
          <w:rFonts w:ascii="Times New Roman" w:eastAsia="宋体" w:hAnsi="Times New Roman" w:cs="Times New Roman"/>
          <w:color w:val="000000" w:themeColor="text1"/>
          <w:szCs w:val="21"/>
        </w:rPr>
        <w:t>58</w:t>
      </w:r>
      <w:r w:rsidRPr="002756D1">
        <w:rPr>
          <w:rFonts w:ascii="Times New Roman" w:eastAsia="宋体" w:hAnsi="Times New Roman" w:cs="Times New Roman"/>
          <w:color w:val="000000" w:themeColor="text1"/>
          <w:szCs w:val="21"/>
        </w:rPr>
        <w:t>分，选必内容占</w:t>
      </w:r>
      <w:r w:rsidRPr="002756D1">
        <w:rPr>
          <w:rFonts w:ascii="Times New Roman" w:eastAsia="宋体" w:hAnsi="Times New Roman" w:cs="Times New Roman"/>
          <w:color w:val="000000" w:themeColor="text1"/>
          <w:szCs w:val="21"/>
        </w:rPr>
        <w:t>30</w:t>
      </w:r>
      <w:r w:rsidRPr="002756D1">
        <w:rPr>
          <w:rFonts w:ascii="Times New Roman" w:eastAsia="宋体" w:hAnsi="Times New Roman" w:cs="Times New Roman"/>
          <w:color w:val="000000" w:themeColor="text1"/>
          <w:szCs w:val="21"/>
        </w:rPr>
        <w:t>分，融合考查占</w:t>
      </w:r>
      <w:r w:rsidRPr="002756D1">
        <w:rPr>
          <w:rFonts w:ascii="Times New Roman" w:eastAsia="宋体" w:hAnsi="Times New Roman" w:cs="Times New Roman"/>
          <w:color w:val="000000" w:themeColor="text1"/>
          <w:szCs w:val="21"/>
        </w:rPr>
        <w:t>12</w:t>
      </w:r>
      <w:r w:rsidRPr="002756D1">
        <w:rPr>
          <w:rFonts w:ascii="Times New Roman" w:eastAsia="宋体" w:hAnsi="Times New Roman" w:cs="Times New Roman"/>
          <w:color w:val="000000" w:themeColor="text1"/>
          <w:szCs w:val="21"/>
        </w:rPr>
        <w:t>分，因此必修与选必都要重视。</w:t>
      </w:r>
    </w:p>
    <w:p w:rsidR="00262B5C" w:rsidRPr="002756D1">
      <w:pPr>
        <w:wordWrap w:val="0"/>
        <w:spacing w:line="420" w:lineRule="atLeast"/>
        <w:ind w:firstLine="580"/>
        <w:textAlignment w:val="baseline"/>
        <w:rPr>
          <w:rFonts w:ascii="Times New Roman" w:hAnsi="Times New Roman" w:cs="Times New Roman"/>
          <w:color w:val="000000" w:themeColor="text1"/>
          <w:szCs w:val="21"/>
        </w:rPr>
      </w:pPr>
    </w:p>
    <w:p w:rsidR="00262B5C" w:rsidRPr="002756D1">
      <w:pPr>
        <w:wordWrap w:val="0"/>
        <w:spacing w:before="880" w:line="420" w:lineRule="atLeast"/>
        <w:ind w:left="4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3.</w:t>
      </w:r>
      <w:r w:rsidRPr="002756D1">
        <w:rPr>
          <w:rFonts w:ascii="Times New Roman" w:eastAsia="宋体" w:hAnsi="Times New Roman" w:cs="Times New Roman"/>
          <w:color w:val="000000" w:themeColor="text1"/>
          <w:szCs w:val="21"/>
        </w:rPr>
        <w:t>精练勤思融通，提高解题能力</w:t>
      </w:r>
    </w:p>
    <w:p w:rsidR="00262B5C" w:rsidRPr="002756D1">
      <w:pPr>
        <w:wordWrap w:val="0"/>
        <w:spacing w:line="420" w:lineRule="exact"/>
        <w:textAlignment w:val="baseline"/>
        <w:rPr>
          <w:rFonts w:ascii="Times New Roman" w:hAnsi="Times New Roman" w:cs="Times New Roman"/>
          <w:color w:val="000000" w:themeColor="text1"/>
          <w:szCs w:val="21"/>
        </w:rPr>
      </w:pPr>
    </w:p>
    <w:p w:rsidR="00262B5C" w:rsidRPr="002756D1">
      <w:pPr>
        <w:wordWrap w:val="0"/>
        <w:spacing w:line="420" w:lineRule="atLeast"/>
        <w:ind w:left="40" w:right="100" w:firstLine="56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理清重要会议和讲话精神涉及到的考点，并进行分类处理，理解掌握其中有价值的知识。要关注知识拓展延伸，注意新知学习。要精选精炼，专题训练，反</w:t>
      </w:r>
      <w:r w:rsidRPr="002756D1">
        <w:rPr>
          <w:rFonts w:ascii="Times New Roman" w:eastAsia="宋体" w:hAnsi="Times New Roman" w:cs="Times New Roman"/>
          <w:color w:val="000000" w:themeColor="text1"/>
          <w:szCs w:val="21"/>
        </w:rPr>
        <w:t>思提高。</w:t>
      </w:r>
    </w:p>
    <w:p w:rsidR="00262B5C" w:rsidRPr="002756D1">
      <w:pPr>
        <w:wordWrap w:val="0"/>
        <w:spacing w:line="420" w:lineRule="atLeast"/>
        <w:ind w:firstLine="600"/>
        <w:textAlignment w:val="baseline"/>
        <w:rPr>
          <w:rFonts w:ascii="Times New Roman" w:hAnsi="Times New Roman" w:cs="Times New Roman"/>
          <w:color w:val="000000" w:themeColor="text1"/>
          <w:szCs w:val="21"/>
        </w:rPr>
        <w:sectPr>
          <w:pgSz w:w="11900" w:h="16820"/>
          <w:pgMar w:top="1420" w:right="700" w:bottom="1420" w:left="700" w:header="720" w:footer="720" w:gutter="0"/>
          <w:pgNumType w:start="10"/>
          <w:cols w:space="720"/>
        </w:sectPr>
      </w:pPr>
      <w:r w:rsidRPr="002756D1">
        <w:rPr>
          <w:rFonts w:ascii="Times New Roman" w:eastAsia="宋体" w:hAnsi="Times New Roman" w:cs="Times New Roman"/>
          <w:color w:val="000000" w:themeColor="text1"/>
          <w:szCs w:val="21"/>
        </w:rPr>
        <w:t>结合高考真题和典型例题进行专项训练，切实提高解题能力。加强审题训练，提高对素材的解读能力和关键信息的提炼能力，明确知识定位、指向定位和主体定位，有逻辑有条理地构思答案，组织语言，做到事理交融。关注答案的条理性、结构的逻辑性和语言的规范性。能够学会举一反三，切实提高答题能力。</w:t>
      </w:r>
    </w:p>
    <w:p w:rsidR="00262B5C" w:rsidRPr="002756D1">
      <w:pPr>
        <w:wordWrap w:val="0"/>
        <w:spacing w:line="860" w:lineRule="atLeast"/>
        <w:ind w:left="68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真题解读</w:t>
      </w:r>
    </w:p>
    <w:p w:rsidR="00262B5C" w:rsidRPr="002756D1">
      <w:pPr>
        <w:wordWrap w:val="0"/>
        <w:spacing w:line="460" w:lineRule="atLeast"/>
        <w:ind w:firstLine="20"/>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1.</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1920</w:t>
      </w:r>
      <w:r w:rsidRPr="002756D1">
        <w:rPr>
          <w:rFonts w:ascii="Times New Roman" w:eastAsia="宋体" w:hAnsi="Times New Roman" w:cs="Times New Roman"/>
          <w:color w:val="000000" w:themeColor="text1"/>
          <w:szCs w:val="21"/>
        </w:rPr>
        <w:t>年</w:t>
      </w:r>
      <w:r w:rsidRPr="002756D1">
        <w:rPr>
          <w:rFonts w:ascii="Times New Roman" w:eastAsia="宋体" w:hAnsi="Times New Roman" w:cs="Times New Roman"/>
          <w:color w:val="000000" w:themeColor="text1"/>
          <w:szCs w:val="21"/>
        </w:rPr>
        <w:t>8</w:t>
      </w:r>
      <w:r w:rsidRPr="002756D1">
        <w:rPr>
          <w:rFonts w:ascii="Times New Roman" w:eastAsia="宋体" w:hAnsi="Times New Roman" w:cs="Times New Roman"/>
          <w:color w:val="000000" w:themeColor="text1"/>
          <w:szCs w:val="21"/>
        </w:rPr>
        <w:t>月，《共产党宣言》中文全译本由</w:t>
      </w:r>
      <w:r w:rsidRPr="002756D1">
        <w:rPr>
          <w:rFonts w:ascii="Times New Roman" w:eastAsia="宋体" w:hAnsi="Times New Roman" w:cs="Times New Roman"/>
          <w:color w:val="000000" w:themeColor="text1"/>
          <w:szCs w:val="21"/>
        </w:rPr>
        <w:t>29</w:t>
      </w:r>
      <w:r w:rsidRPr="002756D1">
        <w:rPr>
          <w:rFonts w:ascii="Times New Roman" w:eastAsia="宋体" w:hAnsi="Times New Roman" w:cs="Times New Roman"/>
          <w:color w:val="000000" w:themeColor="text1"/>
          <w:szCs w:val="21"/>
        </w:rPr>
        <w:t>岁的陈望道首次完成。多年以后，毛泽东在延安回忆：</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有三本书特别深地铭刻在我的心中，建立起我对马克思主义的信仰。</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这三本书中就有陈望道翻译的</w:t>
      </w:r>
      <w:r w:rsidRPr="002756D1">
        <w:rPr>
          <w:rFonts w:ascii="Times New Roman" w:eastAsia="宋体" w:hAnsi="Times New Roman" w:cs="Times New Roman"/>
          <w:color w:val="000000" w:themeColor="text1"/>
          <w:szCs w:val="21"/>
        </w:rPr>
        <w:t>《共产党宣言》。</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《共产党宣言》的翻译出版反映了当时</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w:t>
      </w:r>
    </w:p>
    <w:p w:rsidR="00262B5C" w:rsidRPr="002756D1">
      <w:pPr>
        <w:wordWrap w:val="0"/>
        <w:spacing w:line="460" w:lineRule="atLeast"/>
        <w:ind w:left="2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马克思主义在中国得到社会各界的广泛认同</w:t>
      </w:r>
    </w:p>
    <w:p w:rsidR="00262B5C" w:rsidRPr="002756D1">
      <w:pPr>
        <w:wordWrap w:val="0"/>
        <w:spacing w:before="200" w:line="460" w:lineRule="atLeast"/>
        <w:ind w:left="2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中国的先进分子看到了解决中国问题的出路</w:t>
      </w:r>
    </w:p>
    <w:p w:rsidR="00262B5C" w:rsidRPr="002756D1">
      <w:pPr>
        <w:wordWrap w:val="0"/>
        <w:spacing w:before="200" w:line="460" w:lineRule="atLeast"/>
        <w:ind w:left="2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科学社会主义在中华大地焕发出强大生命力</w:t>
      </w:r>
    </w:p>
    <w:p w:rsidR="00262B5C" w:rsidRPr="002756D1">
      <w:pPr>
        <w:wordWrap w:val="0"/>
        <w:spacing w:before="200" w:line="460" w:lineRule="atLeast"/>
        <w:ind w:left="2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中国青年迫切希望系统了解马克思主义理论</w:t>
      </w:r>
    </w:p>
    <w:p w:rsidR="00262B5C">
      <w:pPr>
        <w:wordWrap w:val="0"/>
        <w:spacing w:before="200" w:line="460" w:lineRule="atLeast"/>
        <w:textAlignment w:val="baseline"/>
        <w:rPr>
          <w:rFonts w:ascii="宋体" w:eastAsia="宋体" w:hAnsi="宋体" w:cs="宋体" w:hint="eastAsia"/>
          <w:color w:val="000000" w:themeColor="text1"/>
          <w:szCs w:val="21"/>
        </w:rPr>
      </w:pPr>
      <w:r w:rsidRPr="002756D1">
        <w:rPr>
          <w:rFonts w:ascii="Times New Roman" w:eastAsia="宋体" w:hAnsi="Times New Roman" w:cs="Times New Roman"/>
          <w:color w:val="000000" w:themeColor="text1"/>
          <w:szCs w:val="21"/>
        </w:rPr>
        <w:t>A.</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①②</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B.</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①③</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C.</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②④</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D.</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③④</w:t>
      </w:r>
    </w:p>
    <w:p w:rsidR="00262B5C" w:rsidRPr="002756D1">
      <w:pPr>
        <w:wordWrap w:val="0"/>
        <w:spacing w:line="50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【答案】</w:t>
      </w:r>
    </w:p>
    <w:p w:rsidR="00262B5C" w:rsidRPr="002756D1">
      <w:pPr>
        <w:wordWrap w:val="0"/>
        <w:spacing w:line="50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C</w:t>
      </w:r>
    </w:p>
    <w:p w:rsidR="00262B5C" w:rsidRPr="002756D1">
      <w:pPr>
        <w:wordWrap w:val="0"/>
        <w:spacing w:line="50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【详解】</w:t>
      </w:r>
    </w:p>
    <w:p w:rsidR="00262B5C" w:rsidRPr="002756D1">
      <w:pPr>
        <w:wordWrap w:val="0"/>
        <w:spacing w:line="5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：《共产党宣言》的翻译出版反映了中国部分先进分子对马克思主义的认同，而不是社会各界的广泛认同，</w:t>
      </w: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说法错误。</w:t>
      </w:r>
    </w:p>
    <w:p w:rsidR="00262B5C" w:rsidRPr="002756D1">
      <w:pPr>
        <w:wordWrap w:val="0"/>
        <w:spacing w:line="50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②④</w:t>
      </w:r>
      <w:r w:rsidRPr="002756D1">
        <w:rPr>
          <w:rFonts w:ascii="Times New Roman" w:eastAsia="宋体" w:hAnsi="Times New Roman" w:cs="Times New Roman"/>
          <w:color w:val="000000" w:themeColor="text1"/>
          <w:szCs w:val="21"/>
        </w:rPr>
        <w:t>：《共产党宣言》的翻译出版反映了中国的先进分子看到了马克思主义对解决中国问题的重要意义，他们从中看到了解决中国问题的出路，中国青年迫切希望系统了解马克思主义理论，</w:t>
      </w:r>
      <w:r w:rsidRPr="002756D1">
        <w:rPr>
          <w:rFonts w:ascii="宋体" w:eastAsia="宋体" w:hAnsi="宋体" w:cs="宋体" w:hint="eastAsia"/>
          <w:color w:val="000000" w:themeColor="text1"/>
          <w:szCs w:val="21"/>
        </w:rPr>
        <w:t>②④</w:t>
      </w:r>
      <w:r w:rsidRPr="002756D1">
        <w:rPr>
          <w:rFonts w:ascii="Times New Roman" w:eastAsia="宋体" w:hAnsi="Times New Roman" w:cs="Times New Roman"/>
          <w:color w:val="000000" w:themeColor="text1"/>
          <w:szCs w:val="21"/>
        </w:rPr>
        <w:t>说法正确。</w:t>
      </w:r>
    </w:p>
    <w:p w:rsidR="00262B5C">
      <w:pPr>
        <w:wordWrap w:val="0"/>
        <w:spacing w:line="500" w:lineRule="atLeast"/>
        <w:textAlignment w:val="baseline"/>
        <w:rPr>
          <w:rFonts w:ascii="Times New Roman" w:eastAsia="宋体" w:hAnsi="Times New Roman" w:cs="Times New Roman" w:hint="eastAsia"/>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：《共产党宣言》的翻译出版说明中国先进分子开始了解并试图传播马克思主义，科学社会主义还没有在中国焕发出强大生命力，</w:t>
      </w: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排除。故本题选</w:t>
      </w:r>
      <w:r w:rsidRPr="002756D1">
        <w:rPr>
          <w:rFonts w:ascii="Times New Roman" w:eastAsia="宋体" w:hAnsi="Times New Roman" w:cs="Times New Roman"/>
          <w:color w:val="000000" w:themeColor="text1"/>
          <w:szCs w:val="21"/>
        </w:rPr>
        <w:t>C</w:t>
      </w:r>
      <w:r w:rsidRPr="002756D1">
        <w:rPr>
          <w:rFonts w:ascii="Times New Roman" w:eastAsia="宋体" w:hAnsi="Times New Roman" w:cs="Times New Roman"/>
          <w:color w:val="000000" w:themeColor="text1"/>
          <w:szCs w:val="21"/>
        </w:rPr>
        <w:t>。</w:t>
      </w:r>
    </w:p>
    <w:p w:rsidR="00262B5C" w:rsidRPr="002756D1">
      <w:pPr>
        <w:wordWrap w:val="0"/>
        <w:spacing w:before="700" w:line="42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2.</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时间是最客观的见证者。改革开放以来，中国从贫穷落后到世界第二大经济体、第一大工业国、第一大货物贸易国、第一大外汇储备国，连续多年对全球经济增长贡献率超</w:t>
      </w:r>
      <w:r w:rsidRPr="002756D1">
        <w:rPr>
          <w:rFonts w:ascii="Times New Roman" w:eastAsia="宋体" w:hAnsi="Times New Roman" w:cs="Times New Roman"/>
          <w:color w:val="000000" w:themeColor="text1"/>
          <w:szCs w:val="21"/>
        </w:rPr>
        <w:t>30%……</w:t>
      </w:r>
      <w:r w:rsidRPr="002756D1">
        <w:rPr>
          <w:rFonts w:ascii="Times New Roman" w:eastAsia="宋体" w:hAnsi="Times New Roman" w:cs="Times New Roman"/>
          <w:color w:val="000000" w:themeColor="text1"/>
          <w:szCs w:val="21"/>
        </w:rPr>
        <w:t>回顾过去，我们感叹</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w:t>
      </w:r>
    </w:p>
    <w:p w:rsidR="00262B5C" w:rsidRPr="002756D1">
      <w:pPr>
        <w:wordWrap w:val="0"/>
        <w:spacing w:line="42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改革开放从根本上改变了中国社会的发展方向</w:t>
      </w:r>
    </w:p>
    <w:p w:rsidR="00262B5C" w:rsidRPr="002756D1">
      <w:pPr>
        <w:wordWrap w:val="0"/>
        <w:spacing w:before="160" w:line="42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中国式现代化已经彻底改写现代化的世界版图</w:t>
      </w:r>
    </w:p>
    <w:p w:rsidR="00262B5C" w:rsidRPr="002756D1">
      <w:pPr>
        <w:wordWrap w:val="0"/>
        <w:spacing w:before="160" w:line="42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中华民族的面貌已经被这场激越人心的变革深度改变</w:t>
      </w:r>
    </w:p>
    <w:p w:rsidR="00262B5C" w:rsidRPr="002756D1">
      <w:pPr>
        <w:wordWrap w:val="0"/>
        <w:spacing w:before="160" w:line="42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中国实现了从</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赶上时代</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到</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引领时代</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的伟大跨越</w:t>
      </w:r>
    </w:p>
    <w:p w:rsidR="00262B5C">
      <w:pPr>
        <w:wordWrap w:val="0"/>
        <w:spacing w:before="160" w:line="420" w:lineRule="atLeast"/>
        <w:textAlignment w:val="baseline"/>
        <w:rPr>
          <w:rFonts w:ascii="宋体" w:eastAsia="宋体" w:hAnsi="宋体" w:cs="宋体" w:hint="eastAsia"/>
          <w:color w:val="000000" w:themeColor="text1"/>
          <w:szCs w:val="21"/>
        </w:rPr>
        <w:sectPr>
          <w:pgSz w:w="11900" w:h="16820"/>
          <w:pgMar w:top="1160" w:right="960" w:bottom="1160" w:left="960" w:header="720" w:footer="720" w:gutter="0"/>
          <w:pgNumType w:start="11"/>
          <w:cols w:space="720"/>
        </w:sectPr>
      </w:pPr>
      <w:r w:rsidRPr="002756D1">
        <w:rPr>
          <w:rFonts w:ascii="Times New Roman" w:eastAsia="宋体" w:hAnsi="Times New Roman" w:cs="Times New Roman"/>
          <w:color w:val="000000" w:themeColor="text1"/>
          <w:szCs w:val="21"/>
        </w:rPr>
        <w:t>A.</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①②</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B.</w:t>
      </w:r>
      <w:r w:rsidRPr="002756D1">
        <w:rPr>
          <w:rFonts w:ascii="宋体" w:eastAsia="宋体" w:hAnsi="宋体" w:cs="宋体" w:hint="eastAsia"/>
          <w:color w:val="000000" w:themeColor="text1"/>
          <w:szCs w:val="21"/>
        </w:rPr>
        <w:t>①④</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C.</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②③</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D.</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③④</w:t>
      </w:r>
    </w:p>
    <w:p w:rsidR="00262B5C" w:rsidRPr="002756D1">
      <w:pPr>
        <w:wordWrap w:val="0"/>
        <w:spacing w:line="4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【答案】</w:t>
      </w:r>
    </w:p>
    <w:p w:rsidR="00262B5C" w:rsidRPr="002756D1">
      <w:pPr>
        <w:wordWrap w:val="0"/>
        <w:spacing w:line="4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D</w:t>
      </w:r>
    </w:p>
    <w:p w:rsidR="00262B5C" w:rsidRPr="002756D1">
      <w:pPr>
        <w:wordWrap w:val="0"/>
        <w:spacing w:line="44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【详解】</w:t>
      </w:r>
    </w:p>
    <w:p w:rsidR="00262B5C" w:rsidRPr="002756D1">
      <w:pPr>
        <w:wordWrap w:val="0"/>
        <w:spacing w:line="44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：新中国的成立从根本上改变了中国社会的发展方向，</w:t>
      </w: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不选。</w:t>
      </w:r>
    </w:p>
    <w:p w:rsidR="00262B5C" w:rsidRPr="002756D1">
      <w:pPr>
        <w:wordWrap w:val="0"/>
        <w:spacing w:line="44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：中国式现代化为广大发展中国家提供了现代化的途径，但并没有彻底改写现代化的世界版图，</w:t>
      </w: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不选。</w:t>
      </w:r>
    </w:p>
    <w:p w:rsidR="00262B5C" w:rsidRPr="002756D1">
      <w:pPr>
        <w:wordWrap w:val="0"/>
        <w:spacing w:line="44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③④</w:t>
      </w:r>
      <w:r w:rsidRPr="002756D1">
        <w:rPr>
          <w:rFonts w:ascii="Times New Roman" w:eastAsia="宋体" w:hAnsi="Times New Roman" w:cs="Times New Roman"/>
          <w:color w:val="000000" w:themeColor="text1"/>
          <w:szCs w:val="21"/>
        </w:rPr>
        <w:t>：改革开放以来，我国取得了重大成就，中华民族的面貌已经被这场激越人心的变革深度改变，进入新时代中国实现了从</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赶上时代</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到</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引领时代</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的伟大跨越，</w:t>
      </w:r>
      <w:r w:rsidRPr="002756D1">
        <w:rPr>
          <w:rFonts w:ascii="宋体" w:eastAsia="宋体" w:hAnsi="宋体" w:cs="宋体" w:hint="eastAsia"/>
          <w:color w:val="000000" w:themeColor="text1"/>
          <w:szCs w:val="21"/>
        </w:rPr>
        <w:t>③④</w:t>
      </w:r>
      <w:r w:rsidRPr="002756D1">
        <w:rPr>
          <w:rFonts w:ascii="Times New Roman" w:eastAsia="宋体" w:hAnsi="Times New Roman" w:cs="Times New Roman"/>
          <w:color w:val="000000" w:themeColor="text1"/>
          <w:szCs w:val="21"/>
        </w:rPr>
        <w:t>入选。</w:t>
      </w:r>
    </w:p>
    <w:p w:rsidR="00262B5C">
      <w:pPr>
        <w:wordWrap w:val="0"/>
        <w:spacing w:line="440" w:lineRule="atLeast"/>
        <w:textAlignment w:val="baseline"/>
        <w:rPr>
          <w:rFonts w:ascii="Times New Roman" w:eastAsia="宋体" w:hAnsi="Times New Roman" w:cs="Times New Roman" w:hint="eastAsia"/>
          <w:color w:val="000000" w:themeColor="text1"/>
          <w:szCs w:val="21"/>
        </w:rPr>
      </w:pPr>
      <w:r w:rsidRPr="002756D1">
        <w:rPr>
          <w:rFonts w:ascii="Times New Roman" w:eastAsia="宋体" w:hAnsi="Times New Roman" w:cs="Times New Roman"/>
          <w:color w:val="000000" w:themeColor="text1"/>
          <w:szCs w:val="21"/>
        </w:rPr>
        <w:t>故本题选</w:t>
      </w:r>
      <w:r w:rsidRPr="002756D1">
        <w:rPr>
          <w:rFonts w:ascii="Times New Roman" w:eastAsia="宋体" w:hAnsi="Times New Roman" w:cs="Times New Roman"/>
          <w:color w:val="000000" w:themeColor="text1"/>
          <w:szCs w:val="21"/>
        </w:rPr>
        <w:t>D</w:t>
      </w:r>
      <w:r w:rsidRPr="002756D1">
        <w:rPr>
          <w:rFonts w:ascii="Times New Roman" w:eastAsia="宋体" w:hAnsi="Times New Roman" w:cs="Times New Roman"/>
          <w:color w:val="000000" w:themeColor="text1"/>
          <w:szCs w:val="21"/>
        </w:rPr>
        <w:t>。</w:t>
      </w:r>
    </w:p>
    <w:p w:rsidR="00262B5C" w:rsidRPr="002756D1">
      <w:pPr>
        <w:wordWrap w:val="0"/>
        <w:spacing w:before="800" w:line="38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3.</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习近平总书记指出：</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只有把马克思主义基本原理同中国具体实际相结合、同中华优秀传统文化相结合，坚持运用辩证唯物主义和历史唯物主义，才能正确回答时代和实践提出重大问题，才能始终保持马克思主义的蓬勃生机和旺盛活力。</w:t>
      </w:r>
      <w:r w:rsidRPr="002756D1">
        <w:rPr>
          <w:rFonts w:ascii="Times New Roman" w:eastAsia="宋体" w:hAnsi="Times New Roman" w:cs="Times New Roman"/>
          <w:color w:val="000000" w:themeColor="text1"/>
          <w:szCs w:val="21"/>
        </w:rPr>
        <w:t>”</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两个结合</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的重要论断</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w:t>
      </w:r>
    </w:p>
    <w:p w:rsidR="00262B5C" w:rsidRPr="002756D1">
      <w:pPr>
        <w:wordWrap w:val="0"/>
        <w:spacing w:line="38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科学阐明了中华传统文化的本质要求与逻辑旨归</w:t>
      </w:r>
    </w:p>
    <w:p w:rsidR="00262B5C" w:rsidRPr="002756D1">
      <w:pPr>
        <w:wordWrap w:val="0"/>
        <w:spacing w:before="140" w:line="38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w:t>
      </w:r>
      <w:r w:rsidRPr="002756D1">
        <w:rPr>
          <w:rFonts w:ascii="Times New Roman" w:eastAsia="宋体" w:hAnsi="Times New Roman" w:cs="Times New Roman"/>
          <w:color w:val="000000" w:themeColor="text1"/>
          <w:szCs w:val="21"/>
        </w:rPr>
        <w:t>有力揭示了</w:t>
      </w:r>
      <w:r w:rsidRPr="002756D1">
        <w:rPr>
          <w:rFonts w:ascii="Times New Roman" w:eastAsia="宋体" w:hAnsi="Times New Roman" w:cs="Times New Roman"/>
          <w:color w:val="000000" w:themeColor="text1"/>
          <w:szCs w:val="21"/>
        </w:rPr>
        <w:t>马克思主义中国化时代化的内在机理</w:t>
      </w:r>
    </w:p>
    <w:p w:rsidR="00262B5C" w:rsidRPr="002756D1">
      <w:pPr>
        <w:wordWrap w:val="0"/>
        <w:spacing w:before="140" w:line="38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完整构成了改革开放以来党的全部理论和实践主题</w:t>
      </w:r>
    </w:p>
    <w:p w:rsidR="00262B5C" w:rsidRPr="002756D1">
      <w:pPr>
        <w:wordWrap w:val="0"/>
        <w:spacing w:before="140" w:line="380" w:lineRule="atLeast"/>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④</w:t>
      </w:r>
      <w:r w:rsidRPr="002756D1">
        <w:rPr>
          <w:rFonts w:ascii="Times New Roman" w:eastAsia="宋体" w:hAnsi="Times New Roman" w:cs="Times New Roman"/>
          <w:color w:val="000000" w:themeColor="text1"/>
          <w:szCs w:val="21"/>
        </w:rPr>
        <w:t>充分反映出中国共产党对马克思主义发展规律的深刻认识</w:t>
      </w:r>
    </w:p>
    <w:p w:rsidR="00262B5C">
      <w:pPr>
        <w:wordWrap w:val="0"/>
        <w:spacing w:before="140" w:line="380" w:lineRule="atLeast"/>
        <w:textAlignment w:val="baseline"/>
        <w:rPr>
          <w:rFonts w:ascii="宋体" w:eastAsia="宋体" w:hAnsi="宋体" w:cs="宋体" w:hint="eastAsia"/>
          <w:color w:val="000000" w:themeColor="text1"/>
          <w:szCs w:val="21"/>
        </w:rPr>
      </w:pPr>
      <w:r w:rsidRPr="002756D1">
        <w:rPr>
          <w:rFonts w:ascii="Times New Roman" w:eastAsia="宋体" w:hAnsi="Times New Roman" w:cs="Times New Roman"/>
          <w:color w:val="000000" w:themeColor="text1"/>
          <w:szCs w:val="21"/>
        </w:rPr>
        <w:t>A.</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①③</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B.</w:t>
      </w:r>
      <w:r w:rsidRPr="002756D1">
        <w:rPr>
          <w:rFonts w:ascii="宋体" w:eastAsia="宋体" w:hAnsi="宋体" w:cs="宋体" w:hint="eastAsia"/>
          <w:color w:val="000000" w:themeColor="text1"/>
          <w:szCs w:val="21"/>
        </w:rPr>
        <w:t>①④</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C.</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②③</w:t>
      </w:r>
      <w:r w:rsidRPr="002756D1" w:rsidR="006C3C6A">
        <w:rPr>
          <w:rFonts w:ascii="宋体" w:eastAsia="宋体" w:hAnsi="宋体" w:cs="Times New Roman"/>
          <w:color w:val="000000" w:themeColor="text1"/>
          <w:szCs w:val="21"/>
        </w:rPr>
        <w:t xml:space="preserve">     </w:t>
      </w:r>
      <w:r w:rsidRPr="002756D1">
        <w:rPr>
          <w:rFonts w:ascii="Times New Roman" w:eastAsia="宋体" w:hAnsi="Times New Roman" w:cs="Times New Roman"/>
          <w:color w:val="000000" w:themeColor="text1"/>
          <w:szCs w:val="21"/>
        </w:rPr>
        <w:t>D.</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②④</w:t>
      </w:r>
    </w:p>
    <w:p w:rsidR="00262B5C" w:rsidRPr="002756D1">
      <w:pPr>
        <w:wordWrap w:val="0"/>
        <w:spacing w:line="48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【答案】</w:t>
      </w:r>
    </w:p>
    <w:p w:rsidR="00262B5C" w:rsidRPr="002756D1">
      <w:pPr>
        <w:wordWrap w:val="0"/>
        <w:spacing w:line="48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D</w:t>
      </w:r>
    </w:p>
    <w:p w:rsidR="00262B5C" w:rsidRPr="002756D1">
      <w:pPr>
        <w:wordWrap w:val="0"/>
        <w:spacing w:line="480" w:lineRule="atLeast"/>
        <w:textAlignment w:val="baseline"/>
        <w:rPr>
          <w:rFonts w:ascii="Times New Roman" w:hAnsi="Times New Roman" w:cs="Times New Roman"/>
          <w:color w:val="000000" w:themeColor="text1"/>
          <w:szCs w:val="21"/>
        </w:rPr>
      </w:pPr>
      <w:r w:rsidRPr="002756D1">
        <w:rPr>
          <w:rFonts w:ascii="Times New Roman" w:eastAsia="宋体" w:hAnsi="Times New Roman" w:cs="Times New Roman"/>
          <w:color w:val="000000" w:themeColor="text1"/>
          <w:szCs w:val="21"/>
        </w:rPr>
        <w:t>【详解】</w:t>
      </w:r>
    </w:p>
    <w:p w:rsidR="00262B5C" w:rsidRPr="002756D1">
      <w:pPr>
        <w:wordWrap w:val="0"/>
        <w:spacing w:line="480" w:lineRule="atLeast"/>
        <w:ind w:right="8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：所谓逻辑旨归是指思想理论体系内在逻辑链条中的最终价值指向和目的。科学阐明了中华传统文化的本质要求与逻辑旨归，没有体现</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两个结合</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，只强调了中华传统文化，而且材料强调的是中华优秀传统文化，也没有科学阐明中华传统文化的逻辑旨归</w:t>
      </w:r>
      <w:r w:rsidRPr="002756D1">
        <w:rPr>
          <w:rFonts w:ascii="Times New Roman" w:eastAsia="宋体" w:hAnsi="Times New Roman" w:cs="Times New Roman"/>
          <w:color w:val="000000" w:themeColor="text1"/>
          <w:szCs w:val="21"/>
        </w:rPr>
        <w:t>,</w:t>
      </w:r>
      <w:r w:rsidRPr="002756D1" w:rsidR="006C3C6A">
        <w:rPr>
          <w:rFonts w:ascii="宋体" w:eastAsia="宋体" w:hAnsi="宋体" w:cs="Times New Roman"/>
          <w:color w:val="000000" w:themeColor="text1"/>
          <w:szCs w:val="21"/>
        </w:rPr>
        <w:t xml:space="preserve"> </w:t>
      </w:r>
      <w:r w:rsidRPr="002756D1">
        <w:rPr>
          <w:rFonts w:ascii="宋体" w:eastAsia="宋体" w:hAnsi="宋体" w:cs="宋体" w:hint="eastAsia"/>
          <w:color w:val="000000" w:themeColor="text1"/>
          <w:szCs w:val="21"/>
        </w:rPr>
        <w:t>①</w:t>
      </w:r>
      <w:r w:rsidRPr="002756D1">
        <w:rPr>
          <w:rFonts w:ascii="Times New Roman" w:eastAsia="宋体" w:hAnsi="Times New Roman" w:cs="Times New Roman"/>
          <w:color w:val="000000" w:themeColor="text1"/>
          <w:szCs w:val="21"/>
        </w:rPr>
        <w:t>排除。</w:t>
      </w:r>
    </w:p>
    <w:p w:rsidR="00262B5C" w:rsidRPr="002756D1">
      <w:pPr>
        <w:wordWrap w:val="0"/>
        <w:spacing w:line="480" w:lineRule="atLeast"/>
        <w:ind w:right="80"/>
        <w:textAlignment w:val="baseline"/>
        <w:rPr>
          <w:rFonts w:ascii="Times New Roman" w:hAnsi="Times New Roman" w:cs="Times New Roman"/>
          <w:color w:val="000000" w:themeColor="text1"/>
          <w:szCs w:val="21"/>
        </w:rPr>
      </w:pPr>
      <w:r w:rsidRPr="002756D1">
        <w:rPr>
          <w:rFonts w:ascii="宋体" w:eastAsia="宋体" w:hAnsi="宋体" w:cs="宋体" w:hint="eastAsia"/>
          <w:color w:val="000000" w:themeColor="text1"/>
          <w:szCs w:val="21"/>
        </w:rPr>
        <w:t>②④</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只有把马克思主义基本原理同中国具体实际相结合、同中华优秀传统文化相结合，坚持运用辩证唯物主义和历史唯物主义，才能正确回答时代和实践提出的重大问题，才能始终保持马克思主义的蓬勃生机和旺盛活力。</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有力揭示了马克思主义中国化时代化的内在机理，充分反映出中国共产党对马克思主义发展规律的深刻认识，</w:t>
      </w:r>
      <w:r w:rsidRPr="002756D1">
        <w:rPr>
          <w:rFonts w:ascii="宋体" w:eastAsia="宋体" w:hAnsi="宋体" w:cs="宋体" w:hint="eastAsia"/>
          <w:color w:val="000000" w:themeColor="text1"/>
          <w:szCs w:val="21"/>
        </w:rPr>
        <w:t>②④</w:t>
      </w:r>
      <w:r w:rsidRPr="002756D1">
        <w:rPr>
          <w:rFonts w:ascii="Times New Roman" w:eastAsia="宋体" w:hAnsi="Times New Roman" w:cs="Times New Roman"/>
          <w:color w:val="000000" w:themeColor="text1"/>
          <w:szCs w:val="21"/>
        </w:rPr>
        <w:t>符合题意。</w:t>
      </w:r>
    </w:p>
    <w:p w:rsidR="00262B5C">
      <w:pPr>
        <w:wordWrap w:val="0"/>
        <w:spacing w:line="480" w:lineRule="atLeast"/>
        <w:textAlignment w:val="baseline"/>
        <w:rPr>
          <w:rFonts w:ascii="Times New Roman" w:eastAsia="宋体" w:hAnsi="Times New Roman" w:cs="Times New Roman" w:hint="eastAsia"/>
          <w:color w:val="000000" w:themeColor="text1"/>
          <w:szCs w:val="21"/>
        </w:rPr>
      </w:pP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：改革开放以来党的全部理论和实践主题是走自己的路，建设有中国特色的社会主义，</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两个结合</w:t>
      </w:r>
      <w:r w:rsidRPr="002756D1">
        <w:rPr>
          <w:rFonts w:ascii="Times New Roman" w:eastAsia="宋体" w:hAnsi="Times New Roman" w:cs="Times New Roman"/>
          <w:color w:val="000000" w:themeColor="text1"/>
          <w:szCs w:val="21"/>
        </w:rPr>
        <w:t>”</w:t>
      </w:r>
      <w:r w:rsidRPr="002756D1">
        <w:rPr>
          <w:rFonts w:ascii="Times New Roman" w:eastAsia="宋体" w:hAnsi="Times New Roman" w:cs="Times New Roman"/>
          <w:color w:val="000000" w:themeColor="text1"/>
          <w:szCs w:val="21"/>
        </w:rPr>
        <w:t>的重要论断不是完整构成了改革开放以来党的全部理论和实践主题，</w:t>
      </w:r>
      <w:r w:rsidRPr="002756D1">
        <w:rPr>
          <w:rFonts w:ascii="宋体" w:eastAsia="宋体" w:hAnsi="宋体" w:cs="宋体" w:hint="eastAsia"/>
          <w:color w:val="000000" w:themeColor="text1"/>
          <w:szCs w:val="21"/>
        </w:rPr>
        <w:t>③</w:t>
      </w:r>
      <w:r w:rsidRPr="002756D1">
        <w:rPr>
          <w:rFonts w:ascii="Times New Roman" w:eastAsia="宋体" w:hAnsi="Times New Roman" w:cs="Times New Roman"/>
          <w:color w:val="000000" w:themeColor="text1"/>
          <w:szCs w:val="21"/>
        </w:rPr>
        <w:t>说法错误。故本题选</w:t>
      </w:r>
      <w:r w:rsidRPr="002756D1">
        <w:rPr>
          <w:rFonts w:ascii="Times New Roman" w:eastAsia="宋体" w:hAnsi="Times New Roman" w:cs="Times New Roman"/>
          <w:color w:val="000000" w:themeColor="text1"/>
          <w:szCs w:val="21"/>
        </w:rPr>
        <w:t>D</w:t>
      </w:r>
      <w:r w:rsidRPr="002756D1">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br/>
      </w:r>
      <w:r>
        <w:rPr>
          <w:rFonts w:ascii="Times New Roman" w:eastAsia="宋体" w:hAnsi="Times New Roman" w:cs="Times New Roman" w:hint="eastAsia"/>
          <w:color w:val="000000" w:themeColor="text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https://d.book118.com/225200144111011101</w:t>
        </w:r>
      </w:hyperlink>
    </w:p>
    <w:p w:rsidR="00262B5C">
      <w:pPr>
        <w:wordWrap w:val="0"/>
        <w:spacing w:line="480" w:lineRule="atLeast"/>
        <w:textAlignment w:val="baseline"/>
        <w:rPr>
          <w:rFonts w:ascii="Times New Roman" w:eastAsia="宋体" w:hAnsi="Times New Roman" w:cs="Times New Roman" w:hint="eastAsia"/>
          <w:color w:val="000000" w:themeColor="text1"/>
          <w:szCs w:val="21"/>
        </w:rPr>
      </w:pPr>
    </w:p>
    <w:sectPr>
      <w:type w:val="nextPage"/>
      <w:pgSz w:w="11900" w:h="16820"/>
      <w:pgMar w:top="1160" w:right="960" w:bottom="1160" w:left="960" w:header="720" w:footer="720" w:gutter="0"/>
      <w:pgNumType w:start="12"/>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宋体"/>
    <w:panose1 w:val="00000000000000000000"/>
    <w:charset w:val="86"/>
    <w:family w:val="roman"/>
    <w:notTrueType/>
    <w:pitch w:val="default"/>
    <w:sig w:usb0="00000000" w:usb1="0000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characterSpacingControl w:val="doNotCompress"/>
  <w:compat>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B5C"/>
    <w:rsid w:val="00262B5C"/>
    <w:rsid w:val="002756D1"/>
    <w:rsid w:val="00383CDF"/>
    <w:rsid w:val="006C3C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
    <w:uiPriority w:val="99"/>
    <w:semiHidden/>
    <w:unhideWhenUsed/>
    <w:rsid w:val="006C3C6A"/>
    <w:rPr>
      <w:sz w:val="18"/>
      <w:szCs w:val="18"/>
    </w:rPr>
  </w:style>
  <w:style w:type="character" w:customStyle="1" w:styleId="Char">
    <w:name w:val="批注框文本 Char"/>
    <w:basedOn w:val="DefaultParagraphFont"/>
    <w:link w:val="BalloonText"/>
    <w:uiPriority w:val="99"/>
    <w:semiHidden/>
    <w:rsid w:val="006C3C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22520014411101110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3351</Words>
  <Characters>19101</Characters>
  <Application>Microsoft Office Word</Application>
  <DocSecurity>0</DocSecurity>
  <Lines>159</Lines>
  <Paragraphs>44</Paragraphs>
  <ScaleCrop>false</ScaleCrop>
  <Company>Microsoft</Company>
  <LinksUpToDate>false</LinksUpToDate>
  <CharactersWithSpaces>22408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Administrator</cp:lastModifiedBy>
  <cp:revision>4</cp:revision>
  <dcterms:created xsi:type="dcterms:W3CDTF">2024-01-29T10:58:00Z</dcterms:created>
  <dcterms:modified xsi:type="dcterms:W3CDTF">2024-01-29T11:05:00Z</dcterms:modified>
</cp:coreProperties>
</file>