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光伏逆变器柜体系统项目规划设计纲要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94" w:history="1">
        <w:r>
          <w:rPr>
            <w:rFonts w:ascii="仿宋" w:eastAsia="仿宋" w:hAnsi="仿宋" w:cs="仿宋" w:hint="eastAsia"/>
            <w:lang w:eastAsia="zh-CN"/>
          </w:rPr>
          <w:t>概论</w:t>
        </w:r>
        <w:r>
          <w:tab/>
        </w:r>
        <w:r>
          <w:fldChar w:fldCharType="begin"/>
        </w:r>
        <w:r>
          <w:instrText xml:space="preserve"> PAGEREF _Toc27294 \h </w:instrText>
        </w:r>
        <w:r>
          <w:fldChar w:fldCharType="separate"/>
        </w:r>
        <w:r>
          <w:t>3</w:t>
        </w:r>
        <w:r>
          <w:fldChar w:fldCharType="end"/>
        </w:r>
      </w:hyperlink>
    </w:p>
    <w:p>
      <w:pPr>
        <w:pStyle w:val="TOC1"/>
        <w:tabs>
          <w:tab w:val="right" w:leader="dot" w:pos="8306"/>
        </w:tabs>
      </w:pPr>
      <w:hyperlink w:anchor="_Toc3589" w:history="1">
        <w:r>
          <w:rPr>
            <w:rFonts w:ascii="仿宋" w:eastAsia="仿宋" w:hAnsi="仿宋" w:cs="仿宋" w:hint="eastAsia"/>
            <w:lang w:eastAsia="zh-CN"/>
          </w:rPr>
          <w:t>一、光伏逆变器柜体系统项目危机管理</w:t>
        </w:r>
        <w:r>
          <w:tab/>
        </w:r>
        <w:r>
          <w:fldChar w:fldCharType="begin"/>
        </w:r>
        <w:r>
          <w:instrText xml:space="preserve"> PAGEREF _Toc3589 \h </w:instrText>
        </w:r>
        <w:r>
          <w:fldChar w:fldCharType="separate"/>
        </w:r>
        <w:r>
          <w:t>3</w:t>
        </w:r>
        <w:r>
          <w:fldChar w:fldCharType="end"/>
        </w:r>
      </w:hyperlink>
    </w:p>
    <w:p>
      <w:pPr>
        <w:pStyle w:val="TOC2"/>
        <w:tabs>
          <w:tab w:val="right" w:leader="dot" w:pos="8306"/>
        </w:tabs>
      </w:pPr>
      <w:hyperlink w:anchor="_Toc12128" w:history="1">
        <w:r>
          <w:rPr>
            <w:rFonts w:ascii="仿宋" w:eastAsia="仿宋" w:hAnsi="仿宋" w:cs="仿宋" w:hint="eastAsia"/>
            <w:lang w:eastAsia="zh-CN"/>
          </w:rPr>
          <w:t>(一)、危机预警与识别</w:t>
        </w:r>
        <w:r>
          <w:tab/>
        </w:r>
        <w:r>
          <w:fldChar w:fldCharType="begin"/>
        </w:r>
        <w:r>
          <w:instrText xml:space="preserve"> PAGEREF _Toc12128 \h </w:instrText>
        </w:r>
        <w:r>
          <w:fldChar w:fldCharType="separate"/>
        </w:r>
        <w:r>
          <w:t>3</w:t>
        </w:r>
        <w:r>
          <w:fldChar w:fldCharType="end"/>
        </w:r>
      </w:hyperlink>
    </w:p>
    <w:p>
      <w:pPr>
        <w:pStyle w:val="TOC2"/>
        <w:tabs>
          <w:tab w:val="right" w:leader="dot" w:pos="8306"/>
        </w:tabs>
      </w:pPr>
      <w:hyperlink w:anchor="_Toc716" w:history="1">
        <w:r>
          <w:rPr>
            <w:rFonts w:ascii="仿宋" w:eastAsia="仿宋" w:hAnsi="仿宋" w:cs="仿宋" w:hint="eastAsia"/>
            <w:lang w:eastAsia="zh-CN"/>
          </w:rPr>
          <w:t>(二)、危机应对与恢复</w:t>
        </w:r>
        <w:r>
          <w:tab/>
        </w:r>
        <w:r>
          <w:fldChar w:fldCharType="begin"/>
        </w:r>
        <w:r>
          <w:instrText xml:space="preserve"> PAGEREF _Toc716 \h </w:instrText>
        </w:r>
        <w:r>
          <w:fldChar w:fldCharType="separate"/>
        </w:r>
        <w:r>
          <w:t>4</w:t>
        </w:r>
        <w:r>
          <w:fldChar w:fldCharType="end"/>
        </w:r>
      </w:hyperlink>
    </w:p>
    <w:p>
      <w:pPr>
        <w:pStyle w:val="TOC1"/>
        <w:tabs>
          <w:tab w:val="right" w:leader="dot" w:pos="8306"/>
        </w:tabs>
      </w:pPr>
      <w:hyperlink w:anchor="_Toc4991" w:history="1">
        <w:r>
          <w:rPr>
            <w:rFonts w:ascii="仿宋" w:eastAsia="仿宋" w:hAnsi="仿宋" w:cs="仿宋" w:hint="eastAsia"/>
            <w:lang w:eastAsia="zh-CN"/>
          </w:rPr>
          <w:t>二、光伏逆变器柜体系统项目文档管理</w:t>
        </w:r>
        <w:r>
          <w:tab/>
        </w:r>
        <w:r>
          <w:fldChar w:fldCharType="begin"/>
        </w:r>
        <w:r>
          <w:instrText xml:space="preserve"> PAGEREF _Toc4991 \h </w:instrText>
        </w:r>
        <w:r>
          <w:fldChar w:fldCharType="separate"/>
        </w:r>
        <w:r>
          <w:t>6</w:t>
        </w:r>
        <w:r>
          <w:fldChar w:fldCharType="end"/>
        </w:r>
      </w:hyperlink>
    </w:p>
    <w:p>
      <w:pPr>
        <w:pStyle w:val="TOC2"/>
        <w:tabs>
          <w:tab w:val="right" w:leader="dot" w:pos="8306"/>
        </w:tabs>
      </w:pPr>
      <w:hyperlink w:anchor="_Toc27697" w:history="1">
        <w:r>
          <w:rPr>
            <w:rFonts w:ascii="仿宋" w:eastAsia="仿宋" w:hAnsi="仿宋" w:cs="仿宋" w:hint="eastAsia"/>
            <w:lang w:eastAsia="zh-CN"/>
          </w:rPr>
          <w:t>(一)、文档编制与审查</w:t>
        </w:r>
        <w:r>
          <w:tab/>
        </w:r>
        <w:r>
          <w:fldChar w:fldCharType="begin"/>
        </w:r>
        <w:r>
          <w:instrText xml:space="preserve"> PAGEREF _Toc27697 \h </w:instrText>
        </w:r>
        <w:r>
          <w:fldChar w:fldCharType="separate"/>
        </w:r>
        <w:r>
          <w:t>6</w:t>
        </w:r>
        <w:r>
          <w:fldChar w:fldCharType="end"/>
        </w:r>
      </w:hyperlink>
    </w:p>
    <w:p>
      <w:pPr>
        <w:pStyle w:val="TOC2"/>
        <w:tabs>
          <w:tab w:val="right" w:leader="dot" w:pos="8306"/>
        </w:tabs>
      </w:pPr>
      <w:hyperlink w:anchor="_Toc32428" w:history="1">
        <w:r>
          <w:rPr>
            <w:rFonts w:ascii="仿宋" w:eastAsia="仿宋" w:hAnsi="仿宋" w:cs="仿宋" w:hint="eastAsia"/>
            <w:lang w:eastAsia="zh-CN"/>
          </w:rPr>
          <w:t>(二)、文档发布与分发</w:t>
        </w:r>
        <w:r>
          <w:tab/>
        </w:r>
        <w:r>
          <w:fldChar w:fldCharType="begin"/>
        </w:r>
        <w:r>
          <w:instrText xml:space="preserve"> PAGEREF _Toc32428 \h </w:instrText>
        </w:r>
        <w:r>
          <w:fldChar w:fldCharType="separate"/>
        </w:r>
        <w:r>
          <w:t>7</w:t>
        </w:r>
        <w:r>
          <w:fldChar w:fldCharType="end"/>
        </w:r>
      </w:hyperlink>
    </w:p>
    <w:p>
      <w:pPr>
        <w:pStyle w:val="TOC2"/>
        <w:tabs>
          <w:tab w:val="right" w:leader="dot" w:pos="8306"/>
        </w:tabs>
      </w:pPr>
      <w:hyperlink w:anchor="_Toc31418" w:history="1">
        <w:r>
          <w:rPr>
            <w:rFonts w:ascii="仿宋" w:eastAsia="仿宋" w:hAnsi="仿宋" w:cs="仿宋" w:hint="eastAsia"/>
            <w:lang w:eastAsia="zh-CN"/>
          </w:rPr>
          <w:t>(三)、文档存档与归档</w:t>
        </w:r>
        <w:r>
          <w:tab/>
        </w:r>
        <w:r>
          <w:fldChar w:fldCharType="begin"/>
        </w:r>
        <w:r>
          <w:instrText xml:space="preserve"> PAGEREF _Toc31418 \h </w:instrText>
        </w:r>
        <w:r>
          <w:fldChar w:fldCharType="separate"/>
        </w:r>
        <w:r>
          <w:t>8</w:t>
        </w:r>
        <w:r>
          <w:fldChar w:fldCharType="end"/>
        </w:r>
      </w:hyperlink>
    </w:p>
    <w:p>
      <w:pPr>
        <w:pStyle w:val="TOC1"/>
        <w:tabs>
          <w:tab w:val="right" w:leader="dot" w:pos="8306"/>
        </w:tabs>
      </w:pPr>
      <w:hyperlink w:anchor="_Toc4228" w:history="1">
        <w:r>
          <w:rPr>
            <w:rFonts w:ascii="仿宋" w:eastAsia="仿宋" w:hAnsi="仿宋" w:cs="仿宋" w:hint="eastAsia"/>
            <w:lang w:eastAsia="zh-CN"/>
          </w:rPr>
          <w:t>三、光伏逆变器柜体系统项目可持续发展</w:t>
        </w:r>
        <w:r>
          <w:tab/>
        </w:r>
        <w:r>
          <w:fldChar w:fldCharType="begin"/>
        </w:r>
        <w:r>
          <w:instrText xml:space="preserve"> PAGEREF _Toc4228 \h </w:instrText>
        </w:r>
        <w:r>
          <w:fldChar w:fldCharType="separate"/>
        </w:r>
        <w:r>
          <w:t>9</w:t>
        </w:r>
        <w:r>
          <w:fldChar w:fldCharType="end"/>
        </w:r>
      </w:hyperlink>
    </w:p>
    <w:p>
      <w:pPr>
        <w:pStyle w:val="TOC2"/>
        <w:tabs>
          <w:tab w:val="right" w:leader="dot" w:pos="8306"/>
        </w:tabs>
      </w:pPr>
      <w:hyperlink w:anchor="_Toc1015" w:history="1">
        <w:r>
          <w:rPr>
            <w:rFonts w:ascii="仿宋" w:eastAsia="仿宋" w:hAnsi="仿宋" w:cs="仿宋" w:hint="eastAsia"/>
            <w:lang w:eastAsia="zh-CN"/>
          </w:rPr>
          <w:t>(一)、可持续战略与实践</w:t>
        </w:r>
        <w:r>
          <w:tab/>
        </w:r>
        <w:r>
          <w:fldChar w:fldCharType="begin"/>
        </w:r>
        <w:r>
          <w:instrText xml:space="preserve"> PAGEREF _Toc1015 \h </w:instrText>
        </w:r>
        <w:r>
          <w:fldChar w:fldCharType="separate"/>
        </w:r>
        <w:r>
          <w:t>9</w:t>
        </w:r>
        <w:r>
          <w:fldChar w:fldCharType="end"/>
        </w:r>
      </w:hyperlink>
    </w:p>
    <w:p>
      <w:pPr>
        <w:pStyle w:val="TOC2"/>
        <w:tabs>
          <w:tab w:val="right" w:leader="dot" w:pos="8306"/>
        </w:tabs>
      </w:pPr>
      <w:hyperlink w:anchor="_Toc21275" w:history="1">
        <w:r>
          <w:rPr>
            <w:rFonts w:ascii="仿宋" w:eastAsia="仿宋" w:hAnsi="仿宋" w:cs="仿宋" w:hint="eastAsia"/>
            <w:lang w:eastAsia="zh-CN"/>
          </w:rPr>
          <w:t>(二)、环保与社会责任</w:t>
        </w:r>
        <w:r>
          <w:tab/>
        </w:r>
        <w:r>
          <w:fldChar w:fldCharType="begin"/>
        </w:r>
        <w:r>
          <w:instrText xml:space="preserve"> PAGEREF _Toc21275 \h </w:instrText>
        </w:r>
        <w:r>
          <w:fldChar w:fldCharType="separate"/>
        </w:r>
        <w:r>
          <w:t>10</w:t>
        </w:r>
        <w:r>
          <w:fldChar w:fldCharType="end"/>
        </w:r>
      </w:hyperlink>
    </w:p>
    <w:p>
      <w:pPr>
        <w:pStyle w:val="TOC1"/>
        <w:tabs>
          <w:tab w:val="right" w:leader="dot" w:pos="8306"/>
        </w:tabs>
      </w:pPr>
      <w:hyperlink w:anchor="_Toc20842" w:history="1">
        <w:r>
          <w:rPr>
            <w:rFonts w:ascii="仿宋" w:eastAsia="仿宋" w:hAnsi="仿宋" w:cs="仿宋" w:hint="eastAsia"/>
            <w:lang w:eastAsia="zh-CN"/>
          </w:rPr>
          <w:t>四、光伏逆变器柜体系统项目概论</w:t>
        </w:r>
        <w:r>
          <w:tab/>
        </w:r>
        <w:r>
          <w:fldChar w:fldCharType="begin"/>
        </w:r>
        <w:r>
          <w:instrText xml:space="preserve"> PAGEREF _Toc20842 \h </w:instrText>
        </w:r>
        <w:r>
          <w:fldChar w:fldCharType="separate"/>
        </w:r>
        <w:r>
          <w:t>11</w:t>
        </w:r>
        <w:r>
          <w:fldChar w:fldCharType="end"/>
        </w:r>
      </w:hyperlink>
    </w:p>
    <w:p>
      <w:pPr>
        <w:pStyle w:val="TOC2"/>
        <w:tabs>
          <w:tab w:val="right" w:leader="dot" w:pos="8306"/>
        </w:tabs>
      </w:pPr>
      <w:hyperlink w:anchor="_Toc6844" w:history="1">
        <w:r>
          <w:rPr>
            <w:rFonts w:ascii="仿宋" w:eastAsia="仿宋" w:hAnsi="仿宋" w:cs="仿宋" w:hint="eastAsia"/>
            <w:lang w:eastAsia="zh-CN"/>
          </w:rPr>
          <w:t>(一)、光伏逆变器柜体系统项目概况</w:t>
        </w:r>
        <w:r>
          <w:tab/>
        </w:r>
        <w:r>
          <w:fldChar w:fldCharType="begin"/>
        </w:r>
        <w:r>
          <w:instrText xml:space="preserve"> PAGEREF _Toc6844 \h </w:instrText>
        </w:r>
        <w:r>
          <w:fldChar w:fldCharType="separate"/>
        </w:r>
        <w:r>
          <w:t>11</w:t>
        </w:r>
        <w:r>
          <w:fldChar w:fldCharType="end"/>
        </w:r>
      </w:hyperlink>
    </w:p>
    <w:p>
      <w:pPr>
        <w:pStyle w:val="TOC2"/>
        <w:tabs>
          <w:tab w:val="right" w:leader="dot" w:pos="8306"/>
        </w:tabs>
      </w:pPr>
      <w:hyperlink w:anchor="_Toc7097" w:history="1">
        <w:r>
          <w:rPr>
            <w:rFonts w:ascii="仿宋" w:eastAsia="仿宋" w:hAnsi="仿宋" w:cs="仿宋" w:hint="eastAsia"/>
            <w:lang w:eastAsia="zh-CN"/>
          </w:rPr>
          <w:t>(二)、光伏逆变器柜体系统项目目标</w:t>
        </w:r>
        <w:r>
          <w:tab/>
        </w:r>
        <w:r>
          <w:fldChar w:fldCharType="begin"/>
        </w:r>
        <w:r>
          <w:instrText xml:space="preserve"> PAGEREF _Toc7097 \h </w:instrText>
        </w:r>
        <w:r>
          <w:fldChar w:fldCharType="separate"/>
        </w:r>
        <w:r>
          <w:t>14</w:t>
        </w:r>
        <w:r>
          <w:fldChar w:fldCharType="end"/>
        </w:r>
      </w:hyperlink>
    </w:p>
    <w:p>
      <w:pPr>
        <w:pStyle w:val="TOC2"/>
        <w:tabs>
          <w:tab w:val="right" w:leader="dot" w:pos="8306"/>
        </w:tabs>
      </w:pPr>
      <w:hyperlink w:anchor="_Toc17622" w:history="1">
        <w:r>
          <w:rPr>
            <w:rFonts w:ascii="仿宋" w:eastAsia="仿宋" w:hAnsi="仿宋" w:cs="仿宋" w:hint="eastAsia"/>
            <w:lang w:eastAsia="zh-CN"/>
          </w:rPr>
          <w:t>(三)、光伏逆变器柜体系统项目提出的理由</w:t>
        </w:r>
        <w:r>
          <w:tab/>
        </w:r>
        <w:r>
          <w:fldChar w:fldCharType="begin"/>
        </w:r>
        <w:r>
          <w:instrText xml:space="preserve"> PAGEREF _Toc17622 \h </w:instrText>
        </w:r>
        <w:r>
          <w:fldChar w:fldCharType="separate"/>
        </w:r>
        <w:r>
          <w:t>14</w:t>
        </w:r>
        <w:r>
          <w:fldChar w:fldCharType="end"/>
        </w:r>
      </w:hyperlink>
    </w:p>
    <w:p>
      <w:pPr>
        <w:pStyle w:val="TOC2"/>
        <w:tabs>
          <w:tab w:val="right" w:leader="dot" w:pos="8306"/>
        </w:tabs>
      </w:pPr>
      <w:hyperlink w:anchor="_Toc15475" w:history="1">
        <w:r>
          <w:rPr>
            <w:rFonts w:ascii="仿宋" w:eastAsia="仿宋" w:hAnsi="仿宋" w:cs="仿宋" w:hint="eastAsia"/>
            <w:lang w:eastAsia="zh-CN"/>
          </w:rPr>
          <w:t>(四)、光伏逆变器柜体系统项目意义</w:t>
        </w:r>
        <w:r>
          <w:tab/>
        </w:r>
        <w:r>
          <w:fldChar w:fldCharType="begin"/>
        </w:r>
        <w:r>
          <w:instrText xml:space="preserve"> PAGEREF _Toc15475 \h </w:instrText>
        </w:r>
        <w:r>
          <w:fldChar w:fldCharType="separate"/>
        </w:r>
        <w:r>
          <w:t>16</w:t>
        </w:r>
        <w:r>
          <w:fldChar w:fldCharType="end"/>
        </w:r>
      </w:hyperlink>
    </w:p>
    <w:p>
      <w:pPr>
        <w:pStyle w:val="TOC2"/>
        <w:tabs>
          <w:tab w:val="right" w:leader="dot" w:pos="8306"/>
        </w:tabs>
      </w:pPr>
      <w:hyperlink w:anchor="_Toc22321" w:history="1">
        <w:r>
          <w:rPr>
            <w:rFonts w:ascii="仿宋" w:eastAsia="仿宋" w:hAnsi="仿宋" w:cs="仿宋" w:hint="eastAsia"/>
            <w:lang w:eastAsia="zh-CN"/>
          </w:rPr>
          <w:t>(五)、光伏逆变器柜体系统项目背景</w:t>
        </w:r>
        <w:r>
          <w:tab/>
        </w:r>
        <w:r>
          <w:fldChar w:fldCharType="begin"/>
        </w:r>
        <w:r>
          <w:instrText xml:space="preserve"> PAGEREF _Toc22321 \h </w:instrText>
        </w:r>
        <w:r>
          <w:fldChar w:fldCharType="separate"/>
        </w:r>
        <w:r>
          <w:t>17</w:t>
        </w:r>
        <w:r>
          <w:fldChar w:fldCharType="end"/>
        </w:r>
      </w:hyperlink>
    </w:p>
    <w:p>
      <w:pPr>
        <w:pStyle w:val="TOC1"/>
        <w:tabs>
          <w:tab w:val="right" w:leader="dot" w:pos="8306"/>
        </w:tabs>
      </w:pPr>
      <w:hyperlink w:anchor="_Toc13032" w:history="1">
        <w:r>
          <w:rPr>
            <w:rFonts w:ascii="仿宋" w:eastAsia="仿宋" w:hAnsi="仿宋" w:cs="仿宋" w:hint="eastAsia"/>
            <w:lang w:eastAsia="zh-CN"/>
          </w:rPr>
          <w:t>五、光伏逆变器柜体系统项目绩效评估</w:t>
        </w:r>
        <w:r>
          <w:tab/>
        </w:r>
        <w:r>
          <w:fldChar w:fldCharType="begin"/>
        </w:r>
        <w:r>
          <w:instrText xml:space="preserve"> PAGEREF _Toc13032 \h </w:instrText>
        </w:r>
        <w:r>
          <w:fldChar w:fldCharType="separate"/>
        </w:r>
        <w:r>
          <w:t>18</w:t>
        </w:r>
        <w:r>
          <w:fldChar w:fldCharType="end"/>
        </w:r>
      </w:hyperlink>
    </w:p>
    <w:p>
      <w:pPr>
        <w:pStyle w:val="TOC2"/>
        <w:tabs>
          <w:tab w:val="right" w:leader="dot" w:pos="8306"/>
        </w:tabs>
      </w:pPr>
      <w:hyperlink w:anchor="_Toc18907" w:history="1">
        <w:r>
          <w:rPr>
            <w:rFonts w:ascii="仿宋" w:eastAsia="仿宋" w:hAnsi="仿宋" w:cs="仿宋" w:hint="eastAsia"/>
            <w:lang w:eastAsia="zh-CN"/>
          </w:rPr>
          <w:t>(一)、绩效评估指标</w:t>
        </w:r>
        <w:r>
          <w:tab/>
        </w:r>
        <w:r>
          <w:fldChar w:fldCharType="begin"/>
        </w:r>
        <w:r>
          <w:instrText xml:space="preserve"> PAGEREF _Toc18907 \h </w:instrText>
        </w:r>
        <w:r>
          <w:fldChar w:fldCharType="separate"/>
        </w:r>
        <w:r>
          <w:t>18</w:t>
        </w:r>
        <w:r>
          <w:fldChar w:fldCharType="end"/>
        </w:r>
      </w:hyperlink>
    </w:p>
    <w:p>
      <w:pPr>
        <w:pStyle w:val="TOC2"/>
        <w:tabs>
          <w:tab w:val="right" w:leader="dot" w:pos="8306"/>
        </w:tabs>
      </w:pPr>
      <w:hyperlink w:anchor="_Toc15596" w:history="1">
        <w:r>
          <w:rPr>
            <w:rFonts w:ascii="仿宋" w:eastAsia="仿宋" w:hAnsi="仿宋" w:cs="仿宋" w:hint="eastAsia"/>
            <w:lang w:eastAsia="zh-CN"/>
          </w:rPr>
          <w:t>(二)、绩效评估方法</w:t>
        </w:r>
        <w:r>
          <w:tab/>
        </w:r>
        <w:r>
          <w:fldChar w:fldCharType="begin"/>
        </w:r>
        <w:r>
          <w:instrText xml:space="preserve"> PAGEREF _Toc15596 \h </w:instrText>
        </w:r>
        <w:r>
          <w:fldChar w:fldCharType="separate"/>
        </w:r>
        <w:r>
          <w:t>19</w:t>
        </w:r>
        <w:r>
          <w:fldChar w:fldCharType="end"/>
        </w:r>
      </w:hyperlink>
    </w:p>
    <w:p>
      <w:pPr>
        <w:pStyle w:val="TOC2"/>
        <w:tabs>
          <w:tab w:val="right" w:leader="dot" w:pos="8306"/>
        </w:tabs>
      </w:pPr>
      <w:hyperlink w:anchor="_Toc22893" w:history="1">
        <w:r>
          <w:rPr>
            <w:rFonts w:ascii="仿宋" w:eastAsia="仿宋" w:hAnsi="仿宋" w:cs="仿宋" w:hint="eastAsia"/>
            <w:lang w:eastAsia="zh-CN"/>
          </w:rPr>
          <w:t>(三)、绩效评估周期</w:t>
        </w:r>
        <w:r>
          <w:tab/>
        </w:r>
        <w:r>
          <w:fldChar w:fldCharType="begin"/>
        </w:r>
        <w:r>
          <w:instrText xml:space="preserve"> PAGEREF _Toc22893 \h </w:instrText>
        </w:r>
        <w:r>
          <w:fldChar w:fldCharType="separate"/>
        </w:r>
        <w:r>
          <w:t>20</w:t>
        </w:r>
        <w:r>
          <w:fldChar w:fldCharType="end"/>
        </w:r>
      </w:hyperlink>
    </w:p>
    <w:p>
      <w:pPr>
        <w:pStyle w:val="TOC1"/>
        <w:tabs>
          <w:tab w:val="right" w:leader="dot" w:pos="8306"/>
        </w:tabs>
      </w:pPr>
      <w:hyperlink w:anchor="_Toc2680" w:history="1">
        <w:r>
          <w:rPr>
            <w:rFonts w:ascii="仿宋" w:eastAsia="仿宋" w:hAnsi="仿宋" w:cs="仿宋" w:hint="eastAsia"/>
            <w:lang w:eastAsia="zh-CN"/>
          </w:rPr>
          <w:t>六、光伏逆变器柜体系统项目建设背景及必要性分析</w:t>
        </w:r>
        <w:r>
          <w:tab/>
        </w:r>
        <w:r>
          <w:fldChar w:fldCharType="begin"/>
        </w:r>
        <w:r>
          <w:instrText xml:space="preserve"> PAGEREF _Toc2680 \h </w:instrText>
        </w:r>
        <w:r>
          <w:fldChar w:fldCharType="separate"/>
        </w:r>
        <w:r>
          <w:t>21</w:t>
        </w:r>
        <w:r>
          <w:fldChar w:fldCharType="end"/>
        </w:r>
      </w:hyperlink>
    </w:p>
    <w:p>
      <w:pPr>
        <w:pStyle w:val="TOC2"/>
        <w:tabs>
          <w:tab w:val="right" w:leader="dot" w:pos="8306"/>
        </w:tabs>
      </w:pPr>
      <w:hyperlink w:anchor="_Toc27807" w:history="1">
        <w:r>
          <w:rPr>
            <w:rFonts w:ascii="仿宋" w:eastAsia="仿宋" w:hAnsi="仿宋" w:cs="仿宋" w:hint="eastAsia"/>
            <w:lang w:eastAsia="zh-CN"/>
          </w:rPr>
          <w:t>(一)、光伏逆变器柜体系统项目背景分析</w:t>
        </w:r>
        <w:r>
          <w:tab/>
        </w:r>
        <w:r>
          <w:fldChar w:fldCharType="begin"/>
        </w:r>
        <w:r>
          <w:instrText xml:space="preserve"> PAGEREF _Toc27807 \h </w:instrText>
        </w:r>
        <w:r>
          <w:fldChar w:fldCharType="separate"/>
        </w:r>
        <w:r>
          <w:t>21</w:t>
        </w:r>
        <w:r>
          <w:fldChar w:fldCharType="end"/>
        </w:r>
      </w:hyperlink>
    </w:p>
    <w:p>
      <w:pPr>
        <w:pStyle w:val="TOC2"/>
        <w:tabs>
          <w:tab w:val="right" w:leader="dot" w:pos="8306"/>
        </w:tabs>
      </w:pPr>
      <w:hyperlink w:anchor="_Toc2947" w:history="1">
        <w:r>
          <w:rPr>
            <w:rFonts w:ascii="仿宋" w:eastAsia="仿宋" w:hAnsi="仿宋" w:cs="仿宋" w:hint="eastAsia"/>
            <w:lang w:eastAsia="zh-CN"/>
          </w:rPr>
          <w:t>(二)、光伏逆变器柜体系统项目建设必要性分析</w:t>
        </w:r>
        <w:r>
          <w:tab/>
        </w:r>
        <w:r>
          <w:fldChar w:fldCharType="begin"/>
        </w:r>
        <w:r>
          <w:instrText xml:space="preserve"> PAGEREF _Toc2947 \h </w:instrText>
        </w:r>
        <w:r>
          <w:fldChar w:fldCharType="separate"/>
        </w:r>
        <w:r>
          <w:t>23</w:t>
        </w:r>
        <w:r>
          <w:fldChar w:fldCharType="end"/>
        </w:r>
      </w:hyperlink>
    </w:p>
    <w:p>
      <w:pPr>
        <w:pStyle w:val="TOC1"/>
        <w:tabs>
          <w:tab w:val="right" w:leader="dot" w:pos="8306"/>
        </w:tabs>
      </w:pPr>
      <w:hyperlink w:anchor="_Toc12093" w:history="1">
        <w:r>
          <w:rPr>
            <w:rFonts w:ascii="仿宋" w:eastAsia="仿宋" w:hAnsi="仿宋" w:cs="仿宋" w:hint="eastAsia"/>
            <w:lang w:eastAsia="zh-CN"/>
          </w:rPr>
          <w:t>七、光伏逆变器柜体系统项目经营效益</w:t>
        </w:r>
        <w:r>
          <w:tab/>
        </w:r>
        <w:r>
          <w:fldChar w:fldCharType="begin"/>
        </w:r>
        <w:r>
          <w:instrText xml:space="preserve"> PAGEREF _Toc12093 \h </w:instrText>
        </w:r>
        <w:r>
          <w:fldChar w:fldCharType="separate"/>
        </w:r>
        <w:r>
          <w:t>25</w:t>
        </w:r>
        <w:r>
          <w:fldChar w:fldCharType="end"/>
        </w:r>
      </w:hyperlink>
    </w:p>
    <w:p>
      <w:pPr>
        <w:pStyle w:val="TOC2"/>
        <w:tabs>
          <w:tab w:val="right" w:leader="dot" w:pos="8306"/>
        </w:tabs>
      </w:pPr>
      <w:hyperlink w:anchor="_Toc4497" w:history="1">
        <w:r>
          <w:rPr>
            <w:rFonts w:ascii="仿宋" w:eastAsia="仿宋" w:hAnsi="仿宋" w:cs="仿宋" w:hint="eastAsia"/>
            <w:lang w:eastAsia="zh-CN"/>
          </w:rPr>
          <w:t>(一)、经济评价财务测算</w:t>
        </w:r>
        <w:r>
          <w:tab/>
        </w:r>
        <w:r>
          <w:fldChar w:fldCharType="begin"/>
        </w:r>
        <w:r>
          <w:instrText xml:space="preserve"> PAGEREF _Toc4497 \h </w:instrText>
        </w:r>
        <w:r>
          <w:fldChar w:fldCharType="separate"/>
        </w:r>
        <w:r>
          <w:t>25</w:t>
        </w:r>
        <w:r>
          <w:fldChar w:fldCharType="end"/>
        </w:r>
      </w:hyperlink>
    </w:p>
    <w:p>
      <w:pPr>
        <w:pStyle w:val="TOC2"/>
        <w:tabs>
          <w:tab w:val="right" w:leader="dot" w:pos="8306"/>
        </w:tabs>
      </w:pPr>
      <w:hyperlink w:anchor="_Toc22008" w:history="1">
        <w:r>
          <w:rPr>
            <w:rFonts w:ascii="仿宋" w:eastAsia="仿宋" w:hAnsi="仿宋" w:cs="仿宋" w:hint="eastAsia"/>
            <w:lang w:eastAsia="zh-CN"/>
          </w:rPr>
          <w:t>(二)、光伏逆变器柜体系统项目盈利能力分析</w:t>
        </w:r>
        <w:r>
          <w:tab/>
        </w:r>
        <w:r>
          <w:fldChar w:fldCharType="begin"/>
        </w:r>
        <w:r>
          <w:instrText xml:space="preserve"> PAGEREF _Toc22008 \h </w:instrText>
        </w:r>
        <w:r>
          <w:fldChar w:fldCharType="separate"/>
        </w:r>
        <w:r>
          <w:t>26</w:t>
        </w:r>
        <w:r>
          <w:fldChar w:fldCharType="end"/>
        </w:r>
      </w:hyperlink>
    </w:p>
    <w:p>
      <w:pPr>
        <w:pStyle w:val="TOC1"/>
        <w:tabs>
          <w:tab w:val="right" w:leader="dot" w:pos="8306"/>
        </w:tabs>
      </w:pPr>
      <w:hyperlink w:anchor="_Toc2761" w:history="1">
        <w:r>
          <w:rPr>
            <w:rFonts w:ascii="仿宋" w:eastAsia="仿宋" w:hAnsi="仿宋" w:cs="仿宋" w:hint="eastAsia"/>
            <w:lang w:eastAsia="zh-CN"/>
          </w:rPr>
          <w:t>八、光伏逆变器柜体系统项目计划安排</w:t>
        </w:r>
        <w:r>
          <w:tab/>
        </w:r>
        <w:r>
          <w:fldChar w:fldCharType="begin"/>
        </w:r>
        <w:r>
          <w:instrText xml:space="preserve"> PAGEREF _Toc2761 \h </w:instrText>
        </w:r>
        <w:r>
          <w:fldChar w:fldCharType="separate"/>
        </w:r>
        <w:r>
          <w:t>27</w:t>
        </w:r>
        <w:r>
          <w:fldChar w:fldCharType="end"/>
        </w:r>
      </w:hyperlink>
    </w:p>
    <w:p>
      <w:pPr>
        <w:pStyle w:val="TOC2"/>
        <w:tabs>
          <w:tab w:val="right" w:leader="dot" w:pos="8306"/>
        </w:tabs>
      </w:pPr>
      <w:hyperlink w:anchor="_Toc22965" w:history="1">
        <w:r>
          <w:rPr>
            <w:rFonts w:ascii="仿宋" w:eastAsia="仿宋" w:hAnsi="仿宋" w:cs="仿宋" w:hint="eastAsia"/>
            <w:lang w:eastAsia="zh-CN"/>
          </w:rPr>
          <w:t>(一)、建设周期</w:t>
        </w:r>
        <w:r>
          <w:tab/>
        </w:r>
        <w:r>
          <w:fldChar w:fldCharType="begin"/>
        </w:r>
        <w:r>
          <w:instrText xml:space="preserve"> PAGEREF _Toc22965 \h </w:instrText>
        </w:r>
        <w:r>
          <w:fldChar w:fldCharType="separate"/>
        </w:r>
        <w:r>
          <w:t>27</w:t>
        </w:r>
        <w:r>
          <w:fldChar w:fldCharType="end"/>
        </w:r>
      </w:hyperlink>
    </w:p>
    <w:p>
      <w:pPr>
        <w:pStyle w:val="TOC2"/>
        <w:tabs>
          <w:tab w:val="right" w:leader="dot" w:pos="8306"/>
        </w:tabs>
      </w:pPr>
      <w:hyperlink w:anchor="_Toc2696" w:history="1">
        <w:r>
          <w:rPr>
            <w:rFonts w:ascii="仿宋" w:eastAsia="仿宋" w:hAnsi="仿宋" w:cs="仿宋" w:hint="eastAsia"/>
            <w:lang w:eastAsia="zh-CN"/>
          </w:rPr>
          <w:t>(二)、建设进度</w:t>
        </w:r>
        <w:r>
          <w:tab/>
        </w:r>
        <w:r>
          <w:fldChar w:fldCharType="begin"/>
        </w:r>
        <w:r>
          <w:instrText xml:space="preserve"> PAGEREF _Toc2696 \h </w:instrText>
        </w:r>
        <w:r>
          <w:fldChar w:fldCharType="separate"/>
        </w:r>
        <w:r>
          <w:t>28</w:t>
        </w:r>
        <w:r>
          <w:fldChar w:fldCharType="end"/>
        </w:r>
      </w:hyperlink>
    </w:p>
    <w:p>
      <w:pPr>
        <w:pStyle w:val="TOC2"/>
        <w:tabs>
          <w:tab w:val="right" w:leader="dot" w:pos="8306"/>
        </w:tabs>
      </w:pPr>
      <w:hyperlink w:anchor="_Toc11835" w:history="1">
        <w:r>
          <w:rPr>
            <w:rFonts w:ascii="仿宋" w:eastAsia="仿宋" w:hAnsi="仿宋" w:cs="仿宋" w:hint="eastAsia"/>
            <w:lang w:eastAsia="zh-CN"/>
          </w:rPr>
          <w:t>(三)、进度安排注意事项</w:t>
        </w:r>
        <w:r>
          <w:tab/>
        </w:r>
        <w:r>
          <w:fldChar w:fldCharType="begin"/>
        </w:r>
        <w:r>
          <w:instrText xml:space="preserve"> PAGEREF _Toc11835 \h </w:instrText>
        </w:r>
        <w:r>
          <w:fldChar w:fldCharType="separate"/>
        </w:r>
        <w:r>
          <w:t>29</w:t>
        </w:r>
        <w:r>
          <w:fldChar w:fldCharType="end"/>
        </w:r>
      </w:hyperlink>
    </w:p>
    <w:p>
      <w:pPr>
        <w:pStyle w:val="TOC2"/>
        <w:tabs>
          <w:tab w:val="right" w:leader="dot" w:pos="8306"/>
        </w:tabs>
      </w:pPr>
      <w:hyperlink w:anchor="_Toc13264" w:history="1">
        <w:r>
          <w:rPr>
            <w:rFonts w:ascii="仿宋" w:eastAsia="仿宋" w:hAnsi="仿宋" w:cs="仿宋" w:hint="eastAsia"/>
            <w:lang w:eastAsia="zh-CN"/>
          </w:rPr>
          <w:t>(四)、人力资源配置</w:t>
        </w:r>
        <w:r>
          <w:tab/>
        </w:r>
        <w:r>
          <w:fldChar w:fldCharType="begin"/>
        </w:r>
        <w:r>
          <w:instrText xml:space="preserve"> PAGEREF _Toc13264 \h </w:instrText>
        </w:r>
        <w:r>
          <w:fldChar w:fldCharType="separate"/>
        </w:r>
        <w:r>
          <w:t>30</w:t>
        </w:r>
        <w:r>
          <w:fldChar w:fldCharType="end"/>
        </w:r>
      </w:hyperlink>
    </w:p>
    <w:p>
      <w:pPr>
        <w:pStyle w:val="TOC1"/>
        <w:tabs>
          <w:tab w:val="right" w:leader="dot" w:pos="8306"/>
        </w:tabs>
      </w:pPr>
      <w:hyperlink w:anchor="_Toc22388" w:history="1">
        <w:r>
          <w:rPr>
            <w:rFonts w:ascii="仿宋" w:eastAsia="仿宋" w:hAnsi="仿宋" w:cs="仿宋" w:hint="eastAsia"/>
            <w:lang w:eastAsia="zh-CN"/>
          </w:rPr>
          <w:t>九、生产安全保护</w:t>
        </w:r>
        <w:r>
          <w:tab/>
        </w:r>
        <w:r>
          <w:fldChar w:fldCharType="begin"/>
        </w:r>
        <w:r>
          <w:instrText xml:space="preserve"> PAGEREF _Toc22388 \h </w:instrText>
        </w:r>
        <w:r>
          <w:fldChar w:fldCharType="separate"/>
        </w:r>
        <w:r>
          <w:t>31</w:t>
        </w:r>
        <w:r>
          <w:fldChar w:fldCharType="end"/>
        </w:r>
      </w:hyperlink>
    </w:p>
    <w:p>
      <w:pPr>
        <w:pStyle w:val="TOC2"/>
        <w:tabs>
          <w:tab w:val="right" w:leader="dot" w:pos="8306"/>
        </w:tabs>
      </w:pPr>
      <w:hyperlink w:anchor="_Toc31757" w:history="1">
        <w:r>
          <w:rPr>
            <w:rFonts w:ascii="仿宋" w:eastAsia="仿宋" w:hAnsi="仿宋" w:cs="仿宋" w:hint="eastAsia"/>
            <w:lang w:eastAsia="zh-CN"/>
          </w:rPr>
          <w:t>(一)、消防安全</w:t>
        </w:r>
        <w:r>
          <w:tab/>
        </w:r>
        <w:r>
          <w:fldChar w:fldCharType="begin"/>
        </w:r>
        <w:r>
          <w:instrText xml:space="preserve"> PAGEREF _Toc31757 \h </w:instrText>
        </w:r>
        <w:r>
          <w:fldChar w:fldCharType="separate"/>
        </w:r>
        <w:r>
          <w:t>31</w:t>
        </w:r>
        <w:r>
          <w:fldChar w:fldCharType="end"/>
        </w:r>
      </w:hyperlink>
    </w:p>
    <w:p>
      <w:pPr>
        <w:pStyle w:val="TOC2"/>
        <w:tabs>
          <w:tab w:val="right" w:leader="dot" w:pos="8306"/>
        </w:tabs>
      </w:pPr>
      <w:hyperlink w:anchor="_Toc6561" w:history="1">
        <w:r>
          <w:rPr>
            <w:rFonts w:ascii="仿宋" w:eastAsia="仿宋" w:hAnsi="仿宋" w:cs="仿宋" w:hint="eastAsia"/>
            <w:lang w:eastAsia="zh-CN"/>
          </w:rPr>
          <w:t>(二)、防火防爆总图布置措施</w:t>
        </w:r>
        <w:r>
          <w:tab/>
        </w:r>
        <w:r>
          <w:fldChar w:fldCharType="begin"/>
        </w:r>
        <w:r>
          <w:instrText xml:space="preserve"> PAGEREF _Toc6561 \h </w:instrText>
        </w:r>
        <w:r>
          <w:fldChar w:fldCharType="separate"/>
        </w:r>
        <w:r>
          <w:t>33</w:t>
        </w:r>
        <w:r>
          <w:fldChar w:fldCharType="end"/>
        </w:r>
      </w:hyperlink>
    </w:p>
    <w:p>
      <w:pPr>
        <w:pStyle w:val="TOC2"/>
        <w:tabs>
          <w:tab w:val="right" w:leader="dot" w:pos="8306"/>
        </w:tabs>
      </w:pPr>
      <w:hyperlink w:anchor="_Toc12536" w:history="1">
        <w:r>
          <w:rPr>
            <w:rFonts w:ascii="仿宋" w:eastAsia="仿宋" w:hAnsi="仿宋" w:cs="仿宋" w:hint="eastAsia"/>
            <w:lang w:eastAsia="zh-CN"/>
          </w:rPr>
          <w:t>(三)、自然灾害防范措施</w:t>
        </w:r>
        <w:r>
          <w:tab/>
        </w:r>
        <w:r>
          <w:fldChar w:fldCharType="begin"/>
        </w:r>
        <w:r>
          <w:instrText xml:space="preserve"> PAGEREF _Toc12536 \h </w:instrText>
        </w:r>
        <w:r>
          <w:fldChar w:fldCharType="separate"/>
        </w:r>
        <w:r>
          <w:t>34</w:t>
        </w:r>
        <w:r>
          <w:fldChar w:fldCharType="end"/>
        </w:r>
      </w:hyperlink>
    </w:p>
    <w:p>
      <w:pPr>
        <w:pStyle w:val="TOC2"/>
        <w:tabs>
          <w:tab w:val="right" w:leader="dot" w:pos="8306"/>
        </w:tabs>
      </w:pPr>
      <w:hyperlink w:anchor="_Toc9258" w:history="1">
        <w:r>
          <w:rPr>
            <w:rFonts w:ascii="仿宋" w:eastAsia="仿宋" w:hAnsi="仿宋" w:cs="仿宋" w:hint="eastAsia"/>
            <w:lang w:eastAsia="zh-CN"/>
          </w:rPr>
          <w:t>(四)、安全色及安全标志使用要求</w:t>
        </w:r>
        <w:r>
          <w:tab/>
        </w:r>
        <w:r>
          <w:fldChar w:fldCharType="begin"/>
        </w:r>
        <w:r>
          <w:instrText xml:space="preserve"> PAGEREF _Toc9258 \h </w:instrText>
        </w:r>
        <w:r>
          <w:fldChar w:fldCharType="separate"/>
        </w:r>
        <w:r>
          <w:t>35</w:t>
        </w:r>
        <w:r>
          <w:fldChar w:fldCharType="end"/>
        </w:r>
      </w:hyperlink>
    </w:p>
    <w:p>
      <w:pPr>
        <w:pStyle w:val="TOC2"/>
        <w:tabs>
          <w:tab w:val="right" w:leader="dot" w:pos="8306"/>
        </w:tabs>
      </w:pPr>
      <w:hyperlink w:anchor="_Toc17062" w:history="1">
        <w:r>
          <w:rPr>
            <w:rFonts w:ascii="仿宋" w:eastAsia="仿宋" w:hAnsi="仿宋" w:cs="仿宋" w:hint="eastAsia"/>
            <w:lang w:eastAsia="zh-CN"/>
          </w:rPr>
          <w:t>(五)、防尘防毒措施</w:t>
        </w:r>
        <w:r>
          <w:tab/>
        </w:r>
        <w:r>
          <w:fldChar w:fldCharType="begin"/>
        </w:r>
        <w:r>
          <w:instrText xml:space="preserve"> PAGEREF _Toc17062 \h </w:instrText>
        </w:r>
        <w:r>
          <w:fldChar w:fldCharType="separate"/>
        </w:r>
        <w:r>
          <w:t>36</w:t>
        </w:r>
        <w:r>
          <w:fldChar w:fldCharType="end"/>
        </w:r>
      </w:hyperlink>
    </w:p>
    <w:p>
      <w:pPr>
        <w:pStyle w:val="TOC2"/>
        <w:tabs>
          <w:tab w:val="right" w:leader="dot" w:pos="8306"/>
        </w:tabs>
      </w:pPr>
      <w:hyperlink w:anchor="_Toc21488" w:history="1">
        <w:r>
          <w:rPr>
            <w:rFonts w:ascii="仿宋" w:eastAsia="仿宋" w:hAnsi="仿宋" w:cs="仿宋" w:hint="eastAsia"/>
            <w:lang w:eastAsia="zh-CN"/>
          </w:rPr>
          <w:t>(六)、防静电、触电防护及防雷措施</w:t>
        </w:r>
        <w:r>
          <w:tab/>
        </w:r>
        <w:r>
          <w:fldChar w:fldCharType="begin"/>
        </w:r>
        <w:r>
          <w:instrText xml:space="preserve"> PAGEREF _Toc21488 \h </w:instrText>
        </w:r>
        <w:r>
          <w:fldChar w:fldCharType="separate"/>
        </w:r>
        <w:r>
          <w:t>37</w:t>
        </w:r>
        <w:r>
          <w:fldChar w:fldCharType="end"/>
        </w:r>
      </w:hyperlink>
    </w:p>
    <w:p>
      <w:pPr>
        <w:pStyle w:val="TOC2"/>
        <w:tabs>
          <w:tab w:val="right" w:leader="dot" w:pos="8306"/>
        </w:tabs>
      </w:pPr>
      <w:hyperlink w:anchor="_Toc6918" w:history="1">
        <w:r>
          <w:rPr>
            <w:rFonts w:ascii="仿宋" w:eastAsia="仿宋" w:hAnsi="仿宋" w:cs="仿宋" w:hint="eastAsia"/>
            <w:lang w:eastAsia="zh-CN"/>
          </w:rPr>
          <w:t>(七)、机械设备安全保障措施</w:t>
        </w:r>
        <w:r>
          <w:tab/>
        </w:r>
        <w:r>
          <w:fldChar w:fldCharType="begin"/>
        </w:r>
        <w:r>
          <w:instrText xml:space="preserve"> PAGEREF _Toc6918 \h </w:instrText>
        </w:r>
        <w:r>
          <w:fldChar w:fldCharType="separate"/>
        </w:r>
        <w:r>
          <w:t>38</w:t>
        </w:r>
        <w:r>
          <w:fldChar w:fldCharType="end"/>
        </w:r>
      </w:hyperlink>
    </w:p>
    <w:p>
      <w:pPr>
        <w:pStyle w:val="TOC1"/>
        <w:tabs>
          <w:tab w:val="right" w:leader="dot" w:pos="8306"/>
        </w:tabs>
      </w:pPr>
      <w:hyperlink w:anchor="_Toc20823" w:history="1">
        <w:r>
          <w:rPr>
            <w:rFonts w:ascii="仿宋" w:eastAsia="仿宋" w:hAnsi="仿宋" w:cs="仿宋" w:hint="eastAsia"/>
            <w:lang w:eastAsia="zh-CN"/>
          </w:rPr>
          <w:t>十、光伏逆变器柜体系统项目风险管理</w:t>
        </w:r>
        <w:r>
          <w:tab/>
        </w:r>
        <w:r>
          <w:fldChar w:fldCharType="begin"/>
        </w:r>
        <w:r>
          <w:instrText xml:space="preserve"> PAGEREF _Toc20823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08" w:history="1">
        <w:r>
          <w:rPr>
            <w:rFonts w:ascii="仿宋" w:eastAsia="仿宋" w:hAnsi="仿宋" w:cs="仿宋" w:hint="eastAsia"/>
            <w:lang w:eastAsia="zh-CN"/>
          </w:rPr>
          <w:t>(一)、风险识别与评估</w:t>
        </w:r>
        <w:r>
          <w:tab/>
        </w:r>
        <w:r>
          <w:fldChar w:fldCharType="begin"/>
        </w:r>
        <w:r>
          <w:instrText xml:space="preserve"> PAGEREF _Toc22108 \h </w:instrText>
        </w:r>
        <w:r>
          <w:fldChar w:fldCharType="separate"/>
        </w:r>
        <w:r>
          <w:t>40</w:t>
        </w:r>
        <w:r>
          <w:fldChar w:fldCharType="end"/>
        </w:r>
      </w:hyperlink>
    </w:p>
    <w:p>
      <w:pPr>
        <w:pStyle w:val="TOC2"/>
        <w:tabs>
          <w:tab w:val="right" w:leader="dot" w:pos="8306"/>
        </w:tabs>
      </w:pPr>
      <w:hyperlink w:anchor="_Toc12119" w:history="1">
        <w:r>
          <w:rPr>
            <w:rFonts w:ascii="仿宋" w:eastAsia="仿宋" w:hAnsi="仿宋" w:cs="仿宋" w:hint="eastAsia"/>
            <w:lang w:eastAsia="zh-CN"/>
          </w:rPr>
          <w:t>(二)、风险应对策略</w:t>
        </w:r>
        <w:r>
          <w:tab/>
        </w:r>
        <w:r>
          <w:fldChar w:fldCharType="begin"/>
        </w:r>
        <w:r>
          <w:instrText xml:space="preserve"> PAGEREF _Toc12119 \h </w:instrText>
        </w:r>
        <w:r>
          <w:fldChar w:fldCharType="separate"/>
        </w:r>
        <w:r>
          <w:t>41</w:t>
        </w:r>
        <w:r>
          <w:fldChar w:fldCharType="end"/>
        </w:r>
      </w:hyperlink>
    </w:p>
    <w:p>
      <w:pPr>
        <w:pStyle w:val="TOC2"/>
        <w:tabs>
          <w:tab w:val="right" w:leader="dot" w:pos="8306"/>
        </w:tabs>
      </w:pPr>
      <w:hyperlink w:anchor="_Toc3190" w:history="1">
        <w:r>
          <w:rPr>
            <w:rFonts w:ascii="仿宋" w:eastAsia="仿宋" w:hAnsi="仿宋" w:cs="仿宋" w:hint="eastAsia"/>
            <w:lang w:eastAsia="zh-CN"/>
          </w:rPr>
          <w:t>(三)、风险监控与控制</w:t>
        </w:r>
        <w:r>
          <w:tab/>
        </w:r>
        <w:r>
          <w:fldChar w:fldCharType="begin"/>
        </w:r>
        <w:r>
          <w:instrText xml:space="preserve"> PAGEREF _Toc3190 \h </w:instrText>
        </w:r>
        <w:r>
          <w:fldChar w:fldCharType="separate"/>
        </w:r>
        <w:r>
          <w:t>43</w:t>
        </w:r>
        <w:r>
          <w:fldChar w:fldCharType="end"/>
        </w:r>
      </w:hyperlink>
    </w:p>
    <w:p>
      <w:pPr>
        <w:pStyle w:val="TOC1"/>
        <w:tabs>
          <w:tab w:val="right" w:leader="dot" w:pos="8306"/>
        </w:tabs>
      </w:pPr>
      <w:hyperlink w:anchor="_Toc7253" w:history="1">
        <w:r>
          <w:rPr>
            <w:rFonts w:ascii="仿宋" w:eastAsia="仿宋" w:hAnsi="仿宋" w:cs="仿宋" w:hint="eastAsia"/>
            <w:lang w:eastAsia="zh-CN"/>
          </w:rPr>
          <w:t>十一、光伏逆变器柜体系统项目投资规划</w:t>
        </w:r>
        <w:r>
          <w:tab/>
        </w:r>
        <w:r>
          <w:fldChar w:fldCharType="begin"/>
        </w:r>
        <w:r>
          <w:instrText xml:space="preserve"> PAGEREF _Toc7253 \h </w:instrText>
        </w:r>
        <w:r>
          <w:fldChar w:fldCharType="separate"/>
        </w:r>
        <w:r>
          <w:t>44</w:t>
        </w:r>
        <w:r>
          <w:fldChar w:fldCharType="end"/>
        </w:r>
      </w:hyperlink>
    </w:p>
    <w:p>
      <w:pPr>
        <w:pStyle w:val="TOC2"/>
        <w:tabs>
          <w:tab w:val="right" w:leader="dot" w:pos="8306"/>
        </w:tabs>
      </w:pPr>
      <w:hyperlink w:anchor="_Toc6323" w:history="1">
        <w:r>
          <w:rPr>
            <w:rFonts w:ascii="仿宋" w:eastAsia="仿宋" w:hAnsi="仿宋" w:cs="仿宋" w:hint="eastAsia"/>
            <w:lang w:eastAsia="zh-CN"/>
          </w:rPr>
          <w:t>(一)、光伏逆变器柜体系统项目总投资估算</w:t>
        </w:r>
        <w:r>
          <w:tab/>
        </w:r>
        <w:r>
          <w:fldChar w:fldCharType="begin"/>
        </w:r>
        <w:r>
          <w:instrText xml:space="preserve"> PAGEREF _Toc6323 \h </w:instrText>
        </w:r>
        <w:r>
          <w:fldChar w:fldCharType="separate"/>
        </w:r>
        <w:r>
          <w:t>44</w:t>
        </w:r>
        <w:r>
          <w:fldChar w:fldCharType="end"/>
        </w:r>
      </w:hyperlink>
    </w:p>
    <w:p>
      <w:pPr>
        <w:pStyle w:val="TOC2"/>
        <w:tabs>
          <w:tab w:val="right" w:leader="dot" w:pos="8306"/>
        </w:tabs>
      </w:pPr>
      <w:hyperlink w:anchor="_Toc31385" w:history="1">
        <w:r>
          <w:rPr>
            <w:rFonts w:ascii="仿宋" w:eastAsia="仿宋" w:hAnsi="仿宋" w:cs="仿宋" w:hint="eastAsia"/>
            <w:lang w:eastAsia="zh-CN"/>
          </w:rPr>
          <w:t>(二)、资金筹措</w:t>
        </w:r>
        <w:r>
          <w:tab/>
        </w:r>
        <w:r>
          <w:fldChar w:fldCharType="begin"/>
        </w:r>
        <w:r>
          <w:instrText xml:space="preserve"> PAGEREF _Toc31385 \h </w:instrText>
        </w:r>
        <w:r>
          <w:fldChar w:fldCharType="separate"/>
        </w:r>
        <w:r>
          <w:t>45</w:t>
        </w:r>
        <w:r>
          <w:fldChar w:fldCharType="end"/>
        </w:r>
      </w:hyperlink>
    </w:p>
    <w:p>
      <w:pPr>
        <w:pStyle w:val="TOC1"/>
        <w:tabs>
          <w:tab w:val="right" w:leader="dot" w:pos="8306"/>
        </w:tabs>
      </w:pPr>
      <w:hyperlink w:anchor="_Toc32531" w:history="1">
        <w:r>
          <w:rPr>
            <w:rFonts w:ascii="仿宋" w:eastAsia="仿宋" w:hAnsi="仿宋" w:cs="仿宋" w:hint="eastAsia"/>
            <w:lang w:eastAsia="zh-CN"/>
          </w:rPr>
          <w:t>十二、光伏逆变器柜体系统项目技术管理</w:t>
        </w:r>
        <w:r>
          <w:tab/>
        </w:r>
        <w:r>
          <w:fldChar w:fldCharType="begin"/>
        </w:r>
        <w:r>
          <w:instrText xml:space="preserve"> PAGEREF _Toc32531 \h </w:instrText>
        </w:r>
        <w:r>
          <w:fldChar w:fldCharType="separate"/>
        </w:r>
        <w:r>
          <w:t>46</w:t>
        </w:r>
        <w:r>
          <w:fldChar w:fldCharType="end"/>
        </w:r>
      </w:hyperlink>
    </w:p>
    <w:p>
      <w:pPr>
        <w:pStyle w:val="TOC2"/>
        <w:tabs>
          <w:tab w:val="right" w:leader="dot" w:pos="8306"/>
        </w:tabs>
      </w:pPr>
      <w:hyperlink w:anchor="_Toc9624" w:history="1">
        <w:r>
          <w:rPr>
            <w:rFonts w:ascii="仿宋" w:eastAsia="仿宋" w:hAnsi="仿宋" w:cs="仿宋" w:hint="eastAsia"/>
            <w:lang w:eastAsia="zh-CN"/>
          </w:rPr>
          <w:t>(一)、技术方案选用方向</w:t>
        </w:r>
        <w:r>
          <w:tab/>
        </w:r>
        <w:r>
          <w:fldChar w:fldCharType="begin"/>
        </w:r>
        <w:r>
          <w:instrText xml:space="preserve"> PAGEREF _Toc9624 \h </w:instrText>
        </w:r>
        <w:r>
          <w:fldChar w:fldCharType="separate"/>
        </w:r>
        <w:r>
          <w:t>46</w:t>
        </w:r>
        <w:r>
          <w:fldChar w:fldCharType="end"/>
        </w:r>
      </w:hyperlink>
    </w:p>
    <w:p>
      <w:pPr>
        <w:pStyle w:val="TOC2"/>
        <w:tabs>
          <w:tab w:val="right" w:leader="dot" w:pos="8306"/>
        </w:tabs>
      </w:pPr>
      <w:hyperlink w:anchor="_Toc16096" w:history="1">
        <w:r>
          <w:rPr>
            <w:rFonts w:ascii="仿宋" w:eastAsia="仿宋" w:hAnsi="仿宋" w:cs="仿宋" w:hint="eastAsia"/>
            <w:lang w:eastAsia="zh-CN"/>
          </w:rPr>
          <w:t>(二)、工艺技术方案选用原则</w:t>
        </w:r>
        <w:r>
          <w:tab/>
        </w:r>
        <w:r>
          <w:fldChar w:fldCharType="begin"/>
        </w:r>
        <w:r>
          <w:instrText xml:space="preserve"> PAGEREF _Toc16096 \h </w:instrText>
        </w:r>
        <w:r>
          <w:fldChar w:fldCharType="separate"/>
        </w:r>
        <w:r>
          <w:t>48</w:t>
        </w:r>
        <w:r>
          <w:fldChar w:fldCharType="end"/>
        </w:r>
      </w:hyperlink>
    </w:p>
    <w:p>
      <w:pPr>
        <w:pStyle w:val="TOC2"/>
        <w:tabs>
          <w:tab w:val="right" w:leader="dot" w:pos="8306"/>
        </w:tabs>
      </w:pPr>
      <w:hyperlink w:anchor="_Toc4718" w:history="1">
        <w:r>
          <w:rPr>
            <w:rFonts w:ascii="仿宋" w:eastAsia="仿宋" w:hAnsi="仿宋" w:cs="仿宋" w:hint="eastAsia"/>
            <w:lang w:eastAsia="zh-CN"/>
          </w:rPr>
          <w:t>(三)、工艺技术方案要求</w:t>
        </w:r>
        <w:r>
          <w:tab/>
        </w:r>
        <w:r>
          <w:fldChar w:fldCharType="begin"/>
        </w:r>
        <w:r>
          <w:instrText xml:space="preserve"> PAGEREF _Toc4718 \h </w:instrText>
        </w:r>
        <w:r>
          <w:fldChar w:fldCharType="separate"/>
        </w:r>
        <w:r>
          <w:t>50</w:t>
        </w:r>
        <w:r>
          <w:fldChar w:fldCharType="end"/>
        </w:r>
      </w:hyperlink>
    </w:p>
    <w:p>
      <w:pPr>
        <w:pStyle w:val="TOC1"/>
        <w:tabs>
          <w:tab w:val="right" w:leader="dot" w:pos="8306"/>
        </w:tabs>
      </w:pPr>
      <w:hyperlink w:anchor="_Toc10180" w:history="1">
        <w:r>
          <w:rPr>
            <w:rFonts w:ascii="仿宋" w:eastAsia="仿宋" w:hAnsi="仿宋" w:cs="仿宋" w:hint="eastAsia"/>
            <w:lang w:eastAsia="zh-CN"/>
          </w:rPr>
          <w:t>十三、光伏逆变器柜体系统项目变更管理</w:t>
        </w:r>
        <w:r>
          <w:tab/>
        </w:r>
        <w:r>
          <w:fldChar w:fldCharType="begin"/>
        </w:r>
        <w:r>
          <w:instrText xml:space="preserve"> PAGEREF _Toc10180 \h </w:instrText>
        </w:r>
        <w:r>
          <w:fldChar w:fldCharType="separate"/>
        </w:r>
        <w:r>
          <w:t>52</w:t>
        </w:r>
        <w:r>
          <w:fldChar w:fldCharType="end"/>
        </w:r>
      </w:hyperlink>
    </w:p>
    <w:p>
      <w:pPr>
        <w:pStyle w:val="TOC2"/>
        <w:tabs>
          <w:tab w:val="right" w:leader="dot" w:pos="8306"/>
        </w:tabs>
      </w:pPr>
      <w:hyperlink w:anchor="_Toc11573" w:history="1">
        <w:r>
          <w:rPr>
            <w:rFonts w:ascii="仿宋" w:eastAsia="仿宋" w:hAnsi="仿宋" w:cs="仿宋" w:hint="eastAsia"/>
            <w:lang w:eastAsia="zh-CN"/>
          </w:rPr>
          <w:t>(一)、变更申请与评估</w:t>
        </w:r>
        <w:r>
          <w:tab/>
        </w:r>
        <w:r>
          <w:fldChar w:fldCharType="begin"/>
        </w:r>
        <w:r>
          <w:instrText xml:space="preserve"> PAGEREF _Toc11573 \h </w:instrText>
        </w:r>
        <w:r>
          <w:fldChar w:fldCharType="separate"/>
        </w:r>
        <w:r>
          <w:t>52</w:t>
        </w:r>
        <w:r>
          <w:fldChar w:fldCharType="end"/>
        </w:r>
      </w:hyperlink>
    </w:p>
    <w:p>
      <w:pPr>
        <w:pStyle w:val="TOC2"/>
        <w:tabs>
          <w:tab w:val="right" w:leader="dot" w:pos="8306"/>
        </w:tabs>
      </w:pPr>
      <w:hyperlink w:anchor="_Toc11319" w:history="1">
        <w:r>
          <w:rPr>
            <w:rFonts w:ascii="仿宋" w:eastAsia="仿宋" w:hAnsi="仿宋" w:cs="仿宋" w:hint="eastAsia"/>
            <w:lang w:eastAsia="zh-CN"/>
          </w:rPr>
          <w:t>(二)、变更实施与控制</w:t>
        </w:r>
        <w:r>
          <w:tab/>
        </w:r>
        <w:r>
          <w:fldChar w:fldCharType="begin"/>
        </w:r>
        <w:r>
          <w:instrText xml:space="preserve"> PAGEREF _Toc11319 \h </w:instrText>
        </w:r>
        <w:r>
          <w:fldChar w:fldCharType="separate"/>
        </w:r>
        <w:r>
          <w:t>53</w:t>
        </w:r>
        <w:r>
          <w:fldChar w:fldCharType="end"/>
        </w:r>
      </w:hyperlink>
    </w:p>
    <w:p>
      <w:pPr>
        <w:pStyle w:val="TOC1"/>
        <w:tabs>
          <w:tab w:val="right" w:leader="dot" w:pos="8306"/>
        </w:tabs>
      </w:pPr>
      <w:hyperlink w:anchor="_Toc8742" w:history="1">
        <w:r>
          <w:rPr>
            <w:rFonts w:ascii="仿宋" w:eastAsia="仿宋" w:hAnsi="仿宋" w:cs="仿宋" w:hint="eastAsia"/>
            <w:lang w:eastAsia="zh-CN"/>
          </w:rPr>
          <w:t>十四、营销与推广策略</w:t>
        </w:r>
        <w:r>
          <w:tab/>
        </w:r>
        <w:r>
          <w:fldChar w:fldCharType="begin"/>
        </w:r>
        <w:r>
          <w:instrText xml:space="preserve"> PAGEREF _Toc8742 \h </w:instrText>
        </w:r>
        <w:r>
          <w:fldChar w:fldCharType="separate"/>
        </w:r>
        <w:r>
          <w:t>53</w:t>
        </w:r>
        <w:r>
          <w:fldChar w:fldCharType="end"/>
        </w:r>
      </w:hyperlink>
    </w:p>
    <w:p>
      <w:pPr>
        <w:pStyle w:val="TOC2"/>
        <w:tabs>
          <w:tab w:val="right" w:leader="dot" w:pos="8306"/>
        </w:tabs>
      </w:pPr>
      <w:hyperlink w:anchor="_Toc17577" w:history="1">
        <w:r>
          <w:rPr>
            <w:rFonts w:ascii="仿宋" w:eastAsia="仿宋" w:hAnsi="仿宋" w:cs="仿宋" w:hint="eastAsia"/>
            <w:lang w:eastAsia="zh-CN"/>
          </w:rPr>
          <w:t>(一)、产品/服务定位与特点</w:t>
        </w:r>
        <w:r>
          <w:tab/>
        </w:r>
        <w:r>
          <w:fldChar w:fldCharType="begin"/>
        </w:r>
        <w:r>
          <w:instrText xml:space="preserve"> PAGEREF _Toc17577 \h </w:instrText>
        </w:r>
        <w:r>
          <w:fldChar w:fldCharType="separate"/>
        </w:r>
        <w:r>
          <w:t>53</w:t>
        </w:r>
        <w:r>
          <w:fldChar w:fldCharType="end"/>
        </w:r>
      </w:hyperlink>
    </w:p>
    <w:p>
      <w:pPr>
        <w:pStyle w:val="TOC2"/>
        <w:tabs>
          <w:tab w:val="right" w:leader="dot" w:pos="8306"/>
        </w:tabs>
      </w:pPr>
      <w:hyperlink w:anchor="_Toc30881" w:history="1">
        <w:r>
          <w:rPr>
            <w:rFonts w:ascii="仿宋" w:eastAsia="仿宋" w:hAnsi="仿宋" w:cs="仿宋" w:hint="eastAsia"/>
            <w:lang w:eastAsia="zh-CN"/>
          </w:rPr>
          <w:t>(二)、市场定位与竞争分析</w:t>
        </w:r>
        <w:r>
          <w:tab/>
        </w:r>
        <w:r>
          <w:fldChar w:fldCharType="begin"/>
        </w:r>
        <w:r>
          <w:instrText xml:space="preserve"> PAGEREF _Toc30881 \h </w:instrText>
        </w:r>
        <w:r>
          <w:fldChar w:fldCharType="separate"/>
        </w:r>
        <w:r>
          <w:t>55</w:t>
        </w:r>
        <w:r>
          <w:fldChar w:fldCharType="end"/>
        </w:r>
      </w:hyperlink>
    </w:p>
    <w:p>
      <w:pPr>
        <w:pStyle w:val="TOC2"/>
        <w:tabs>
          <w:tab w:val="right" w:leader="dot" w:pos="8306"/>
        </w:tabs>
      </w:pPr>
      <w:hyperlink w:anchor="_Toc20707" w:history="1">
        <w:r>
          <w:rPr>
            <w:rFonts w:ascii="仿宋" w:eastAsia="仿宋" w:hAnsi="仿宋" w:cs="仿宋" w:hint="eastAsia"/>
            <w:lang w:eastAsia="zh-CN"/>
          </w:rPr>
          <w:t>(三)、营销渠道与策略</w:t>
        </w:r>
        <w:r>
          <w:tab/>
        </w:r>
        <w:r>
          <w:fldChar w:fldCharType="begin"/>
        </w:r>
        <w:r>
          <w:instrText xml:space="preserve"> PAGEREF _Toc20707 \h </w:instrText>
        </w:r>
        <w:r>
          <w:fldChar w:fldCharType="separate"/>
        </w:r>
        <w:r>
          <w:t>56</w:t>
        </w:r>
        <w:r>
          <w:fldChar w:fldCharType="end"/>
        </w:r>
      </w:hyperlink>
    </w:p>
    <w:p>
      <w:pPr>
        <w:pStyle w:val="TOC2"/>
        <w:tabs>
          <w:tab w:val="right" w:leader="dot" w:pos="8306"/>
        </w:tabs>
      </w:pPr>
      <w:hyperlink w:anchor="_Toc22415" w:history="1">
        <w:r>
          <w:rPr>
            <w:rFonts w:ascii="仿宋" w:eastAsia="仿宋" w:hAnsi="仿宋" w:cs="仿宋" w:hint="eastAsia"/>
            <w:lang w:eastAsia="zh-CN"/>
          </w:rPr>
          <w:t>(四)、推广与宣传活动</w:t>
        </w:r>
        <w:r>
          <w:tab/>
        </w:r>
        <w:r>
          <w:fldChar w:fldCharType="begin"/>
        </w:r>
        <w:r>
          <w:instrText xml:space="preserve"> PAGEREF _Toc22415 \h </w:instrText>
        </w:r>
        <w:r>
          <w:fldChar w:fldCharType="separate"/>
        </w:r>
        <w:r>
          <w:t>57</w:t>
        </w:r>
        <w:r>
          <w:fldChar w:fldCharType="end"/>
        </w:r>
      </w:hyperlink>
    </w:p>
    <w:p>
      <w:pPr>
        <w:pStyle w:val="TOC1"/>
        <w:tabs>
          <w:tab w:val="right" w:leader="dot" w:pos="8306"/>
        </w:tabs>
      </w:pPr>
      <w:hyperlink w:anchor="_Toc4454" w:history="1">
        <w:r>
          <w:rPr>
            <w:rFonts w:ascii="仿宋" w:eastAsia="仿宋" w:hAnsi="仿宋" w:cs="仿宋" w:hint="eastAsia"/>
            <w:lang w:eastAsia="zh-CN"/>
          </w:rPr>
          <w:t>十五、光伏逆变器柜体系统项目实施保障措施</w:t>
        </w:r>
        <w:r>
          <w:tab/>
        </w:r>
        <w:r>
          <w:fldChar w:fldCharType="begin"/>
        </w:r>
        <w:r>
          <w:instrText xml:space="preserve"> PAGEREF _Toc4454 \h </w:instrText>
        </w:r>
        <w:r>
          <w:fldChar w:fldCharType="separate"/>
        </w:r>
        <w:r>
          <w:t>63</w:t>
        </w:r>
        <w:r>
          <w:fldChar w:fldCharType="end"/>
        </w:r>
      </w:hyperlink>
    </w:p>
    <w:p>
      <w:pPr>
        <w:pStyle w:val="TOC2"/>
        <w:tabs>
          <w:tab w:val="right" w:leader="dot" w:pos="8306"/>
        </w:tabs>
      </w:pPr>
      <w:hyperlink w:anchor="_Toc17851" w:history="1">
        <w:r>
          <w:rPr>
            <w:rFonts w:ascii="仿宋" w:eastAsia="仿宋" w:hAnsi="仿宋" w:cs="仿宋" w:hint="eastAsia"/>
            <w:lang w:eastAsia="zh-CN"/>
          </w:rPr>
          <w:t>(一)、光伏逆变器柜体系统项目实施保障机制</w:t>
        </w:r>
        <w:r>
          <w:tab/>
        </w:r>
        <w:r>
          <w:fldChar w:fldCharType="begin"/>
        </w:r>
        <w:r>
          <w:instrText xml:space="preserve"> PAGEREF _Toc17851 \h </w:instrText>
        </w:r>
        <w:r>
          <w:fldChar w:fldCharType="separate"/>
        </w:r>
        <w:r>
          <w:t>63</w:t>
        </w:r>
        <w:r>
          <w:fldChar w:fldCharType="end"/>
        </w:r>
      </w:hyperlink>
    </w:p>
    <w:p>
      <w:pPr>
        <w:pStyle w:val="TOC2"/>
        <w:tabs>
          <w:tab w:val="right" w:leader="dot" w:pos="8306"/>
        </w:tabs>
      </w:pPr>
      <w:hyperlink w:anchor="_Toc24793" w:history="1">
        <w:r>
          <w:rPr>
            <w:rFonts w:ascii="仿宋" w:eastAsia="仿宋" w:hAnsi="仿宋" w:cs="仿宋" w:hint="eastAsia"/>
            <w:lang w:eastAsia="zh-CN"/>
          </w:rPr>
          <w:t>(二)、光伏逆变器柜体系统项目法律合规要求</w:t>
        </w:r>
        <w:r>
          <w:tab/>
        </w:r>
        <w:r>
          <w:fldChar w:fldCharType="begin"/>
        </w:r>
        <w:r>
          <w:instrText xml:space="preserve"> PAGEREF _Toc24793 \h </w:instrText>
        </w:r>
        <w:r>
          <w:fldChar w:fldCharType="separate"/>
        </w:r>
        <w:r>
          <w:t>67</w:t>
        </w:r>
        <w:r>
          <w:fldChar w:fldCharType="end"/>
        </w:r>
      </w:hyperlink>
    </w:p>
    <w:p>
      <w:pPr>
        <w:pStyle w:val="TOC2"/>
        <w:tabs>
          <w:tab w:val="right" w:leader="dot" w:pos="8306"/>
        </w:tabs>
      </w:pPr>
      <w:hyperlink w:anchor="_Toc3609" w:history="1">
        <w:r>
          <w:rPr>
            <w:rFonts w:ascii="仿宋" w:eastAsia="仿宋" w:hAnsi="仿宋" w:cs="仿宋" w:hint="eastAsia"/>
            <w:lang w:eastAsia="zh-CN"/>
          </w:rPr>
          <w:t>(三)、光伏逆变器柜体系统项目合同管理与法律事务</w:t>
        </w:r>
        <w:r>
          <w:tab/>
        </w:r>
        <w:r>
          <w:fldChar w:fldCharType="begin"/>
        </w:r>
        <w:r>
          <w:instrText xml:space="preserve"> PAGEREF _Toc3609 \h </w:instrText>
        </w:r>
        <w:r>
          <w:fldChar w:fldCharType="separate"/>
        </w:r>
        <w:r>
          <w:t>71</w:t>
        </w:r>
        <w:r>
          <w:fldChar w:fldCharType="end"/>
        </w:r>
      </w:hyperlink>
    </w:p>
    <w:p>
      <w:pPr>
        <w:pStyle w:val="TOC2"/>
        <w:tabs>
          <w:tab w:val="right" w:leader="dot" w:pos="8306"/>
        </w:tabs>
      </w:pPr>
      <w:hyperlink w:anchor="_Toc21951" w:history="1">
        <w:r>
          <w:rPr>
            <w:rFonts w:ascii="仿宋" w:eastAsia="仿宋" w:hAnsi="仿宋" w:cs="仿宋" w:hint="eastAsia"/>
            <w:lang w:eastAsia="zh-CN"/>
          </w:rPr>
          <w:t>(四)、光伏逆变器柜体系统项目知识产权保护策略</w:t>
        </w:r>
        <w:r>
          <w:tab/>
        </w:r>
        <w:r>
          <w:fldChar w:fldCharType="begin"/>
        </w:r>
        <w:r>
          <w:instrText xml:space="preserve"> PAGEREF _Toc21951 \h </w:instrText>
        </w:r>
        <w:r>
          <w:fldChar w:fldCharType="separate"/>
        </w:r>
        <w:r>
          <w:t>78</w:t>
        </w:r>
        <w:r>
          <w:fldChar w:fldCharType="end"/>
        </w:r>
      </w:hyperlink>
    </w:p>
    <w:p>
      <w:pPr>
        <w:pStyle w:val="TOC1"/>
        <w:tabs>
          <w:tab w:val="right" w:leader="dot" w:pos="8306"/>
        </w:tabs>
      </w:pPr>
      <w:hyperlink w:anchor="_Toc28429" w:history="1">
        <w:r>
          <w:rPr>
            <w:rFonts w:ascii="仿宋" w:eastAsia="仿宋" w:hAnsi="仿宋" w:cs="仿宋" w:hint="eastAsia"/>
            <w:lang w:eastAsia="zh-CN"/>
          </w:rPr>
          <w:t>十六、质量管理体系</w:t>
        </w:r>
        <w:r>
          <w:tab/>
        </w:r>
        <w:r>
          <w:fldChar w:fldCharType="begin"/>
        </w:r>
        <w:r>
          <w:instrText xml:space="preserve"> PAGEREF _Toc28429 \h </w:instrText>
        </w:r>
        <w:r>
          <w:fldChar w:fldCharType="separate"/>
        </w:r>
        <w:r>
          <w:t>80</w:t>
        </w:r>
        <w:r>
          <w:fldChar w:fldCharType="end"/>
        </w:r>
      </w:hyperlink>
    </w:p>
    <w:p>
      <w:pPr>
        <w:pStyle w:val="TOC2"/>
        <w:tabs>
          <w:tab w:val="right" w:leader="dot" w:pos="8306"/>
        </w:tabs>
      </w:pPr>
      <w:hyperlink w:anchor="_Toc30479" w:history="1">
        <w:r>
          <w:rPr>
            <w:rFonts w:ascii="仿宋" w:eastAsia="仿宋" w:hAnsi="仿宋" w:cs="仿宋" w:hint="eastAsia"/>
            <w:lang w:eastAsia="zh-CN"/>
          </w:rPr>
          <w:t>(一)、质量目标与方针</w:t>
        </w:r>
        <w:r>
          <w:tab/>
        </w:r>
        <w:r>
          <w:fldChar w:fldCharType="begin"/>
        </w:r>
        <w:r>
          <w:instrText xml:space="preserve"> PAGEREF _Toc30479 \h </w:instrText>
        </w:r>
        <w:r>
          <w:fldChar w:fldCharType="separate"/>
        </w:r>
        <w:r>
          <w:t>80</w:t>
        </w:r>
        <w:r>
          <w:fldChar w:fldCharType="end"/>
        </w:r>
      </w:hyperlink>
    </w:p>
    <w:p>
      <w:pPr>
        <w:pStyle w:val="TOC2"/>
        <w:tabs>
          <w:tab w:val="right" w:leader="dot" w:pos="8306"/>
        </w:tabs>
      </w:pPr>
      <w:hyperlink w:anchor="_Toc13624" w:history="1">
        <w:r>
          <w:rPr>
            <w:rFonts w:ascii="仿宋" w:eastAsia="仿宋" w:hAnsi="仿宋" w:cs="仿宋" w:hint="eastAsia"/>
            <w:lang w:eastAsia="zh-CN"/>
          </w:rPr>
          <w:t>(二)、质量管理责任</w:t>
        </w:r>
        <w:r>
          <w:tab/>
        </w:r>
        <w:r>
          <w:fldChar w:fldCharType="begin"/>
        </w:r>
        <w:r>
          <w:instrText xml:space="preserve"> PAGEREF _Toc13624 \h </w:instrText>
        </w:r>
        <w:r>
          <w:fldChar w:fldCharType="separate"/>
        </w:r>
        <w:r>
          <w:t>81</w:t>
        </w:r>
        <w:r>
          <w:fldChar w:fldCharType="end"/>
        </w:r>
      </w:hyperlink>
    </w:p>
    <w:p>
      <w:pPr>
        <w:pStyle w:val="TOC2"/>
        <w:tabs>
          <w:tab w:val="right" w:leader="dot" w:pos="8306"/>
        </w:tabs>
      </w:pPr>
      <w:hyperlink w:anchor="_Toc16998" w:history="1">
        <w:r>
          <w:rPr>
            <w:rFonts w:ascii="仿宋" w:eastAsia="仿宋" w:hAnsi="仿宋" w:cs="仿宋" w:hint="eastAsia"/>
            <w:lang w:eastAsia="zh-CN"/>
          </w:rPr>
          <w:t>(三)、质量管理体系文件</w:t>
        </w:r>
        <w:r>
          <w:tab/>
        </w:r>
        <w:r>
          <w:fldChar w:fldCharType="begin"/>
        </w:r>
        <w:r>
          <w:instrText xml:space="preserve"> PAGEREF _Toc16998 \h </w:instrText>
        </w:r>
        <w:r>
          <w:fldChar w:fldCharType="separate"/>
        </w:r>
        <w:r>
          <w:t>83</w:t>
        </w:r>
        <w:r>
          <w:fldChar w:fldCharType="end"/>
        </w:r>
      </w:hyperlink>
    </w:p>
    <w:p>
      <w:pPr>
        <w:pStyle w:val="TOC2"/>
        <w:tabs>
          <w:tab w:val="right" w:leader="dot" w:pos="8306"/>
        </w:tabs>
      </w:pPr>
      <w:hyperlink w:anchor="_Toc9551" w:history="1">
        <w:r>
          <w:rPr>
            <w:rFonts w:ascii="仿宋" w:eastAsia="仿宋" w:hAnsi="仿宋" w:cs="仿宋" w:hint="eastAsia"/>
            <w:lang w:eastAsia="zh-CN"/>
          </w:rPr>
          <w:t>(四)、质量培训与教育</w:t>
        </w:r>
        <w:r>
          <w:tab/>
        </w:r>
        <w:r>
          <w:fldChar w:fldCharType="begin"/>
        </w:r>
        <w:r>
          <w:instrText xml:space="preserve"> PAGEREF _Toc9551 \h </w:instrText>
        </w:r>
        <w:r>
          <w:fldChar w:fldCharType="separate"/>
        </w:r>
        <w:r>
          <w:t>85</w:t>
        </w:r>
        <w:r>
          <w:fldChar w:fldCharType="end"/>
        </w:r>
      </w:hyperlink>
    </w:p>
    <w:p>
      <w:pPr>
        <w:pStyle w:val="TOC2"/>
        <w:tabs>
          <w:tab w:val="right" w:leader="dot" w:pos="8306"/>
        </w:tabs>
      </w:pPr>
      <w:hyperlink w:anchor="_Toc30952" w:history="1">
        <w:r>
          <w:rPr>
            <w:rFonts w:ascii="仿宋" w:eastAsia="仿宋" w:hAnsi="仿宋" w:cs="仿宋" w:hint="eastAsia"/>
            <w:lang w:eastAsia="zh-CN"/>
          </w:rPr>
          <w:t>(五)、质量审核与评价</w:t>
        </w:r>
        <w:r>
          <w:tab/>
        </w:r>
        <w:r>
          <w:fldChar w:fldCharType="begin"/>
        </w:r>
        <w:r>
          <w:instrText xml:space="preserve"> PAGEREF _Toc30952 \h </w:instrText>
        </w:r>
        <w:r>
          <w:fldChar w:fldCharType="separate"/>
        </w:r>
        <w:r>
          <w:t>86</w:t>
        </w:r>
        <w:r>
          <w:fldChar w:fldCharType="end"/>
        </w:r>
      </w:hyperlink>
    </w:p>
    <w:p>
      <w:pPr>
        <w:pStyle w:val="TOC2"/>
        <w:tabs>
          <w:tab w:val="right" w:leader="dot" w:pos="8306"/>
        </w:tabs>
      </w:pPr>
      <w:hyperlink w:anchor="_Toc30218" w:history="1">
        <w:r>
          <w:rPr>
            <w:rFonts w:ascii="仿宋" w:eastAsia="仿宋" w:hAnsi="仿宋" w:cs="仿宋" w:hint="eastAsia"/>
            <w:lang w:eastAsia="zh-CN"/>
          </w:rPr>
          <w:t>(六)、不符合与纠正措施</w:t>
        </w:r>
        <w:r>
          <w:tab/>
        </w:r>
        <w:r>
          <w:fldChar w:fldCharType="begin"/>
        </w:r>
        <w:r>
          <w:instrText xml:space="preserve"> PAGEREF _Toc30218 \h </w:instrText>
        </w:r>
        <w:r>
          <w:fldChar w:fldCharType="separate"/>
        </w:r>
        <w:r>
          <w:t>87</w:t>
        </w:r>
        <w:r>
          <w:fldChar w:fldCharType="end"/>
        </w:r>
      </w:hyperlink>
    </w:p>
    <w:p>
      <w:pPr>
        <w:pStyle w:val="TOC1"/>
        <w:tabs>
          <w:tab w:val="right" w:leader="dot" w:pos="8306"/>
        </w:tabs>
      </w:pPr>
      <w:hyperlink w:anchor="_Toc4112" w:history="1">
        <w:r>
          <w:rPr>
            <w:rFonts w:ascii="仿宋" w:eastAsia="仿宋" w:hAnsi="仿宋" w:cs="仿宋" w:hint="eastAsia"/>
            <w:lang w:eastAsia="zh-CN"/>
          </w:rPr>
          <w:t>十七、光伏逆变器柜体系统项目工程方案分析</w:t>
        </w:r>
        <w:r>
          <w:tab/>
        </w:r>
        <w:r>
          <w:fldChar w:fldCharType="begin"/>
        </w:r>
        <w:r>
          <w:instrText xml:space="preserve"> PAGEREF _Toc4112 \h </w:instrText>
        </w:r>
        <w:r>
          <w:fldChar w:fldCharType="separate"/>
        </w:r>
        <w:r>
          <w:t>89</w:t>
        </w:r>
        <w:r>
          <w:fldChar w:fldCharType="end"/>
        </w:r>
      </w:hyperlink>
    </w:p>
    <w:p>
      <w:pPr>
        <w:pStyle w:val="TOC2"/>
        <w:tabs>
          <w:tab w:val="right" w:leader="dot" w:pos="8306"/>
        </w:tabs>
      </w:pPr>
      <w:hyperlink w:anchor="_Toc25133" w:history="1">
        <w:r>
          <w:rPr>
            <w:rFonts w:ascii="仿宋" w:eastAsia="仿宋" w:hAnsi="仿宋" w:cs="仿宋" w:hint="eastAsia"/>
            <w:lang w:eastAsia="zh-CN"/>
          </w:rPr>
          <w:t>(一)、建筑工程设计原则</w:t>
        </w:r>
        <w:r>
          <w:tab/>
        </w:r>
        <w:r>
          <w:fldChar w:fldCharType="begin"/>
        </w:r>
        <w:r>
          <w:instrText xml:space="preserve"> PAGEREF _Toc25133 \h </w:instrText>
        </w:r>
        <w:r>
          <w:fldChar w:fldCharType="separate"/>
        </w:r>
        <w:r>
          <w:t>89</w:t>
        </w:r>
        <w:r>
          <w:fldChar w:fldCharType="end"/>
        </w:r>
      </w:hyperlink>
    </w:p>
    <w:p>
      <w:pPr>
        <w:pStyle w:val="TOC2"/>
        <w:tabs>
          <w:tab w:val="right" w:leader="dot" w:pos="8306"/>
        </w:tabs>
      </w:pPr>
      <w:hyperlink w:anchor="_Toc19955" w:history="1">
        <w:r>
          <w:rPr>
            <w:rFonts w:ascii="仿宋" w:eastAsia="仿宋" w:hAnsi="仿宋" w:cs="仿宋" w:hint="eastAsia"/>
            <w:lang w:eastAsia="zh-CN"/>
          </w:rPr>
          <w:t>(二)、土建工程建设指标</w:t>
        </w:r>
        <w:r>
          <w:tab/>
        </w:r>
        <w:r>
          <w:fldChar w:fldCharType="begin"/>
        </w:r>
        <w:r>
          <w:instrText xml:space="preserve"> PAGEREF _Toc19955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589"/>
      <w:r>
        <w:rPr>
          <w:rFonts w:ascii="仿宋" w:eastAsia="仿宋" w:hAnsi="仿宋" w:cs="仿宋" w:hint="eastAsia"/>
          <w:sz w:val="28"/>
          <w:lang w:eastAsia="zh-CN"/>
        </w:rPr>
        <w:t>一、光伏逆变器柜体系统项目危机管理</w:t>
      </w:r>
      <w:bookmarkEnd w:id="2"/>
    </w:p>
    <w:p>
      <w:pPr>
        <w:pStyle w:val="Heading2"/>
        <w:rPr>
          <w:rFonts w:ascii="仿宋" w:eastAsia="仿宋" w:hAnsi="仿宋" w:cs="仿宋" w:hint="eastAsia"/>
          <w:lang w:eastAsia="zh-CN"/>
        </w:rPr>
      </w:pPr>
      <w:bookmarkStart w:id="3" w:name="_Toc1212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伏逆变器柜体系统项目危机管理中，危机预警与识别是确保光伏逆变器柜体系统项目稳健运行的核心步骤。通过建立全面的监测机制，光伏逆变器柜体系统项目团队旨在及时发现和理解潜在的风险和危机因素，以便采取及时的预防和应对措施，确保光伏逆变器柜体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伏逆变器柜体系统项目团队全面分析了整个光伏逆变器柜体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伏逆变器柜体系统项目团队着重于明确定义光伏逆变器柜体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伏逆变器柜体系统项目进展的持续监控，团队能够及时发现潜在问题并作出迅速反应。光伏逆变器柜体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伏逆变器柜体系统项目得以更有序、可控地推进。</w:t>
      </w:r>
    </w:p>
    <w:p>
      <w:pPr>
        <w:pStyle w:val="Heading2"/>
        <w:ind w:firstLine="560" w:firstLineChars="200"/>
        <w:rPr>
          <w:rFonts w:ascii="仿宋" w:eastAsia="仿宋" w:hAnsi="仿宋" w:cs="仿宋" w:hint="eastAsia"/>
          <w:sz w:val="28"/>
          <w:lang w:eastAsia="zh-CN"/>
        </w:rPr>
      </w:pPr>
      <w:bookmarkStart w:id="4" w:name="_Toc71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在危机发生时，光伏逆变器柜体系统项目团队立即行动，成立了应急小组。该小组的任务是迅速制定并实施紧急应对措施，以最小化潜在损失。以下是采取的主要措施：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暂停光伏逆变器柜体系统项目进度：为遏制危机蔓延，光伏逆变器柜体系统项目暂时停止进行，以便全面评估当前状况。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资源重新分配：重新评估光伏逆变器柜体系统项目资源的分配，确保最大限度地减小损失。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实时沟通：与关键利益相关者建立实时沟通机制，向他们传递光伏逆变器柜体系统项目危机的实际状况，保障光伏逆变器柜体系统项目核心利益。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在紧急应对的同时，光伏逆变器柜体系统项目团队强调了团队协作和有效沟通的重要性。以下是团队协作的关键举措：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信息共享机制：建立了信息共享平台，确保团队成员能够及时获取光伏逆变器柜体系统项目危机的实时信息。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领导者沟通：光伏逆变器柜体系统项目领导者通过定期会议和即时沟通工具，指导团队应对危机，保持团队稳定运行。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随着危机得到初步控制，光伏逆变器柜体系统项目团队转向制定恢复计划，以确保光伏逆变器柜体系统项目能够从中迅速恢复。主要恢复计划包括：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修复受损的进度计划：重新评估光伏逆变器柜体系统项目进度，制定修复计划，确保光伏逆变器柜体系统项目尽快回归正常进程。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重新调整资源分配：优化资源分配，确保光伏逆变器柜体系统项目在有限资源下高效运转。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风险管理机制加强：对光伏逆变器柜体系统项目风险进行全面评估，制定更强化的风险管理策略，以预防未来可能的危机。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991"/>
      <w:r>
        <w:rPr>
          <w:rFonts w:ascii="仿宋" w:eastAsia="仿宋" w:hAnsi="仿宋" w:cs="仿宋" w:hint="eastAsia"/>
          <w:sz w:val="28"/>
          <w:lang w:eastAsia="zh-CN"/>
        </w:rPr>
        <w:t>二、光伏逆变器柜体系统项目文档管理</w:t>
      </w:r>
      <w:bookmarkEnd w:id="5"/>
    </w:p>
    <w:p>
      <w:pPr>
        <w:pStyle w:val="Heading2"/>
        <w:rPr>
          <w:rFonts w:ascii="仿宋" w:eastAsia="仿宋" w:hAnsi="仿宋" w:cs="仿宋" w:hint="eastAsia"/>
          <w:lang w:eastAsia="zh-CN"/>
        </w:rPr>
      </w:pPr>
      <w:bookmarkStart w:id="6" w:name="_Toc2769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光伏逆变器柜体系统项目高度重视文档的质量和准确性，以支持光伏逆变器柜体系统项目的各项活动和决策。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文档的编制始于光伏逆变器柜体系统项目计划的初期，我们制定了详细的文档编制计划，明确了每个文档的内容、格式和编写责任人。在光伏逆变器柜体系统项目启动阶段，我们首先编制了光伏逆变器柜体系统项目章程，明确定义了光伏逆变器柜体系统项目的目标、范围、风险等关键要素。随后，光伏逆变器柜体系统项目团队根据计划陆续编制了需求文档、设计文档、测试文档等各类文档，确保光伏逆变器柜体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伏逆变器柜体系统项目管理中的重要环节，旨在确保光伏逆变器柜体系统项目文档符合质量标准和光伏逆变器柜体系统项目需求。在光伏逆变器柜体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伏逆变器柜体系统项目相关利益方和专业领域的专家对文档进行独立审查。这有助于获取更全面、客观的反馈，确保光伏逆变器柜体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在文档编制与审查方面建立了严格的管理机制，通过规范的流程和多维度的审查，确保光伏逆变器柜体系统项目文档的质量、准确性和可靠性，为光伏逆变器柜体系统项目的顺利推进提供了有力支持。</w:t>
      </w:r>
    </w:p>
    <w:p>
      <w:pPr>
        <w:pStyle w:val="Heading2"/>
        <w:ind w:firstLine="560" w:firstLineChars="200"/>
        <w:rPr>
          <w:rFonts w:ascii="仿宋" w:eastAsia="仿宋" w:hAnsi="仿宋" w:cs="仿宋" w:hint="eastAsia"/>
          <w:sz w:val="28"/>
          <w:lang w:eastAsia="zh-CN"/>
        </w:rPr>
      </w:pPr>
      <w:bookmarkStart w:id="7" w:name="_Toc3242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在光伏逆变器柜体系统项目中，我们致力于优化文档发布与分发过程，以确保信息的高效传递和团队间协作的顺畅进行。以下是我们采取的关键优化策略：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我们通过多渠道发布文档，包括电子邮件、光伏逆变器柜体系统项目管理平台、内部网站等，以满足不同团队成员的偏好和需求。多渠道发布确保了信息的全面覆盖。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我们采用了精细的权限控制，确保只有授权人员可以访问敏感信息。这种安全措施保护了光伏逆变器柜体系统项目文档的机密性，防止了未经授权的信息泄露。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41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伏逆变器柜体系统项目生命周期中一个至关重要的环节，直接关系到光伏逆变器柜体系统项目信息的长期保存和历史记录的完整性。在光伏逆变器柜体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228"/>
      <w:r>
        <w:rPr>
          <w:rFonts w:ascii="仿宋" w:eastAsia="仿宋" w:hAnsi="仿宋" w:cs="仿宋" w:hint="eastAsia"/>
          <w:sz w:val="28"/>
          <w:lang w:eastAsia="zh-CN"/>
        </w:rPr>
        <w:t>三、光伏逆变器柜体系统项目可持续发展</w:t>
      </w:r>
      <w:bookmarkEnd w:id="9"/>
    </w:p>
    <w:p>
      <w:pPr>
        <w:pStyle w:val="Heading2"/>
        <w:rPr>
          <w:rFonts w:ascii="仿宋" w:eastAsia="仿宋" w:hAnsi="仿宋" w:cs="仿宋" w:hint="eastAsia"/>
          <w:lang w:eastAsia="zh-CN"/>
        </w:rPr>
      </w:pPr>
      <w:bookmarkStart w:id="10" w:name="_Toc101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光伏逆变器柜体系统项目中，光伏逆变器柜体系统项目团队着眼于未来，明确了可持续发展的战略方向。制定的具体可持续发展目标包括降低资源使用、采用环保技术、最大化社会效益等。这一步骤不仅有助于光伏逆变器柜体系统项目在环保和社会责任方面达到最高标准，也为未来提供了明确的指引，确保光伏逆变器柜体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可持续实践的融入光伏逆变器柜体系统项目管理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伏逆变器柜体系统项目管理周期。从光伏逆变器柜体系统项目规划开始，光伏逆变器柜体系统项目团队就考虑了环境和社会的因素。在执行阶段，光伏逆变器柜体系统项目团队积极推动绿色技术的应用，优化资源利用。此外，关注员工的社会责任，通过培训和沟通活动提高员工对可持续发展的认知，使他们能够在日常工作中践行可持续实践。这些举措不仅为光伏逆变器柜体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127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伏逆变器柜体系统项目的可持续发展理念，我们深信环保与社会责任是光伏逆变器柜体系统项目成功的关键支柱。在光伏逆变器柜体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团队通过引入先进的环保技术、建立高效的废物处理系统以及推动能源节约措施，积极履行环保责任。定期的环保监测和评估确保光伏逆变器柜体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不仅致力于自身可持续发展，还注重对社会的回馈。通过支持社区光伏逆变器柜体系统项目、参与慈善事业、提供培训机会等方式，光伏逆变器柜体系统项目积极履行社会责任。与当地社区建立积极互动，关注员工的工作与生活平衡，以及员工的身心健康，是光伏逆变器柜体系统项目在社会责任层面的关键举措。这样的实践不仅增强了光伏逆变器柜体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0842"/>
      <w:r>
        <w:rPr>
          <w:rFonts w:ascii="仿宋" w:eastAsia="仿宋" w:hAnsi="仿宋" w:cs="仿宋" w:hint="eastAsia"/>
          <w:sz w:val="28"/>
          <w:lang w:eastAsia="zh-CN"/>
        </w:rPr>
        <w:t>四、光伏逆变器柜体系统项目概论</w:t>
      </w:r>
      <w:bookmarkEnd w:id="12"/>
    </w:p>
    <w:p>
      <w:pPr>
        <w:pStyle w:val="Heading2"/>
        <w:rPr>
          <w:rFonts w:ascii="仿宋" w:eastAsia="仿宋" w:hAnsi="仿宋" w:cs="仿宋" w:hint="eastAsia"/>
          <w:lang w:eastAsia="zh-CN"/>
        </w:rPr>
      </w:pPr>
      <w:bookmarkStart w:id="13" w:name="_Toc6844"/>
      <w:r>
        <w:rPr>
          <w:rFonts w:ascii="仿宋" w:eastAsia="仿宋" w:hAnsi="仿宋" w:cs="仿宋" w:hint="eastAsia"/>
          <w:lang w:eastAsia="zh-CN"/>
        </w:rPr>
        <w:t>(一)、光伏逆变器柜体系统项目概况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起源追溯至对市场的深入洞察。市场的不断演变与变革为光伏逆变器柜体系统项目提供了难得的机遇。当前市场存在的需求缺口和变革的大环境共同构成了光伏逆变器柜体系统项目的背景。这个光伏逆变器柜体系统项目旨在充分利用市场机遇，填补行业中尚未满足的需求，为客户提供全新的解决方案。市场的变革和需求的增长使得这个光伏逆变器柜体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光伏逆变器柜体系统项目名称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正式命名为光伏逆变器柜体系统。这个名称不仅仅是一个标识，更代表了光伏逆变器柜体系统项目的核心理念和愿景。它蕴含着光伏逆变器柜体系统项目所要解决问题的关键字，具有强烈的表达和辨识度，为光伏逆变器柜体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光伏逆变器柜体系统项目目标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核心目标是提供一种全新、高效的解决方案，满足客户日益增长的需求。光伏逆变器柜体系统项目追求的不仅仅是满足市场需求，更是在市场中获得卓越的竞争优势。通过不断提升产品或服务的质量和创新水平，光伏逆变器柜体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光伏逆变器柜体系统项目范围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全面涵盖了产品研发、制造、市场推广和售后服务，确保从产品设计到最终用户体验的全方位关注。这一全面的光伏逆变器柜体系统项目范围是为了确保光伏逆变器柜体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光伏逆变器柜体系统项目时间表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计划在未来18个月内完成，包括研发、测试、市场试点和正式推出等不同阶段。这个时间表的合理设计是为了确保光伏逆变器柜体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光伏逆变器柜体系统项目预算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总预算估算为XX百万美元，主要分配在研发、市场推广、人员培训和运营等方面。这一充足的预算为光伏逆变器柜体系统项目提供了充足的资源，确保光伏逆变器柜体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光伏逆变器柜体系统项目风险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可能面临的风险包括市场接受度低、技术难题、竞争激烈等。光伏逆变器柜体系统项目团队已经制定了相应的风险应对计划，通过前瞻性的风险管理，确保光伏逆变器柜体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光伏逆变器柜体系统项目团队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光伏逆变器柜体系统项目汇聚了一支经验丰富、多领域专业素养的核心团队，确保光伏逆变器柜体系统项目在各个方面都能拥有高水平的执行力。团队的协同作战是光伏逆变器柜体系统项目成功的关键因素之一。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光伏逆变器柜体系统项目背景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光伏逆变器柜体系统项目的背景根植于市场对更高效、创新产品的渴望，同时也受到科技发展对行业格局的深刻改变的影响。这为光伏逆变器柜体系统项目提供了广阔的发展空间和市场需求。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光伏逆变器柜体系统项目现状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截至目前，光伏逆变器柜体系统项目已完成市场调研和技术验证，取得了初步的成功。这为光伏逆变器柜体系统项目在未来的发展奠定了坚实的基础，为更远大的目标打下了坚实的基石。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7097"/>
      <w:r>
        <w:rPr>
          <w:rFonts w:ascii="仿宋" w:eastAsia="仿宋" w:hAnsi="仿宋" w:cs="仿宋" w:hint="eastAsia"/>
          <w:sz w:val="28"/>
          <w:lang w:eastAsia="zh-CN"/>
        </w:rPr>
        <w:t>(二)、光伏逆变器柜体系统项目目标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伏逆变器柜体系统项目首要业务目标是在市场中占据有利地位，实现产品/服务的成功推广和销售。通过不断提升产品质量、创新性，光伏逆变器柜体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在科技迅速发展的时代，光伏逆变器柜体系统项目着眼于技术创新。通过持续的研发和技术升级，光伏逆变器柜体系统项目旨在推出更具创新性的产品或服务，以满足市场对新鲜、先进解决方案的需求。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伏逆变器柜体系统项目设定了客户满意度目标。通过提供卓越的产品质量和优质的客户服务，光伏逆变器柜体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光伏逆变器柜体系统项目注重社会责任和可持续发展。通过实施环保、社会责任光伏逆变器柜体系统项目，光伏逆变器柜体系统项目致力于在经济发展的同时保护环境，促进社会公平，实现可持续经营。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光伏逆变器柜体系统项目的团队是实现目标的核心驱动力。因此，光伏逆变器柜体系统项目设定了团队发展目标，包括提升团队成员的专业技能、培养领导力，以及搭建协同高效的团队工作氛围。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7622"/>
      <w:r>
        <w:rPr>
          <w:rFonts w:ascii="仿宋" w:eastAsia="仿宋" w:hAnsi="仿宋" w:cs="仿宋" w:hint="eastAsia"/>
          <w:sz w:val="28"/>
          <w:lang w:eastAsia="zh-CN"/>
        </w:rPr>
        <w:t>(三)、光伏逆变器柜体系统项目提出的理由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光伏逆变器柜体系统项目提出的理由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提出源于对市场机遇的深刻洞察。当前市场中存在的需求缺口和行业发展趋势表明，有巨大的商业机会等待被开发。通过准确捕捉市场机遇，光伏逆变器柜体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理念基于对技术创新的信仰。通过持续的研发和技术投入，光伏逆变器柜体系统项目有望推出更具创新性的产品或服务。在科技飞速发展的当下，光伏逆变器柜体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提出是为了增强企业的行业竞争力。通过提升产品或服务的质量和独特性，光伏逆变器柜体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响应了消费者需求的变化。随着社会和科技的不断发展，消费者对产品和服务的需求也在发生变化。通过深入了解并及时回应消费者的新需求，光伏逆变器柜体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提出是企业战略发展规划的一部分。在面对日益激烈的市场竞争和不断变化的商业环境中，光伏逆变器柜体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提出不仅仅是基于商业考量，还注重社会责任。通过推出环保、社会责任等方面的光伏逆变器柜体系统项目，光伏逆变器柜体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光伏逆变器柜体系统项目的提出反映了对利益相关者期望的关注。包括客户、员工、投资者等利益相关者在企业发展中都有着各自的期望，光伏逆变器柜体系统项目力求在满足这些期望的同时，取得更大的共赢。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5475"/>
      <w:r>
        <w:rPr>
          <w:rFonts w:ascii="仿宋" w:eastAsia="仿宋" w:hAnsi="仿宋" w:cs="仿宋" w:hint="eastAsia"/>
          <w:sz w:val="28"/>
          <w:lang w:eastAsia="zh-CN"/>
        </w:rPr>
        <w:t>(四)、光伏逆变器柜体系统项目意义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在实施光伏逆变器柜体系统项目的过程中，我们不仅仅是在追逐商业成功，更是为企业和社会的多个层面创造了深远的意义。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逆变器柜体系统项目的首要意义在于提升企业的市场竞争力。通过持续的创新和对产品质量的高标准要求，光伏逆变器柜体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https://d.book118.com/225200320140011101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光伏逆变器柜体系统项目规划设计纲要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CB4E04"/>
    <w:rsid w:val="0ECB4E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20032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2024-01-28T06:00:00Z</dcterms:created>
  <dcterms:modified xsi:type="dcterms:W3CDTF">2024-01-28T06:00:57Z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31E313D0B27E40D4BFD362C12739DF0C_11</vt:lpwstr>
  </property>
  <property fmtid="{D5CDD505-2E9C-101B-9397-08002B2CF9AE}" pid="3" name="KSOProductBuildVer">
    <vt:lpwstr>2052-12.1.0.16120</vt:lpwstr>
  </property>
</Properties>
</file>