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远传燃气表项目规划设计蓝图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3" w:history="1">
        <w:r>
          <w:rPr>
            <w:rFonts w:ascii="仿宋" w:eastAsia="仿宋" w:hAnsi="仿宋" w:cs="仿宋" w:hint="eastAsia"/>
            <w:lang w:eastAsia="zh-CN"/>
          </w:rPr>
          <w:t>序言</w:t>
        </w:r>
        <w:r>
          <w:tab/>
        </w:r>
        <w:r>
          <w:fldChar w:fldCharType="begin"/>
        </w:r>
        <w:r>
          <w:instrText xml:space="preserve"> PAGEREF _Toc20013 \h </w:instrText>
        </w:r>
        <w:r>
          <w:fldChar w:fldCharType="separate"/>
        </w:r>
        <w:r>
          <w:t>3</w:t>
        </w:r>
        <w:r>
          <w:fldChar w:fldCharType="end"/>
        </w:r>
      </w:hyperlink>
    </w:p>
    <w:p>
      <w:pPr>
        <w:pStyle w:val="TOC1"/>
        <w:tabs>
          <w:tab w:val="right" w:leader="dot" w:pos="8306"/>
        </w:tabs>
      </w:pPr>
      <w:hyperlink w:anchor="_Toc28734" w:history="1">
        <w:r>
          <w:rPr>
            <w:rFonts w:ascii="仿宋" w:eastAsia="仿宋" w:hAnsi="仿宋" w:cs="仿宋" w:hint="eastAsia"/>
            <w:lang w:eastAsia="zh-CN"/>
          </w:rPr>
          <w:t>一、产品规划分析</w:t>
        </w:r>
        <w:r>
          <w:tab/>
        </w:r>
        <w:r>
          <w:fldChar w:fldCharType="begin"/>
        </w:r>
        <w:r>
          <w:instrText xml:space="preserve"> PAGEREF _Toc28734 \h </w:instrText>
        </w:r>
        <w:r>
          <w:fldChar w:fldCharType="separate"/>
        </w:r>
        <w:r>
          <w:t>3</w:t>
        </w:r>
        <w:r>
          <w:fldChar w:fldCharType="end"/>
        </w:r>
      </w:hyperlink>
    </w:p>
    <w:p>
      <w:pPr>
        <w:pStyle w:val="TOC2"/>
        <w:tabs>
          <w:tab w:val="right" w:leader="dot" w:pos="8306"/>
        </w:tabs>
      </w:pPr>
      <w:hyperlink w:anchor="_Toc13883" w:history="1">
        <w:r>
          <w:rPr>
            <w:rFonts w:ascii="仿宋" w:eastAsia="仿宋" w:hAnsi="仿宋" w:cs="仿宋" w:hint="eastAsia"/>
            <w:lang w:eastAsia="zh-CN"/>
          </w:rPr>
          <w:t>(一)、产品规划</w:t>
        </w:r>
        <w:r>
          <w:tab/>
        </w:r>
        <w:r>
          <w:fldChar w:fldCharType="begin"/>
        </w:r>
        <w:r>
          <w:instrText xml:space="preserve"> PAGEREF _Toc13883 \h </w:instrText>
        </w:r>
        <w:r>
          <w:fldChar w:fldCharType="separate"/>
        </w:r>
        <w:r>
          <w:t>3</w:t>
        </w:r>
        <w:r>
          <w:fldChar w:fldCharType="end"/>
        </w:r>
      </w:hyperlink>
    </w:p>
    <w:p>
      <w:pPr>
        <w:pStyle w:val="TOC2"/>
        <w:tabs>
          <w:tab w:val="right" w:leader="dot" w:pos="8306"/>
        </w:tabs>
      </w:pPr>
      <w:hyperlink w:anchor="_Toc26852" w:history="1">
        <w:r>
          <w:rPr>
            <w:rFonts w:ascii="仿宋" w:eastAsia="仿宋" w:hAnsi="仿宋" w:cs="仿宋" w:hint="eastAsia"/>
            <w:lang w:eastAsia="zh-CN"/>
          </w:rPr>
          <w:t>(二)、建设规模</w:t>
        </w:r>
        <w:r>
          <w:tab/>
        </w:r>
        <w:r>
          <w:fldChar w:fldCharType="begin"/>
        </w:r>
        <w:r>
          <w:instrText xml:space="preserve"> PAGEREF _Toc26852 \h </w:instrText>
        </w:r>
        <w:r>
          <w:fldChar w:fldCharType="separate"/>
        </w:r>
        <w:r>
          <w:t>4</w:t>
        </w:r>
        <w:r>
          <w:fldChar w:fldCharType="end"/>
        </w:r>
      </w:hyperlink>
    </w:p>
    <w:p>
      <w:pPr>
        <w:pStyle w:val="TOC1"/>
        <w:tabs>
          <w:tab w:val="right" w:leader="dot" w:pos="8306"/>
        </w:tabs>
      </w:pPr>
      <w:hyperlink w:anchor="_Toc26494" w:history="1">
        <w:r>
          <w:rPr>
            <w:rFonts w:ascii="仿宋" w:eastAsia="仿宋" w:hAnsi="仿宋" w:cs="仿宋" w:hint="eastAsia"/>
            <w:lang w:eastAsia="zh-CN"/>
          </w:rPr>
          <w:t>二、远传燃气表项目文档管理</w:t>
        </w:r>
        <w:r>
          <w:tab/>
        </w:r>
        <w:r>
          <w:fldChar w:fldCharType="begin"/>
        </w:r>
        <w:r>
          <w:instrText xml:space="preserve"> PAGEREF _Toc26494 \h </w:instrText>
        </w:r>
        <w:r>
          <w:fldChar w:fldCharType="separate"/>
        </w:r>
        <w:r>
          <w:t>5</w:t>
        </w:r>
        <w:r>
          <w:fldChar w:fldCharType="end"/>
        </w:r>
      </w:hyperlink>
    </w:p>
    <w:p>
      <w:pPr>
        <w:pStyle w:val="TOC2"/>
        <w:tabs>
          <w:tab w:val="right" w:leader="dot" w:pos="8306"/>
        </w:tabs>
      </w:pPr>
      <w:hyperlink w:anchor="_Toc31393" w:history="1">
        <w:r>
          <w:rPr>
            <w:rFonts w:ascii="仿宋" w:eastAsia="仿宋" w:hAnsi="仿宋" w:cs="仿宋" w:hint="eastAsia"/>
            <w:lang w:eastAsia="zh-CN"/>
          </w:rPr>
          <w:t>(一)、文档编制与审查</w:t>
        </w:r>
        <w:r>
          <w:tab/>
        </w:r>
        <w:r>
          <w:fldChar w:fldCharType="begin"/>
        </w:r>
        <w:r>
          <w:instrText xml:space="preserve"> PAGEREF _Toc31393 \h </w:instrText>
        </w:r>
        <w:r>
          <w:fldChar w:fldCharType="separate"/>
        </w:r>
        <w:r>
          <w:t>5</w:t>
        </w:r>
        <w:r>
          <w:fldChar w:fldCharType="end"/>
        </w:r>
      </w:hyperlink>
    </w:p>
    <w:p>
      <w:pPr>
        <w:pStyle w:val="TOC2"/>
        <w:tabs>
          <w:tab w:val="right" w:leader="dot" w:pos="8306"/>
        </w:tabs>
      </w:pPr>
      <w:hyperlink w:anchor="_Toc23637" w:history="1">
        <w:r>
          <w:rPr>
            <w:rFonts w:ascii="仿宋" w:eastAsia="仿宋" w:hAnsi="仿宋" w:cs="仿宋" w:hint="eastAsia"/>
            <w:lang w:eastAsia="zh-CN"/>
          </w:rPr>
          <w:t>(二)、文档发布与分发</w:t>
        </w:r>
        <w:r>
          <w:tab/>
        </w:r>
        <w:r>
          <w:fldChar w:fldCharType="begin"/>
        </w:r>
        <w:r>
          <w:instrText xml:space="preserve"> PAGEREF _Toc23637 \h </w:instrText>
        </w:r>
        <w:r>
          <w:fldChar w:fldCharType="separate"/>
        </w:r>
        <w:r>
          <w:t>6</w:t>
        </w:r>
        <w:r>
          <w:fldChar w:fldCharType="end"/>
        </w:r>
      </w:hyperlink>
    </w:p>
    <w:p>
      <w:pPr>
        <w:pStyle w:val="TOC2"/>
        <w:tabs>
          <w:tab w:val="right" w:leader="dot" w:pos="8306"/>
        </w:tabs>
      </w:pPr>
      <w:hyperlink w:anchor="_Toc19987" w:history="1">
        <w:r>
          <w:rPr>
            <w:rFonts w:ascii="仿宋" w:eastAsia="仿宋" w:hAnsi="仿宋" w:cs="仿宋" w:hint="eastAsia"/>
            <w:lang w:eastAsia="zh-CN"/>
          </w:rPr>
          <w:t>(三)、文档存档与归档</w:t>
        </w:r>
        <w:r>
          <w:tab/>
        </w:r>
        <w:r>
          <w:fldChar w:fldCharType="begin"/>
        </w:r>
        <w:r>
          <w:instrText xml:space="preserve"> PAGEREF _Toc19987 \h </w:instrText>
        </w:r>
        <w:r>
          <w:fldChar w:fldCharType="separate"/>
        </w:r>
        <w:r>
          <w:t>7</w:t>
        </w:r>
        <w:r>
          <w:fldChar w:fldCharType="end"/>
        </w:r>
      </w:hyperlink>
    </w:p>
    <w:p>
      <w:pPr>
        <w:pStyle w:val="TOC1"/>
        <w:tabs>
          <w:tab w:val="right" w:leader="dot" w:pos="8306"/>
        </w:tabs>
      </w:pPr>
      <w:hyperlink w:anchor="_Toc15288" w:history="1">
        <w:r>
          <w:rPr>
            <w:rFonts w:ascii="仿宋" w:eastAsia="仿宋" w:hAnsi="仿宋" w:cs="仿宋" w:hint="eastAsia"/>
            <w:lang w:eastAsia="zh-CN"/>
          </w:rPr>
          <w:t>三、远传燃气表项目土建工程</w:t>
        </w:r>
        <w:r>
          <w:tab/>
        </w:r>
        <w:r>
          <w:fldChar w:fldCharType="begin"/>
        </w:r>
        <w:r>
          <w:instrText xml:space="preserve"> PAGEREF _Toc15288 \h </w:instrText>
        </w:r>
        <w:r>
          <w:fldChar w:fldCharType="separate"/>
        </w:r>
        <w:r>
          <w:t>8</w:t>
        </w:r>
        <w:r>
          <w:fldChar w:fldCharType="end"/>
        </w:r>
      </w:hyperlink>
    </w:p>
    <w:p>
      <w:pPr>
        <w:pStyle w:val="TOC2"/>
        <w:tabs>
          <w:tab w:val="right" w:leader="dot" w:pos="8306"/>
        </w:tabs>
      </w:pPr>
      <w:hyperlink w:anchor="_Toc21469" w:history="1">
        <w:r>
          <w:rPr>
            <w:rFonts w:ascii="仿宋" w:eastAsia="仿宋" w:hAnsi="仿宋" w:cs="仿宋" w:hint="eastAsia"/>
            <w:lang w:eastAsia="zh-CN"/>
          </w:rPr>
          <w:t>(一)、建筑工程设计原则</w:t>
        </w:r>
        <w:r>
          <w:tab/>
        </w:r>
        <w:r>
          <w:fldChar w:fldCharType="begin"/>
        </w:r>
        <w:r>
          <w:instrText xml:space="preserve"> PAGEREF _Toc21469 \h </w:instrText>
        </w:r>
        <w:r>
          <w:fldChar w:fldCharType="separate"/>
        </w:r>
        <w:r>
          <w:t>8</w:t>
        </w:r>
        <w:r>
          <w:fldChar w:fldCharType="end"/>
        </w:r>
      </w:hyperlink>
    </w:p>
    <w:p>
      <w:pPr>
        <w:pStyle w:val="TOC2"/>
        <w:tabs>
          <w:tab w:val="right" w:leader="dot" w:pos="8306"/>
        </w:tabs>
      </w:pPr>
      <w:hyperlink w:anchor="_Toc11041" w:history="1">
        <w:r>
          <w:rPr>
            <w:rFonts w:ascii="仿宋" w:eastAsia="仿宋" w:hAnsi="仿宋" w:cs="仿宋" w:hint="eastAsia"/>
            <w:lang w:eastAsia="zh-CN"/>
          </w:rPr>
          <w:t>(二)、土建工程设计年限及安全等级</w:t>
        </w:r>
        <w:r>
          <w:tab/>
        </w:r>
        <w:r>
          <w:fldChar w:fldCharType="begin"/>
        </w:r>
        <w:r>
          <w:instrText xml:space="preserve"> PAGEREF _Toc11041 \h </w:instrText>
        </w:r>
        <w:r>
          <w:fldChar w:fldCharType="separate"/>
        </w:r>
        <w:r>
          <w:t>9</w:t>
        </w:r>
        <w:r>
          <w:fldChar w:fldCharType="end"/>
        </w:r>
      </w:hyperlink>
    </w:p>
    <w:p>
      <w:pPr>
        <w:pStyle w:val="TOC2"/>
        <w:tabs>
          <w:tab w:val="right" w:leader="dot" w:pos="8306"/>
        </w:tabs>
      </w:pPr>
      <w:hyperlink w:anchor="_Toc15721" w:history="1">
        <w:r>
          <w:rPr>
            <w:rFonts w:ascii="仿宋" w:eastAsia="仿宋" w:hAnsi="仿宋" w:cs="仿宋" w:hint="eastAsia"/>
            <w:lang w:eastAsia="zh-CN"/>
          </w:rPr>
          <w:t>(三)、建筑工程设计总体要求</w:t>
        </w:r>
        <w:r>
          <w:tab/>
        </w:r>
        <w:r>
          <w:fldChar w:fldCharType="begin"/>
        </w:r>
        <w:r>
          <w:instrText xml:space="preserve"> PAGEREF _Toc15721 \h </w:instrText>
        </w:r>
        <w:r>
          <w:fldChar w:fldCharType="separate"/>
        </w:r>
        <w:r>
          <w:t>11</w:t>
        </w:r>
        <w:r>
          <w:fldChar w:fldCharType="end"/>
        </w:r>
      </w:hyperlink>
    </w:p>
    <w:p>
      <w:pPr>
        <w:pStyle w:val="TOC2"/>
        <w:tabs>
          <w:tab w:val="right" w:leader="dot" w:pos="8306"/>
        </w:tabs>
      </w:pPr>
      <w:hyperlink w:anchor="_Toc6341" w:history="1">
        <w:r>
          <w:rPr>
            <w:rFonts w:ascii="仿宋" w:eastAsia="仿宋" w:hAnsi="仿宋" w:cs="仿宋" w:hint="eastAsia"/>
            <w:lang w:eastAsia="zh-CN"/>
          </w:rPr>
          <w:t>(四)、土建工程建设指标</w:t>
        </w:r>
        <w:r>
          <w:tab/>
        </w:r>
        <w:r>
          <w:fldChar w:fldCharType="begin"/>
        </w:r>
        <w:r>
          <w:instrText xml:space="preserve"> PAGEREF _Toc6341 \h </w:instrText>
        </w:r>
        <w:r>
          <w:fldChar w:fldCharType="separate"/>
        </w:r>
        <w:r>
          <w:t>11</w:t>
        </w:r>
        <w:r>
          <w:fldChar w:fldCharType="end"/>
        </w:r>
      </w:hyperlink>
    </w:p>
    <w:p>
      <w:pPr>
        <w:pStyle w:val="TOC1"/>
        <w:tabs>
          <w:tab w:val="right" w:leader="dot" w:pos="8306"/>
        </w:tabs>
      </w:pPr>
      <w:hyperlink w:anchor="_Toc197" w:history="1">
        <w:r>
          <w:rPr>
            <w:rFonts w:ascii="仿宋" w:eastAsia="仿宋" w:hAnsi="仿宋" w:cs="仿宋" w:hint="eastAsia"/>
            <w:lang w:eastAsia="zh-CN"/>
          </w:rPr>
          <w:t>四、工艺说明</w:t>
        </w:r>
        <w:r>
          <w:tab/>
        </w:r>
        <w:r>
          <w:fldChar w:fldCharType="begin"/>
        </w:r>
        <w:r>
          <w:instrText xml:space="preserve"> PAGEREF _Toc197 \h </w:instrText>
        </w:r>
        <w:r>
          <w:fldChar w:fldCharType="separate"/>
        </w:r>
        <w:r>
          <w:t>12</w:t>
        </w:r>
        <w:r>
          <w:fldChar w:fldCharType="end"/>
        </w:r>
      </w:hyperlink>
    </w:p>
    <w:p>
      <w:pPr>
        <w:pStyle w:val="TOC2"/>
        <w:tabs>
          <w:tab w:val="right" w:leader="dot" w:pos="8306"/>
        </w:tabs>
      </w:pPr>
      <w:hyperlink w:anchor="_Toc2173" w:history="1">
        <w:r>
          <w:rPr>
            <w:rFonts w:ascii="仿宋" w:eastAsia="仿宋" w:hAnsi="仿宋" w:cs="仿宋" w:hint="eastAsia"/>
            <w:lang w:eastAsia="zh-CN"/>
          </w:rPr>
          <w:t>(一)、技术管理特点</w:t>
        </w:r>
        <w:r>
          <w:tab/>
        </w:r>
        <w:r>
          <w:fldChar w:fldCharType="begin"/>
        </w:r>
        <w:r>
          <w:instrText xml:space="preserve"> PAGEREF _Toc2173 \h </w:instrText>
        </w:r>
        <w:r>
          <w:fldChar w:fldCharType="separate"/>
        </w:r>
        <w:r>
          <w:t>12</w:t>
        </w:r>
        <w:r>
          <w:fldChar w:fldCharType="end"/>
        </w:r>
      </w:hyperlink>
    </w:p>
    <w:p>
      <w:pPr>
        <w:pStyle w:val="TOC2"/>
        <w:tabs>
          <w:tab w:val="right" w:leader="dot" w:pos="8306"/>
        </w:tabs>
      </w:pPr>
      <w:hyperlink w:anchor="_Toc26718" w:history="1">
        <w:r>
          <w:rPr>
            <w:rFonts w:ascii="仿宋" w:eastAsia="仿宋" w:hAnsi="仿宋" w:cs="仿宋" w:hint="eastAsia"/>
            <w:lang w:eastAsia="zh-CN"/>
          </w:rPr>
          <w:t>(二)、远传燃气表项目工艺技术设计方案</w:t>
        </w:r>
        <w:r>
          <w:tab/>
        </w:r>
        <w:r>
          <w:fldChar w:fldCharType="begin"/>
        </w:r>
        <w:r>
          <w:instrText xml:space="preserve"> PAGEREF _Toc26718 \h </w:instrText>
        </w:r>
        <w:r>
          <w:fldChar w:fldCharType="separate"/>
        </w:r>
        <w:r>
          <w:t>13</w:t>
        </w:r>
        <w:r>
          <w:fldChar w:fldCharType="end"/>
        </w:r>
      </w:hyperlink>
    </w:p>
    <w:p>
      <w:pPr>
        <w:pStyle w:val="TOC2"/>
        <w:tabs>
          <w:tab w:val="right" w:leader="dot" w:pos="8306"/>
        </w:tabs>
      </w:pPr>
      <w:hyperlink w:anchor="_Toc271" w:history="1">
        <w:r>
          <w:rPr>
            <w:rFonts w:ascii="仿宋" w:eastAsia="仿宋" w:hAnsi="仿宋" w:cs="仿宋" w:hint="eastAsia"/>
            <w:lang w:eastAsia="zh-CN"/>
          </w:rPr>
          <w:t>(三)、设备选型方案</w:t>
        </w:r>
        <w:r>
          <w:tab/>
        </w:r>
        <w:r>
          <w:fldChar w:fldCharType="begin"/>
        </w:r>
        <w:r>
          <w:instrText xml:space="preserve"> PAGEREF _Toc271 \h </w:instrText>
        </w:r>
        <w:r>
          <w:fldChar w:fldCharType="separate"/>
        </w:r>
        <w:r>
          <w:t>14</w:t>
        </w:r>
        <w:r>
          <w:fldChar w:fldCharType="end"/>
        </w:r>
      </w:hyperlink>
    </w:p>
    <w:p>
      <w:pPr>
        <w:pStyle w:val="TOC1"/>
        <w:tabs>
          <w:tab w:val="right" w:leader="dot" w:pos="8306"/>
        </w:tabs>
      </w:pPr>
      <w:hyperlink w:anchor="_Toc30123" w:history="1">
        <w:r>
          <w:rPr>
            <w:rFonts w:ascii="仿宋" w:eastAsia="仿宋" w:hAnsi="仿宋" w:cs="仿宋" w:hint="eastAsia"/>
            <w:lang w:eastAsia="zh-CN"/>
          </w:rPr>
          <w:t>五、远传燃气表项目建设单位说明</w:t>
        </w:r>
        <w:r>
          <w:tab/>
        </w:r>
        <w:r>
          <w:fldChar w:fldCharType="begin"/>
        </w:r>
        <w:r>
          <w:instrText xml:space="preserve"> PAGEREF _Toc30123 \h </w:instrText>
        </w:r>
        <w:r>
          <w:fldChar w:fldCharType="separate"/>
        </w:r>
        <w:r>
          <w:t>15</w:t>
        </w:r>
        <w:r>
          <w:fldChar w:fldCharType="end"/>
        </w:r>
      </w:hyperlink>
    </w:p>
    <w:p>
      <w:pPr>
        <w:pStyle w:val="TOC2"/>
        <w:tabs>
          <w:tab w:val="right" w:leader="dot" w:pos="8306"/>
        </w:tabs>
      </w:pPr>
      <w:hyperlink w:anchor="_Toc25790" w:history="1">
        <w:r>
          <w:rPr>
            <w:rFonts w:ascii="仿宋" w:eastAsia="仿宋" w:hAnsi="仿宋" w:cs="仿宋" w:hint="eastAsia"/>
            <w:lang w:eastAsia="zh-CN"/>
          </w:rPr>
          <w:t>(一)、远传燃气表项目承办单位基本情况</w:t>
        </w:r>
        <w:r>
          <w:tab/>
        </w:r>
        <w:r>
          <w:fldChar w:fldCharType="begin"/>
        </w:r>
        <w:r>
          <w:instrText xml:space="preserve"> PAGEREF _Toc25790 \h </w:instrText>
        </w:r>
        <w:r>
          <w:fldChar w:fldCharType="separate"/>
        </w:r>
        <w:r>
          <w:t>15</w:t>
        </w:r>
        <w:r>
          <w:fldChar w:fldCharType="end"/>
        </w:r>
      </w:hyperlink>
    </w:p>
    <w:p>
      <w:pPr>
        <w:pStyle w:val="TOC2"/>
        <w:tabs>
          <w:tab w:val="right" w:leader="dot" w:pos="8306"/>
        </w:tabs>
      </w:pPr>
      <w:hyperlink w:anchor="_Toc22014" w:history="1">
        <w:r>
          <w:rPr>
            <w:rFonts w:ascii="仿宋" w:eastAsia="仿宋" w:hAnsi="仿宋" w:cs="仿宋" w:hint="eastAsia"/>
            <w:lang w:eastAsia="zh-CN"/>
          </w:rPr>
          <w:t>(二)、公司经济效益分析</w:t>
        </w:r>
        <w:r>
          <w:tab/>
        </w:r>
        <w:r>
          <w:fldChar w:fldCharType="begin"/>
        </w:r>
        <w:r>
          <w:instrText xml:space="preserve"> PAGEREF _Toc22014 \h </w:instrText>
        </w:r>
        <w:r>
          <w:fldChar w:fldCharType="separate"/>
        </w:r>
        <w:r>
          <w:t>16</w:t>
        </w:r>
        <w:r>
          <w:fldChar w:fldCharType="end"/>
        </w:r>
      </w:hyperlink>
    </w:p>
    <w:p>
      <w:pPr>
        <w:pStyle w:val="TOC1"/>
        <w:tabs>
          <w:tab w:val="right" w:leader="dot" w:pos="8306"/>
        </w:tabs>
      </w:pPr>
      <w:hyperlink w:anchor="_Toc5955" w:history="1">
        <w:r>
          <w:rPr>
            <w:rFonts w:ascii="仿宋" w:eastAsia="仿宋" w:hAnsi="仿宋" w:cs="仿宋" w:hint="eastAsia"/>
            <w:lang w:eastAsia="zh-CN"/>
          </w:rPr>
          <w:t>六、市场分析、调研</w:t>
        </w:r>
        <w:r>
          <w:tab/>
        </w:r>
        <w:r>
          <w:fldChar w:fldCharType="begin"/>
        </w:r>
        <w:r>
          <w:instrText xml:space="preserve"> PAGEREF _Toc5955 \h </w:instrText>
        </w:r>
        <w:r>
          <w:fldChar w:fldCharType="separate"/>
        </w:r>
        <w:r>
          <w:t>17</w:t>
        </w:r>
        <w:r>
          <w:fldChar w:fldCharType="end"/>
        </w:r>
      </w:hyperlink>
    </w:p>
    <w:p>
      <w:pPr>
        <w:pStyle w:val="TOC2"/>
        <w:tabs>
          <w:tab w:val="right" w:leader="dot" w:pos="8306"/>
        </w:tabs>
      </w:pPr>
      <w:hyperlink w:anchor="_Toc25369" w:history="1">
        <w:r>
          <w:rPr>
            <w:rFonts w:ascii="仿宋" w:eastAsia="仿宋" w:hAnsi="仿宋" w:cs="仿宋" w:hint="eastAsia"/>
            <w:lang w:eastAsia="zh-CN"/>
          </w:rPr>
          <w:t>(一)、远传燃气表行业分析</w:t>
        </w:r>
        <w:r>
          <w:tab/>
        </w:r>
        <w:r>
          <w:fldChar w:fldCharType="begin"/>
        </w:r>
        <w:r>
          <w:instrText xml:space="preserve"> PAGEREF _Toc25369 \h </w:instrText>
        </w:r>
        <w:r>
          <w:fldChar w:fldCharType="separate"/>
        </w:r>
        <w:r>
          <w:t>17</w:t>
        </w:r>
        <w:r>
          <w:fldChar w:fldCharType="end"/>
        </w:r>
      </w:hyperlink>
    </w:p>
    <w:p>
      <w:pPr>
        <w:pStyle w:val="TOC2"/>
        <w:tabs>
          <w:tab w:val="right" w:leader="dot" w:pos="8306"/>
        </w:tabs>
      </w:pPr>
      <w:hyperlink w:anchor="_Toc9370" w:history="1">
        <w:r>
          <w:rPr>
            <w:rFonts w:ascii="仿宋" w:eastAsia="仿宋" w:hAnsi="仿宋" w:cs="仿宋" w:hint="eastAsia"/>
            <w:lang w:eastAsia="zh-CN"/>
          </w:rPr>
          <w:t>(二)、远传燃气表市场分析预测</w:t>
        </w:r>
        <w:r>
          <w:tab/>
        </w:r>
        <w:r>
          <w:fldChar w:fldCharType="begin"/>
        </w:r>
        <w:r>
          <w:instrText xml:space="preserve"> PAGEREF _Toc9370 \h </w:instrText>
        </w:r>
        <w:r>
          <w:fldChar w:fldCharType="separate"/>
        </w:r>
        <w:r>
          <w:t>18</w:t>
        </w:r>
        <w:r>
          <w:fldChar w:fldCharType="end"/>
        </w:r>
      </w:hyperlink>
    </w:p>
    <w:p>
      <w:pPr>
        <w:pStyle w:val="TOC1"/>
        <w:tabs>
          <w:tab w:val="right" w:leader="dot" w:pos="8306"/>
        </w:tabs>
      </w:pPr>
      <w:hyperlink w:anchor="_Toc13628" w:history="1">
        <w:r>
          <w:rPr>
            <w:rFonts w:ascii="仿宋" w:eastAsia="仿宋" w:hAnsi="仿宋" w:cs="仿宋" w:hint="eastAsia"/>
            <w:lang w:eastAsia="zh-CN"/>
          </w:rPr>
          <w:t>七、远传燃气表项目风险管理</w:t>
        </w:r>
        <w:r>
          <w:tab/>
        </w:r>
        <w:r>
          <w:fldChar w:fldCharType="begin"/>
        </w:r>
        <w:r>
          <w:instrText xml:space="preserve"> PAGEREF _Toc13628 \h </w:instrText>
        </w:r>
        <w:r>
          <w:fldChar w:fldCharType="separate"/>
        </w:r>
        <w:r>
          <w:t>19</w:t>
        </w:r>
        <w:r>
          <w:fldChar w:fldCharType="end"/>
        </w:r>
      </w:hyperlink>
    </w:p>
    <w:p>
      <w:pPr>
        <w:pStyle w:val="TOC2"/>
        <w:tabs>
          <w:tab w:val="right" w:leader="dot" w:pos="8306"/>
        </w:tabs>
      </w:pPr>
      <w:hyperlink w:anchor="_Toc30549" w:history="1">
        <w:r>
          <w:rPr>
            <w:rFonts w:ascii="仿宋" w:eastAsia="仿宋" w:hAnsi="仿宋" w:cs="仿宋" w:hint="eastAsia"/>
            <w:lang w:eastAsia="zh-CN"/>
          </w:rPr>
          <w:t>(一)、风险识别与评估</w:t>
        </w:r>
        <w:r>
          <w:tab/>
        </w:r>
        <w:r>
          <w:fldChar w:fldCharType="begin"/>
        </w:r>
        <w:r>
          <w:instrText xml:space="preserve"> PAGEREF _Toc30549 \h </w:instrText>
        </w:r>
        <w:r>
          <w:fldChar w:fldCharType="separate"/>
        </w:r>
        <w:r>
          <w:t>19</w:t>
        </w:r>
        <w:r>
          <w:fldChar w:fldCharType="end"/>
        </w:r>
      </w:hyperlink>
    </w:p>
    <w:p>
      <w:pPr>
        <w:pStyle w:val="TOC2"/>
        <w:tabs>
          <w:tab w:val="right" w:leader="dot" w:pos="8306"/>
        </w:tabs>
      </w:pPr>
      <w:hyperlink w:anchor="_Toc15042" w:history="1">
        <w:r>
          <w:rPr>
            <w:rFonts w:ascii="仿宋" w:eastAsia="仿宋" w:hAnsi="仿宋" w:cs="仿宋" w:hint="eastAsia"/>
            <w:lang w:eastAsia="zh-CN"/>
          </w:rPr>
          <w:t>(二)、风险应对策略</w:t>
        </w:r>
        <w:r>
          <w:tab/>
        </w:r>
        <w:r>
          <w:fldChar w:fldCharType="begin"/>
        </w:r>
        <w:r>
          <w:instrText xml:space="preserve"> PAGEREF _Toc15042 \h </w:instrText>
        </w:r>
        <w:r>
          <w:fldChar w:fldCharType="separate"/>
        </w:r>
        <w:r>
          <w:t>20</w:t>
        </w:r>
        <w:r>
          <w:fldChar w:fldCharType="end"/>
        </w:r>
      </w:hyperlink>
    </w:p>
    <w:p>
      <w:pPr>
        <w:pStyle w:val="TOC2"/>
        <w:tabs>
          <w:tab w:val="right" w:leader="dot" w:pos="8306"/>
        </w:tabs>
      </w:pPr>
      <w:hyperlink w:anchor="_Toc25158" w:history="1">
        <w:r>
          <w:rPr>
            <w:rFonts w:ascii="仿宋" w:eastAsia="仿宋" w:hAnsi="仿宋" w:cs="仿宋" w:hint="eastAsia"/>
            <w:lang w:eastAsia="zh-CN"/>
          </w:rPr>
          <w:t>(三)、风险监控与控制</w:t>
        </w:r>
        <w:r>
          <w:tab/>
        </w:r>
        <w:r>
          <w:fldChar w:fldCharType="begin"/>
        </w:r>
        <w:r>
          <w:instrText xml:space="preserve"> PAGEREF _Toc25158 \h </w:instrText>
        </w:r>
        <w:r>
          <w:fldChar w:fldCharType="separate"/>
        </w:r>
        <w:r>
          <w:t>22</w:t>
        </w:r>
        <w:r>
          <w:fldChar w:fldCharType="end"/>
        </w:r>
      </w:hyperlink>
    </w:p>
    <w:p>
      <w:pPr>
        <w:pStyle w:val="TOC1"/>
        <w:tabs>
          <w:tab w:val="right" w:leader="dot" w:pos="8306"/>
        </w:tabs>
      </w:pPr>
      <w:hyperlink w:anchor="_Toc10632" w:history="1">
        <w:r>
          <w:rPr>
            <w:rFonts w:ascii="仿宋" w:eastAsia="仿宋" w:hAnsi="仿宋" w:cs="仿宋" w:hint="eastAsia"/>
            <w:lang w:eastAsia="zh-CN"/>
          </w:rPr>
          <w:t>八、生产安全保护</w:t>
        </w:r>
        <w:r>
          <w:tab/>
        </w:r>
        <w:r>
          <w:fldChar w:fldCharType="begin"/>
        </w:r>
        <w:r>
          <w:instrText xml:space="preserve"> PAGEREF _Toc10632 \h </w:instrText>
        </w:r>
        <w:r>
          <w:fldChar w:fldCharType="separate"/>
        </w:r>
        <w:r>
          <w:t>23</w:t>
        </w:r>
        <w:r>
          <w:fldChar w:fldCharType="end"/>
        </w:r>
      </w:hyperlink>
    </w:p>
    <w:p>
      <w:pPr>
        <w:pStyle w:val="TOC2"/>
        <w:tabs>
          <w:tab w:val="right" w:leader="dot" w:pos="8306"/>
        </w:tabs>
      </w:pPr>
      <w:hyperlink w:anchor="_Toc8388" w:history="1">
        <w:r>
          <w:rPr>
            <w:rFonts w:ascii="仿宋" w:eastAsia="仿宋" w:hAnsi="仿宋" w:cs="仿宋" w:hint="eastAsia"/>
            <w:lang w:eastAsia="zh-CN"/>
          </w:rPr>
          <w:t>(一)、消防安全</w:t>
        </w:r>
        <w:r>
          <w:tab/>
        </w:r>
        <w:r>
          <w:fldChar w:fldCharType="begin"/>
        </w:r>
        <w:r>
          <w:instrText xml:space="preserve"> PAGEREF _Toc8388 \h </w:instrText>
        </w:r>
        <w:r>
          <w:fldChar w:fldCharType="separate"/>
        </w:r>
        <w:r>
          <w:t>23</w:t>
        </w:r>
        <w:r>
          <w:fldChar w:fldCharType="end"/>
        </w:r>
      </w:hyperlink>
    </w:p>
    <w:p>
      <w:pPr>
        <w:pStyle w:val="TOC2"/>
        <w:tabs>
          <w:tab w:val="right" w:leader="dot" w:pos="8306"/>
        </w:tabs>
      </w:pPr>
      <w:hyperlink w:anchor="_Toc183" w:history="1">
        <w:r>
          <w:rPr>
            <w:rFonts w:ascii="仿宋" w:eastAsia="仿宋" w:hAnsi="仿宋" w:cs="仿宋" w:hint="eastAsia"/>
            <w:lang w:eastAsia="zh-CN"/>
          </w:rPr>
          <w:t>(二)、防火防爆总图布置措施</w:t>
        </w:r>
        <w:r>
          <w:tab/>
        </w:r>
        <w:r>
          <w:fldChar w:fldCharType="begin"/>
        </w:r>
        <w:r>
          <w:instrText xml:space="preserve"> PAGEREF _Toc183 \h </w:instrText>
        </w:r>
        <w:r>
          <w:fldChar w:fldCharType="separate"/>
        </w:r>
        <w:r>
          <w:t>24</w:t>
        </w:r>
        <w:r>
          <w:fldChar w:fldCharType="end"/>
        </w:r>
      </w:hyperlink>
    </w:p>
    <w:p>
      <w:pPr>
        <w:pStyle w:val="TOC2"/>
        <w:tabs>
          <w:tab w:val="right" w:leader="dot" w:pos="8306"/>
        </w:tabs>
      </w:pPr>
      <w:hyperlink w:anchor="_Toc18907" w:history="1">
        <w:r>
          <w:rPr>
            <w:rFonts w:ascii="仿宋" w:eastAsia="仿宋" w:hAnsi="仿宋" w:cs="仿宋" w:hint="eastAsia"/>
            <w:lang w:eastAsia="zh-CN"/>
          </w:rPr>
          <w:t>(三)、自然灾害防范措施</w:t>
        </w:r>
        <w:r>
          <w:tab/>
        </w:r>
        <w:r>
          <w:fldChar w:fldCharType="begin"/>
        </w:r>
        <w:r>
          <w:instrText xml:space="preserve"> PAGEREF _Toc18907 \h </w:instrText>
        </w:r>
        <w:r>
          <w:fldChar w:fldCharType="separate"/>
        </w:r>
        <w:r>
          <w:t>25</w:t>
        </w:r>
        <w:r>
          <w:fldChar w:fldCharType="end"/>
        </w:r>
      </w:hyperlink>
    </w:p>
    <w:p>
      <w:pPr>
        <w:pStyle w:val="TOC2"/>
        <w:tabs>
          <w:tab w:val="right" w:leader="dot" w:pos="8306"/>
        </w:tabs>
      </w:pPr>
      <w:hyperlink w:anchor="_Toc17828" w:history="1">
        <w:r>
          <w:rPr>
            <w:rFonts w:ascii="仿宋" w:eastAsia="仿宋" w:hAnsi="仿宋" w:cs="仿宋" w:hint="eastAsia"/>
            <w:lang w:eastAsia="zh-CN"/>
          </w:rPr>
          <w:t>(四)、安全色及安全标志使用要求</w:t>
        </w:r>
        <w:r>
          <w:tab/>
        </w:r>
        <w:r>
          <w:fldChar w:fldCharType="begin"/>
        </w:r>
        <w:r>
          <w:instrText xml:space="preserve"> PAGEREF _Toc17828 \h </w:instrText>
        </w:r>
        <w:r>
          <w:fldChar w:fldCharType="separate"/>
        </w:r>
        <w:r>
          <w:t>26</w:t>
        </w:r>
        <w:r>
          <w:fldChar w:fldCharType="end"/>
        </w:r>
      </w:hyperlink>
    </w:p>
    <w:p>
      <w:pPr>
        <w:pStyle w:val="TOC2"/>
        <w:tabs>
          <w:tab w:val="right" w:leader="dot" w:pos="8306"/>
        </w:tabs>
      </w:pPr>
      <w:hyperlink w:anchor="_Toc22047" w:history="1">
        <w:r>
          <w:rPr>
            <w:rFonts w:ascii="仿宋" w:eastAsia="仿宋" w:hAnsi="仿宋" w:cs="仿宋" w:hint="eastAsia"/>
            <w:lang w:eastAsia="zh-CN"/>
          </w:rPr>
          <w:t>(五)、防尘防毒措施</w:t>
        </w:r>
        <w:r>
          <w:tab/>
        </w:r>
        <w:r>
          <w:fldChar w:fldCharType="begin"/>
        </w:r>
        <w:r>
          <w:instrText xml:space="preserve"> PAGEREF _Toc22047 \h </w:instrText>
        </w:r>
        <w:r>
          <w:fldChar w:fldCharType="separate"/>
        </w:r>
        <w:r>
          <w:t>27</w:t>
        </w:r>
        <w:r>
          <w:fldChar w:fldCharType="end"/>
        </w:r>
      </w:hyperlink>
    </w:p>
    <w:p>
      <w:pPr>
        <w:pStyle w:val="TOC2"/>
        <w:tabs>
          <w:tab w:val="right" w:leader="dot" w:pos="8306"/>
        </w:tabs>
      </w:pPr>
      <w:hyperlink w:anchor="_Toc15582" w:history="1">
        <w:r>
          <w:rPr>
            <w:rFonts w:ascii="仿宋" w:eastAsia="仿宋" w:hAnsi="仿宋" w:cs="仿宋" w:hint="eastAsia"/>
            <w:lang w:eastAsia="zh-CN"/>
          </w:rPr>
          <w:t>(六)、防静电、触电防护及防雷措施</w:t>
        </w:r>
        <w:r>
          <w:tab/>
        </w:r>
        <w:r>
          <w:fldChar w:fldCharType="begin"/>
        </w:r>
        <w:r>
          <w:instrText xml:space="preserve"> PAGEREF _Toc15582 \h </w:instrText>
        </w:r>
        <w:r>
          <w:fldChar w:fldCharType="separate"/>
        </w:r>
        <w:r>
          <w:t>28</w:t>
        </w:r>
        <w:r>
          <w:fldChar w:fldCharType="end"/>
        </w:r>
      </w:hyperlink>
    </w:p>
    <w:p>
      <w:pPr>
        <w:pStyle w:val="TOC2"/>
        <w:tabs>
          <w:tab w:val="right" w:leader="dot" w:pos="8306"/>
        </w:tabs>
      </w:pPr>
      <w:hyperlink w:anchor="_Toc5374" w:history="1">
        <w:r>
          <w:rPr>
            <w:rFonts w:ascii="仿宋" w:eastAsia="仿宋" w:hAnsi="仿宋" w:cs="仿宋" w:hint="eastAsia"/>
            <w:lang w:eastAsia="zh-CN"/>
          </w:rPr>
          <w:t>(七)、机械设备安全保障措施</w:t>
        </w:r>
        <w:r>
          <w:tab/>
        </w:r>
        <w:r>
          <w:fldChar w:fldCharType="begin"/>
        </w:r>
        <w:r>
          <w:instrText xml:space="preserve"> PAGEREF _Toc5374 \h </w:instrText>
        </w:r>
        <w:r>
          <w:fldChar w:fldCharType="separate"/>
        </w:r>
        <w:r>
          <w:t>29</w:t>
        </w:r>
        <w:r>
          <w:fldChar w:fldCharType="end"/>
        </w:r>
      </w:hyperlink>
    </w:p>
    <w:p>
      <w:pPr>
        <w:pStyle w:val="TOC1"/>
        <w:tabs>
          <w:tab w:val="right" w:leader="dot" w:pos="8306"/>
        </w:tabs>
      </w:pPr>
      <w:hyperlink w:anchor="_Toc10419" w:history="1">
        <w:r>
          <w:rPr>
            <w:rFonts w:ascii="仿宋" w:eastAsia="仿宋" w:hAnsi="仿宋" w:cs="仿宋" w:hint="eastAsia"/>
            <w:lang w:eastAsia="zh-CN"/>
          </w:rPr>
          <w:t>九、远传燃气表项目经营效益</w:t>
        </w:r>
        <w:r>
          <w:tab/>
        </w:r>
        <w:r>
          <w:fldChar w:fldCharType="begin"/>
        </w:r>
        <w:r>
          <w:instrText xml:space="preserve"> PAGEREF _Toc10419 \h </w:instrText>
        </w:r>
        <w:r>
          <w:fldChar w:fldCharType="separate"/>
        </w:r>
        <w:r>
          <w:t>31</w:t>
        </w:r>
        <w:r>
          <w:fldChar w:fldCharType="end"/>
        </w:r>
      </w:hyperlink>
    </w:p>
    <w:p>
      <w:pPr>
        <w:pStyle w:val="TOC2"/>
        <w:tabs>
          <w:tab w:val="right" w:leader="dot" w:pos="8306"/>
        </w:tabs>
      </w:pPr>
      <w:hyperlink w:anchor="_Toc5576" w:history="1">
        <w:r>
          <w:rPr>
            <w:rFonts w:ascii="仿宋" w:eastAsia="仿宋" w:hAnsi="仿宋" w:cs="仿宋" w:hint="eastAsia"/>
            <w:lang w:eastAsia="zh-CN"/>
          </w:rPr>
          <w:t>(一)、经济评价财务测算</w:t>
        </w:r>
        <w:r>
          <w:tab/>
        </w:r>
        <w:r>
          <w:fldChar w:fldCharType="begin"/>
        </w:r>
        <w:r>
          <w:instrText xml:space="preserve"> PAGEREF _Toc5576 \h </w:instrText>
        </w:r>
        <w:r>
          <w:fldChar w:fldCharType="separate"/>
        </w:r>
        <w:r>
          <w:t>31</w:t>
        </w:r>
        <w:r>
          <w:fldChar w:fldCharType="end"/>
        </w:r>
      </w:hyperlink>
    </w:p>
    <w:p>
      <w:pPr>
        <w:pStyle w:val="TOC2"/>
        <w:tabs>
          <w:tab w:val="right" w:leader="dot" w:pos="8306"/>
        </w:tabs>
      </w:pPr>
      <w:hyperlink w:anchor="_Toc8353" w:history="1">
        <w:r>
          <w:rPr>
            <w:rFonts w:ascii="仿宋" w:eastAsia="仿宋" w:hAnsi="仿宋" w:cs="仿宋" w:hint="eastAsia"/>
            <w:lang w:eastAsia="zh-CN"/>
          </w:rPr>
          <w:t>(二)、远传燃气表项目盈利能力分析</w:t>
        </w:r>
        <w:r>
          <w:tab/>
        </w:r>
        <w:r>
          <w:fldChar w:fldCharType="begin"/>
        </w:r>
        <w:r>
          <w:instrText xml:space="preserve"> PAGEREF _Toc8353 \h </w:instrText>
        </w:r>
        <w:r>
          <w:fldChar w:fldCharType="separate"/>
        </w:r>
        <w:r>
          <w:t>32</w:t>
        </w:r>
        <w:r>
          <w:fldChar w:fldCharType="end"/>
        </w:r>
      </w:hyperlink>
    </w:p>
    <w:p>
      <w:pPr>
        <w:pStyle w:val="TOC1"/>
        <w:tabs>
          <w:tab w:val="right" w:leader="dot" w:pos="8306"/>
        </w:tabs>
      </w:pPr>
      <w:hyperlink w:anchor="_Toc27072" w:history="1">
        <w:r>
          <w:rPr>
            <w:rFonts w:ascii="仿宋" w:eastAsia="仿宋" w:hAnsi="仿宋" w:cs="仿宋" w:hint="eastAsia"/>
            <w:lang w:eastAsia="zh-CN"/>
          </w:rPr>
          <w:t>十、远传燃气表项目环境影响分析</w:t>
        </w:r>
        <w:r>
          <w:tab/>
        </w:r>
        <w:r>
          <w:fldChar w:fldCharType="begin"/>
        </w:r>
        <w:r>
          <w:instrText xml:space="preserve"> PAGEREF _Toc27072 \h </w:instrText>
        </w:r>
        <w:r>
          <w:fldChar w:fldCharType="separate"/>
        </w:r>
        <w:r>
          <w:t>33</w:t>
        </w:r>
        <w:r>
          <w:fldChar w:fldCharType="end"/>
        </w:r>
      </w:hyperlink>
    </w:p>
    <w:p>
      <w:pPr>
        <w:pStyle w:val="TOC2"/>
        <w:tabs>
          <w:tab w:val="right" w:leader="dot" w:pos="8306"/>
        </w:tabs>
      </w:pPr>
      <w:hyperlink w:anchor="_Toc29075" w:history="1">
        <w:r>
          <w:rPr>
            <w:rFonts w:ascii="仿宋" w:eastAsia="仿宋" w:hAnsi="仿宋" w:cs="仿宋" w:hint="eastAsia"/>
            <w:lang w:eastAsia="zh-CN"/>
          </w:rPr>
          <w:t>(一)、建设区域环境质量现状</w:t>
        </w:r>
        <w:r>
          <w:tab/>
        </w:r>
        <w:r>
          <w:fldChar w:fldCharType="begin"/>
        </w:r>
        <w:r>
          <w:instrText xml:space="preserve"> PAGEREF _Toc29075 \h </w:instrText>
        </w:r>
        <w:r>
          <w:fldChar w:fldCharType="separate"/>
        </w:r>
        <w:r>
          <w:t>33</w:t>
        </w:r>
        <w:r>
          <w:fldChar w:fldCharType="end"/>
        </w:r>
      </w:hyperlink>
    </w:p>
    <w:p>
      <w:pPr>
        <w:pStyle w:val="TOC2"/>
        <w:tabs>
          <w:tab w:val="right" w:leader="dot" w:pos="8306"/>
        </w:tabs>
      </w:pPr>
      <w:hyperlink w:anchor="_Toc4088" w:history="1">
        <w:r>
          <w:rPr>
            <w:rFonts w:ascii="仿宋" w:eastAsia="仿宋" w:hAnsi="仿宋" w:cs="仿宋" w:hint="eastAsia"/>
            <w:lang w:eastAsia="zh-CN"/>
          </w:rPr>
          <w:t>(二)、建设期环境保护</w:t>
        </w:r>
        <w:r>
          <w:tab/>
        </w:r>
        <w:r>
          <w:fldChar w:fldCharType="begin"/>
        </w:r>
        <w:r>
          <w:instrText xml:space="preserve"> PAGEREF _Toc4088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9" w:history="1">
        <w:r>
          <w:rPr>
            <w:rFonts w:ascii="仿宋" w:eastAsia="仿宋" w:hAnsi="仿宋" w:cs="仿宋" w:hint="eastAsia"/>
            <w:lang w:eastAsia="zh-CN"/>
          </w:rPr>
          <w:t>(三)、运营期环境保护</w:t>
        </w:r>
        <w:r>
          <w:tab/>
        </w:r>
        <w:r>
          <w:fldChar w:fldCharType="begin"/>
        </w:r>
        <w:r>
          <w:instrText xml:space="preserve"> PAGEREF _Toc13539 \h </w:instrText>
        </w:r>
        <w:r>
          <w:fldChar w:fldCharType="separate"/>
        </w:r>
        <w:r>
          <w:t>35</w:t>
        </w:r>
        <w:r>
          <w:fldChar w:fldCharType="end"/>
        </w:r>
      </w:hyperlink>
    </w:p>
    <w:p>
      <w:pPr>
        <w:pStyle w:val="TOC2"/>
        <w:tabs>
          <w:tab w:val="right" w:leader="dot" w:pos="8306"/>
        </w:tabs>
      </w:pPr>
      <w:hyperlink w:anchor="_Toc8387" w:history="1">
        <w:r>
          <w:rPr>
            <w:rFonts w:ascii="仿宋" w:eastAsia="仿宋" w:hAnsi="仿宋" w:cs="仿宋" w:hint="eastAsia"/>
            <w:lang w:eastAsia="zh-CN"/>
          </w:rPr>
          <w:t>(四)、远传燃气表项目建设对区域经济的影响</w:t>
        </w:r>
        <w:r>
          <w:tab/>
        </w:r>
        <w:r>
          <w:fldChar w:fldCharType="begin"/>
        </w:r>
        <w:r>
          <w:instrText xml:space="preserve"> PAGEREF _Toc8387 \h </w:instrText>
        </w:r>
        <w:r>
          <w:fldChar w:fldCharType="separate"/>
        </w:r>
        <w:r>
          <w:t>37</w:t>
        </w:r>
        <w:r>
          <w:fldChar w:fldCharType="end"/>
        </w:r>
      </w:hyperlink>
    </w:p>
    <w:p>
      <w:pPr>
        <w:pStyle w:val="TOC2"/>
        <w:tabs>
          <w:tab w:val="right" w:leader="dot" w:pos="8306"/>
        </w:tabs>
      </w:pPr>
      <w:hyperlink w:anchor="_Toc31852" w:history="1">
        <w:r>
          <w:rPr>
            <w:rFonts w:ascii="仿宋" w:eastAsia="仿宋" w:hAnsi="仿宋" w:cs="仿宋" w:hint="eastAsia"/>
            <w:lang w:eastAsia="zh-CN"/>
          </w:rPr>
          <w:t>(五)、废弃物处理</w:t>
        </w:r>
        <w:r>
          <w:tab/>
        </w:r>
        <w:r>
          <w:fldChar w:fldCharType="begin"/>
        </w:r>
        <w:r>
          <w:instrText xml:space="preserve"> PAGEREF _Toc31852 \h </w:instrText>
        </w:r>
        <w:r>
          <w:fldChar w:fldCharType="separate"/>
        </w:r>
        <w:r>
          <w:t>39</w:t>
        </w:r>
        <w:r>
          <w:fldChar w:fldCharType="end"/>
        </w:r>
      </w:hyperlink>
    </w:p>
    <w:p>
      <w:pPr>
        <w:pStyle w:val="TOC2"/>
        <w:tabs>
          <w:tab w:val="right" w:leader="dot" w:pos="8306"/>
        </w:tabs>
      </w:pPr>
      <w:hyperlink w:anchor="_Toc15875" w:history="1">
        <w:r>
          <w:rPr>
            <w:rFonts w:ascii="仿宋" w:eastAsia="仿宋" w:hAnsi="仿宋" w:cs="仿宋" w:hint="eastAsia"/>
            <w:lang w:eastAsia="zh-CN"/>
          </w:rPr>
          <w:t>(六)、特殊环境影响分析</w:t>
        </w:r>
        <w:r>
          <w:tab/>
        </w:r>
        <w:r>
          <w:fldChar w:fldCharType="begin"/>
        </w:r>
        <w:r>
          <w:instrText xml:space="preserve"> PAGEREF _Toc15875 \h </w:instrText>
        </w:r>
        <w:r>
          <w:fldChar w:fldCharType="separate"/>
        </w:r>
        <w:r>
          <w:t>40</w:t>
        </w:r>
        <w:r>
          <w:fldChar w:fldCharType="end"/>
        </w:r>
      </w:hyperlink>
    </w:p>
    <w:p>
      <w:pPr>
        <w:pStyle w:val="TOC2"/>
        <w:tabs>
          <w:tab w:val="right" w:leader="dot" w:pos="8306"/>
        </w:tabs>
      </w:pPr>
      <w:hyperlink w:anchor="_Toc9272" w:history="1">
        <w:r>
          <w:rPr>
            <w:rFonts w:ascii="仿宋" w:eastAsia="仿宋" w:hAnsi="仿宋" w:cs="仿宋" w:hint="eastAsia"/>
            <w:lang w:eastAsia="zh-CN"/>
          </w:rPr>
          <w:t>(七)、清洁生产</w:t>
        </w:r>
        <w:r>
          <w:tab/>
        </w:r>
        <w:r>
          <w:fldChar w:fldCharType="begin"/>
        </w:r>
        <w:r>
          <w:instrText xml:space="preserve"> PAGEREF _Toc9272 \h </w:instrText>
        </w:r>
        <w:r>
          <w:fldChar w:fldCharType="separate"/>
        </w:r>
        <w:r>
          <w:t>41</w:t>
        </w:r>
        <w:r>
          <w:fldChar w:fldCharType="end"/>
        </w:r>
      </w:hyperlink>
    </w:p>
    <w:p>
      <w:pPr>
        <w:pStyle w:val="TOC2"/>
        <w:tabs>
          <w:tab w:val="right" w:leader="dot" w:pos="8306"/>
        </w:tabs>
      </w:pPr>
      <w:hyperlink w:anchor="_Toc13983" w:history="1">
        <w:r>
          <w:rPr>
            <w:rFonts w:ascii="仿宋" w:eastAsia="仿宋" w:hAnsi="仿宋" w:cs="仿宋" w:hint="eastAsia"/>
            <w:lang w:eastAsia="zh-CN"/>
          </w:rPr>
          <w:t>(八)、环境保护综合评价</w:t>
        </w:r>
        <w:r>
          <w:tab/>
        </w:r>
        <w:r>
          <w:fldChar w:fldCharType="begin"/>
        </w:r>
        <w:r>
          <w:instrText xml:space="preserve"> PAGEREF _Toc13983 \h </w:instrText>
        </w:r>
        <w:r>
          <w:fldChar w:fldCharType="separate"/>
        </w:r>
        <w:r>
          <w:t>42</w:t>
        </w:r>
        <w:r>
          <w:fldChar w:fldCharType="end"/>
        </w:r>
      </w:hyperlink>
    </w:p>
    <w:p>
      <w:pPr>
        <w:pStyle w:val="TOC1"/>
        <w:tabs>
          <w:tab w:val="right" w:leader="dot" w:pos="8306"/>
        </w:tabs>
      </w:pPr>
      <w:hyperlink w:anchor="_Toc7817" w:history="1">
        <w:r>
          <w:rPr>
            <w:rFonts w:ascii="仿宋" w:eastAsia="仿宋" w:hAnsi="仿宋" w:cs="仿宋" w:hint="eastAsia"/>
            <w:lang w:eastAsia="zh-CN"/>
          </w:rPr>
          <w:t>十一、远传燃气表项目社会影响</w:t>
        </w:r>
        <w:r>
          <w:tab/>
        </w:r>
        <w:r>
          <w:fldChar w:fldCharType="begin"/>
        </w:r>
        <w:r>
          <w:instrText xml:space="preserve"> PAGEREF _Toc7817 \h </w:instrText>
        </w:r>
        <w:r>
          <w:fldChar w:fldCharType="separate"/>
        </w:r>
        <w:r>
          <w:t>43</w:t>
        </w:r>
        <w:r>
          <w:fldChar w:fldCharType="end"/>
        </w:r>
      </w:hyperlink>
    </w:p>
    <w:p>
      <w:pPr>
        <w:pStyle w:val="TOC2"/>
        <w:tabs>
          <w:tab w:val="right" w:leader="dot" w:pos="8306"/>
        </w:tabs>
      </w:pPr>
      <w:hyperlink w:anchor="_Toc32477" w:history="1">
        <w:r>
          <w:rPr>
            <w:rFonts w:ascii="仿宋" w:eastAsia="仿宋" w:hAnsi="仿宋" w:cs="仿宋" w:hint="eastAsia"/>
            <w:lang w:eastAsia="zh-CN"/>
          </w:rPr>
          <w:t>(一)、社会责任与义务</w:t>
        </w:r>
        <w:r>
          <w:tab/>
        </w:r>
        <w:r>
          <w:fldChar w:fldCharType="begin"/>
        </w:r>
        <w:r>
          <w:instrText xml:space="preserve"> PAGEREF _Toc32477 \h </w:instrText>
        </w:r>
        <w:r>
          <w:fldChar w:fldCharType="separate"/>
        </w:r>
        <w:r>
          <w:t>43</w:t>
        </w:r>
        <w:r>
          <w:fldChar w:fldCharType="end"/>
        </w:r>
      </w:hyperlink>
    </w:p>
    <w:p>
      <w:pPr>
        <w:pStyle w:val="TOC2"/>
        <w:tabs>
          <w:tab w:val="right" w:leader="dot" w:pos="8306"/>
        </w:tabs>
      </w:pPr>
      <w:hyperlink w:anchor="_Toc30037" w:history="1">
        <w:r>
          <w:rPr>
            <w:rFonts w:ascii="仿宋" w:eastAsia="仿宋" w:hAnsi="仿宋" w:cs="仿宋" w:hint="eastAsia"/>
            <w:lang w:eastAsia="zh-CN"/>
          </w:rPr>
          <w:t>(二)、社会参与与沟通</w:t>
        </w:r>
        <w:r>
          <w:tab/>
        </w:r>
        <w:r>
          <w:fldChar w:fldCharType="begin"/>
        </w:r>
        <w:r>
          <w:instrText xml:space="preserve"> PAGEREF _Toc30037 \h </w:instrText>
        </w:r>
        <w:r>
          <w:fldChar w:fldCharType="separate"/>
        </w:r>
        <w:r>
          <w:t>44</w:t>
        </w:r>
        <w:r>
          <w:fldChar w:fldCharType="end"/>
        </w:r>
      </w:hyperlink>
    </w:p>
    <w:p>
      <w:pPr>
        <w:pStyle w:val="TOC1"/>
        <w:tabs>
          <w:tab w:val="right" w:leader="dot" w:pos="8306"/>
        </w:tabs>
      </w:pPr>
      <w:hyperlink w:anchor="_Toc27779" w:history="1">
        <w:r>
          <w:rPr>
            <w:rFonts w:ascii="仿宋" w:eastAsia="仿宋" w:hAnsi="仿宋" w:cs="仿宋" w:hint="eastAsia"/>
            <w:lang w:eastAsia="zh-CN"/>
          </w:rPr>
          <w:t>十二、远传燃气表项目技术管理</w:t>
        </w:r>
        <w:r>
          <w:tab/>
        </w:r>
        <w:r>
          <w:fldChar w:fldCharType="begin"/>
        </w:r>
        <w:r>
          <w:instrText xml:space="preserve"> PAGEREF _Toc27779 \h </w:instrText>
        </w:r>
        <w:r>
          <w:fldChar w:fldCharType="separate"/>
        </w:r>
        <w:r>
          <w:t>45</w:t>
        </w:r>
        <w:r>
          <w:fldChar w:fldCharType="end"/>
        </w:r>
      </w:hyperlink>
    </w:p>
    <w:p>
      <w:pPr>
        <w:pStyle w:val="TOC2"/>
        <w:tabs>
          <w:tab w:val="right" w:leader="dot" w:pos="8306"/>
        </w:tabs>
      </w:pPr>
      <w:hyperlink w:anchor="_Toc21607" w:history="1">
        <w:r>
          <w:rPr>
            <w:rFonts w:ascii="仿宋" w:eastAsia="仿宋" w:hAnsi="仿宋" w:cs="仿宋" w:hint="eastAsia"/>
            <w:lang w:eastAsia="zh-CN"/>
          </w:rPr>
          <w:t>(一)、技术方案选用方向</w:t>
        </w:r>
        <w:r>
          <w:tab/>
        </w:r>
        <w:r>
          <w:fldChar w:fldCharType="begin"/>
        </w:r>
        <w:r>
          <w:instrText xml:space="preserve"> PAGEREF _Toc21607 \h </w:instrText>
        </w:r>
        <w:r>
          <w:fldChar w:fldCharType="separate"/>
        </w:r>
        <w:r>
          <w:t>45</w:t>
        </w:r>
        <w:r>
          <w:fldChar w:fldCharType="end"/>
        </w:r>
      </w:hyperlink>
    </w:p>
    <w:p>
      <w:pPr>
        <w:pStyle w:val="TOC2"/>
        <w:tabs>
          <w:tab w:val="right" w:leader="dot" w:pos="8306"/>
        </w:tabs>
      </w:pPr>
      <w:hyperlink w:anchor="_Toc23773" w:history="1">
        <w:r>
          <w:rPr>
            <w:rFonts w:ascii="仿宋" w:eastAsia="仿宋" w:hAnsi="仿宋" w:cs="仿宋" w:hint="eastAsia"/>
            <w:lang w:eastAsia="zh-CN"/>
          </w:rPr>
          <w:t>(二)、工艺技术方案选用原则</w:t>
        </w:r>
        <w:r>
          <w:tab/>
        </w:r>
        <w:r>
          <w:fldChar w:fldCharType="begin"/>
        </w:r>
        <w:r>
          <w:instrText xml:space="preserve"> PAGEREF _Toc23773 \h </w:instrText>
        </w:r>
        <w:r>
          <w:fldChar w:fldCharType="separate"/>
        </w:r>
        <w:r>
          <w:t>47</w:t>
        </w:r>
        <w:r>
          <w:fldChar w:fldCharType="end"/>
        </w:r>
      </w:hyperlink>
    </w:p>
    <w:p>
      <w:pPr>
        <w:pStyle w:val="TOC2"/>
        <w:tabs>
          <w:tab w:val="right" w:leader="dot" w:pos="8306"/>
        </w:tabs>
      </w:pPr>
      <w:hyperlink w:anchor="_Toc18885" w:history="1">
        <w:r>
          <w:rPr>
            <w:rFonts w:ascii="仿宋" w:eastAsia="仿宋" w:hAnsi="仿宋" w:cs="仿宋" w:hint="eastAsia"/>
            <w:lang w:eastAsia="zh-CN"/>
          </w:rPr>
          <w:t>(三)、工艺技术方案要求</w:t>
        </w:r>
        <w:r>
          <w:tab/>
        </w:r>
        <w:r>
          <w:fldChar w:fldCharType="begin"/>
        </w:r>
        <w:r>
          <w:instrText xml:space="preserve"> PAGEREF _Toc18885 \h </w:instrText>
        </w:r>
        <w:r>
          <w:fldChar w:fldCharType="separate"/>
        </w:r>
        <w:r>
          <w:t>49</w:t>
        </w:r>
        <w:r>
          <w:fldChar w:fldCharType="end"/>
        </w:r>
      </w:hyperlink>
    </w:p>
    <w:p>
      <w:pPr>
        <w:pStyle w:val="TOC1"/>
        <w:tabs>
          <w:tab w:val="right" w:leader="dot" w:pos="8306"/>
        </w:tabs>
      </w:pPr>
      <w:hyperlink w:anchor="_Toc23584" w:history="1">
        <w:r>
          <w:rPr>
            <w:rFonts w:ascii="仿宋" w:eastAsia="仿宋" w:hAnsi="仿宋" w:cs="仿宋" w:hint="eastAsia"/>
            <w:lang w:eastAsia="zh-CN"/>
          </w:rPr>
          <w:t>十三、远传燃气表项目治理与监督</w:t>
        </w:r>
        <w:r>
          <w:tab/>
        </w:r>
        <w:r>
          <w:fldChar w:fldCharType="begin"/>
        </w:r>
        <w:r>
          <w:instrText xml:space="preserve"> PAGEREF _Toc23584 \h </w:instrText>
        </w:r>
        <w:r>
          <w:fldChar w:fldCharType="separate"/>
        </w:r>
        <w:r>
          <w:t>51</w:t>
        </w:r>
        <w:r>
          <w:fldChar w:fldCharType="end"/>
        </w:r>
      </w:hyperlink>
    </w:p>
    <w:p>
      <w:pPr>
        <w:pStyle w:val="TOC2"/>
        <w:tabs>
          <w:tab w:val="right" w:leader="dot" w:pos="8306"/>
        </w:tabs>
      </w:pPr>
      <w:hyperlink w:anchor="_Toc5644" w:history="1">
        <w:r>
          <w:rPr>
            <w:rFonts w:ascii="仿宋" w:eastAsia="仿宋" w:hAnsi="仿宋" w:cs="仿宋" w:hint="eastAsia"/>
            <w:lang w:eastAsia="zh-CN"/>
          </w:rPr>
          <w:t>(一)、远传燃气表项目治理结构</w:t>
        </w:r>
        <w:r>
          <w:tab/>
        </w:r>
        <w:r>
          <w:fldChar w:fldCharType="begin"/>
        </w:r>
        <w:r>
          <w:instrText xml:space="preserve"> PAGEREF _Toc5644 \h </w:instrText>
        </w:r>
        <w:r>
          <w:fldChar w:fldCharType="separate"/>
        </w:r>
        <w:r>
          <w:t>51</w:t>
        </w:r>
        <w:r>
          <w:fldChar w:fldCharType="end"/>
        </w:r>
      </w:hyperlink>
    </w:p>
    <w:p>
      <w:pPr>
        <w:pStyle w:val="TOC2"/>
        <w:tabs>
          <w:tab w:val="right" w:leader="dot" w:pos="8306"/>
        </w:tabs>
      </w:pPr>
      <w:hyperlink w:anchor="_Toc24770" w:history="1">
        <w:r>
          <w:rPr>
            <w:rFonts w:ascii="仿宋" w:eastAsia="仿宋" w:hAnsi="仿宋" w:cs="仿宋" w:hint="eastAsia"/>
            <w:lang w:eastAsia="zh-CN"/>
          </w:rPr>
          <w:t>(二)、监督与审计</w:t>
        </w:r>
        <w:r>
          <w:tab/>
        </w:r>
        <w:r>
          <w:fldChar w:fldCharType="begin"/>
        </w:r>
        <w:r>
          <w:instrText xml:space="preserve"> PAGEREF _Toc24770 \h </w:instrText>
        </w:r>
        <w:r>
          <w:fldChar w:fldCharType="separate"/>
        </w:r>
        <w:r>
          <w:t>53</w:t>
        </w:r>
        <w:r>
          <w:fldChar w:fldCharType="end"/>
        </w:r>
      </w:hyperlink>
    </w:p>
    <w:p>
      <w:pPr>
        <w:pStyle w:val="TOC1"/>
        <w:tabs>
          <w:tab w:val="right" w:leader="dot" w:pos="8306"/>
        </w:tabs>
      </w:pPr>
      <w:hyperlink w:anchor="_Toc29918" w:history="1">
        <w:r>
          <w:rPr>
            <w:rFonts w:ascii="仿宋" w:eastAsia="仿宋" w:hAnsi="仿宋" w:cs="仿宋" w:hint="eastAsia"/>
            <w:lang w:eastAsia="zh-CN"/>
          </w:rPr>
          <w:t>十四、利益相关者分析与沟通计划</w:t>
        </w:r>
        <w:r>
          <w:tab/>
        </w:r>
        <w:r>
          <w:fldChar w:fldCharType="begin"/>
        </w:r>
        <w:r>
          <w:instrText xml:space="preserve"> PAGEREF _Toc29918 \h </w:instrText>
        </w:r>
        <w:r>
          <w:fldChar w:fldCharType="separate"/>
        </w:r>
        <w:r>
          <w:t>54</w:t>
        </w:r>
        <w:r>
          <w:fldChar w:fldCharType="end"/>
        </w:r>
      </w:hyperlink>
    </w:p>
    <w:p>
      <w:pPr>
        <w:pStyle w:val="TOC2"/>
        <w:tabs>
          <w:tab w:val="right" w:leader="dot" w:pos="8306"/>
        </w:tabs>
      </w:pPr>
      <w:hyperlink w:anchor="_Toc706" w:history="1">
        <w:r>
          <w:rPr>
            <w:rFonts w:ascii="仿宋" w:eastAsia="仿宋" w:hAnsi="仿宋" w:cs="仿宋" w:hint="eastAsia"/>
            <w:lang w:eastAsia="zh-CN"/>
          </w:rPr>
          <w:t>(一)、利益相关者分析</w:t>
        </w:r>
        <w:r>
          <w:tab/>
        </w:r>
        <w:r>
          <w:fldChar w:fldCharType="begin"/>
        </w:r>
        <w:r>
          <w:instrText xml:space="preserve"> PAGEREF _Toc706 \h </w:instrText>
        </w:r>
        <w:r>
          <w:fldChar w:fldCharType="separate"/>
        </w:r>
        <w:r>
          <w:t>54</w:t>
        </w:r>
        <w:r>
          <w:fldChar w:fldCharType="end"/>
        </w:r>
      </w:hyperlink>
    </w:p>
    <w:p>
      <w:pPr>
        <w:pStyle w:val="TOC2"/>
        <w:tabs>
          <w:tab w:val="right" w:leader="dot" w:pos="8306"/>
        </w:tabs>
      </w:pPr>
      <w:hyperlink w:anchor="_Toc17818" w:history="1">
        <w:r>
          <w:rPr>
            <w:rFonts w:ascii="仿宋" w:eastAsia="仿宋" w:hAnsi="仿宋" w:cs="仿宋" w:hint="eastAsia"/>
            <w:lang w:eastAsia="zh-CN"/>
          </w:rPr>
          <w:t>(二)、沟通计划</w:t>
        </w:r>
        <w:r>
          <w:tab/>
        </w:r>
        <w:r>
          <w:fldChar w:fldCharType="begin"/>
        </w:r>
        <w:r>
          <w:instrText xml:space="preserve"> PAGEREF _Toc17818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8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远传燃气表项目的主要产品是XXXX，预计年产值为XXX万元。这一产品在市场中占据着重要的地位，其广泛的应用范围使得该远传燃气表项目的市场前景非常广阔。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远传燃气表项目的xxx产品作为重要的原材料之一，将在多个领域发挥关键作用。其在建筑、交通、能源等方面的广泛应用将为整个产业链提供强大的支持，形成产业协同效应。远传燃气表项目的年产值XXX万XXX万XXX万万元不仅反映了其在市场上的巨大潜力，更预示着它对国民经济的积极贡献。这种关联度高、涉及面广的产业关系，使得该远传燃气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8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总征地面积为XXXX平方米，相当于约XX.XX亩，其中净用地面积为XXXX平方米，红线范围内相当于约XX.XX亩。这一用地规模充分考虑了远传燃气表项目的建设需求，保障了远传燃气表项目在合适的空间内得以充分发展。远传燃气表项目规划的总建筑面积为XXXX平方米，其中主体工程建设占XXXX平方米，计容建筑面积达XXXX平方米。预计建筑工程的投资将达到XXXX万元，为远传燃气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计划购置的设备共计XXXX台（套），设备购置费用为XXXX万元。这一设备购置计划充分考虑到远传燃气表项目的生产需求和技术要求，确保了远传燃气表项目在生产运营中具备先进的技术装备和高效的生产能力。设备的合理配置将为远传燃气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计划总投资为XXXX万元，预计年实现营业收入为XXXX万元。这一产能规模的设定旨在确保远传燃气表项目能够在投资与回报之间取得平衡，实现长期可持续的发展。远传燃气表项目的总投资充分考虑到各个方面的需求，包括用地建设、设备购置等多个环节，以确保远传燃气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494"/>
      <w:r>
        <w:rPr>
          <w:rFonts w:ascii="仿宋" w:eastAsia="仿宋" w:hAnsi="仿宋" w:cs="仿宋" w:hint="eastAsia"/>
          <w:sz w:val="28"/>
          <w:lang w:eastAsia="zh-CN"/>
        </w:rPr>
        <w:t>二、远传燃气表项目文档管理</w:t>
      </w:r>
      <w:bookmarkEnd w:id="5"/>
    </w:p>
    <w:p>
      <w:pPr>
        <w:pStyle w:val="Heading2"/>
        <w:rPr>
          <w:rFonts w:ascii="仿宋" w:eastAsia="仿宋" w:hAnsi="仿宋" w:cs="仿宋" w:hint="eastAsia"/>
          <w:lang w:eastAsia="zh-CN"/>
        </w:rPr>
      </w:pPr>
      <w:bookmarkStart w:id="6" w:name="_Toc3139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远传燃气表项目高度重视文档的质量和准确性，以支持远传燃气表项目的各项活动和决策。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文档的编制始于远传燃气表项目计划的初期，我们制定了详细的文档编制计划，明确了每个文档的内容、格式和编写责任人。在远传燃气表项目启动阶段，我们首先编制了远传燃气表项目章程，明确定义了远传燃气表项目的目标、范围、风险等关键要素。随后，远传燃气表项目团队根据计划陆续编制了需求文档、设计文档、测试文档等各类文档，确保远传燃气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远传燃气表项目管理中的重要环节，旨在确保远传燃气表项目文档符合质量标准和远传燃气表项目需求。在远传燃气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远传燃气表项目相关利益方和专业领域的专家对文档进行独立审查。这有助于获取更全面、客观的反馈，确保远传燃气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远传燃气表项目在文档编制与审查方面建立了严格的管理机制，通过规范的流程和多维度的审查，确保远传燃气表项目文档的质量、准确性和可靠性，为远传燃气表项目的顺利推进提供了有力支持。</w:t>
      </w:r>
    </w:p>
    <w:p>
      <w:pPr>
        <w:pStyle w:val="Heading2"/>
        <w:ind w:firstLine="560" w:firstLineChars="200"/>
        <w:rPr>
          <w:rFonts w:ascii="仿宋" w:eastAsia="仿宋" w:hAnsi="仿宋" w:cs="仿宋" w:hint="eastAsia"/>
          <w:sz w:val="28"/>
          <w:lang w:eastAsia="zh-CN"/>
        </w:rPr>
      </w:pPr>
      <w:bookmarkStart w:id="7" w:name="_Toc2363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我们通过多渠道发布文档，包括电子邮件、远传燃气表项目管理平台、内部网站等，以满足不同团队成员的偏好和需求。多渠道发布确保了信息的全面覆盖。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我们采用了精细的权限控制，确保只有授权人员可以访问敏感信息。这种安全措施保护了远传燃气表项目文档的机密性，防止了未经授权的信息泄露。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9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文档存档与归档是远传燃气表项目生命周期中一个至关重要的环节，直接关系到远传燃气表项目信息的长期保存和历史记录的完整性。在远传燃气表项目中，我们实施了一系列有效的文档存档与归档管理策略：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288"/>
      <w:r>
        <w:rPr>
          <w:rFonts w:ascii="仿宋" w:eastAsia="仿宋" w:hAnsi="仿宋" w:cs="仿宋" w:hint="eastAsia"/>
          <w:sz w:val="28"/>
          <w:lang w:eastAsia="zh-CN"/>
        </w:rPr>
        <w:t>三、远传燃气表项目土建工程</w:t>
      </w:r>
      <w:bookmarkEnd w:id="9"/>
    </w:p>
    <w:p>
      <w:pPr>
        <w:pStyle w:val="Heading2"/>
        <w:rPr>
          <w:rFonts w:ascii="仿宋" w:eastAsia="仿宋" w:hAnsi="仿宋" w:cs="仿宋" w:hint="eastAsia"/>
          <w:lang w:eastAsia="zh-CN"/>
        </w:rPr>
      </w:pPr>
      <w:bookmarkStart w:id="10" w:name="_Toc21469"/>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在远传燃气表项目的建筑工程设计中，我们将秉承一系列重要的设计原则，以确保远传燃气表项目建筑在功能、美观、可持续性等方面达到最佳效果。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首要原则是确保建筑的功能性得到最大化的发挥。我们将充分理解远传燃气表项目的实际需求，合理布局各个功能区域，保证建筑在满足业务需求的同时，提供高效的工作环境。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在建筑设计中，我们将综合考虑建设和运营成本。通过精细的经济效益分析，确保设计方案在高效利用资源的同时，对远传燃气表项目的长期盈利能力有积极的贡献。</w:t>
      </w:r>
    </w:p>
    <w:p>
      <w:pPr>
        <w:pStyle w:val="Heading2"/>
        <w:ind w:firstLine="560" w:firstLineChars="200"/>
        <w:rPr>
          <w:rFonts w:ascii="仿宋" w:eastAsia="仿宋" w:hAnsi="仿宋" w:cs="仿宋" w:hint="eastAsia"/>
          <w:sz w:val="28"/>
          <w:lang w:eastAsia="zh-CN"/>
        </w:rPr>
      </w:pPr>
      <w:bookmarkStart w:id="11" w:name="_Toc1104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的土建工程设计中，我们将精准设定设计年限，结合远传燃气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传燃气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72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远传燃气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传燃气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传燃气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34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本期工程远传燃气表项目预计总建筑面积XXX平方米，其中：计容建筑面积XXX平方米，计划建筑工程投资XX万元，占远传燃气表项目总投资的XX%。</w:t>
      </w:r>
    </w:p>
    <w:p>
      <w:pPr>
        <w:pStyle w:val="Heading1"/>
        <w:ind w:firstLine="560" w:firstLineChars="200"/>
        <w:rPr>
          <w:rFonts w:ascii="仿宋" w:eastAsia="仿宋" w:hAnsi="仿宋" w:cs="仿宋" w:hint="eastAsia"/>
          <w:sz w:val="28"/>
          <w:lang w:eastAsia="zh-CN"/>
        </w:rPr>
      </w:pPr>
      <w:bookmarkStart w:id="14" w:name="_Toc19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17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技术管理特点体现在其创新导向。通过引入最先进的技术趋势和解决方案，远传燃气表项目致力于提升科技含量、提高质量和效率水平。这意味着我们将采用最新的工具和方法，确保远传燃气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远传燃气表项目技术管理的显著特征。通过整合不同领域的技术资源，我们实现了跨学科的协同工作。这有助于优化技术架构，提高整体效能。此外，整合性策略还促进了不同技术团队之间的紧密沟通和高效合作，确保远传燃气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远传燃气表项目所采用的技术。通过不断优化技术方案，远传燃气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远传燃气表项目团队将在远传燃气表项目初期识别可能的技术风险，并采取相应的预防和应对措施。通过建立健全的风险评估机制，远传燃气表项目能够在实施过程中及时发现并解决潜在的技术问题，保障远传燃气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远传燃气表项目中，技术将成为远传燃气表项目成功的有力支持。这一深度剖析揭示了技术管理在远传燃气表项目实施中的关键作用，为远传燃气表项目的技术基础奠定了坚实的基础。</w:t>
      </w:r>
    </w:p>
    <w:p>
      <w:pPr>
        <w:pStyle w:val="Heading2"/>
        <w:ind w:firstLine="560" w:firstLineChars="200"/>
        <w:rPr>
          <w:rFonts w:ascii="仿宋" w:eastAsia="仿宋" w:hAnsi="仿宋" w:cs="仿宋" w:hint="eastAsia"/>
          <w:sz w:val="28"/>
          <w:lang w:eastAsia="zh-CN"/>
        </w:rPr>
      </w:pPr>
      <w:bookmarkStart w:id="16" w:name="_Toc26718"/>
      <w:r>
        <w:rPr>
          <w:rFonts w:ascii="仿宋" w:eastAsia="仿宋" w:hAnsi="仿宋" w:cs="仿宋" w:hint="eastAsia"/>
          <w:sz w:val="28"/>
          <w:lang w:eastAsia="zh-CN"/>
        </w:rPr>
        <w:t>(二)、远传燃气表项目工艺技术设计方案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远传燃气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远传燃气表项目将严格按照相关行业规范要求进行组织。通过有效控制产品质量，远传燃气表项目将致力于为顾客提供优质的远传燃气表项目产品和良好的服务。这体现了远传燃气表项目对于生产活动合规性和质量标准的高度重视，为远传燃气表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远传燃气表项目注重生态效益和清洁生产原则。远传燃气表项目建设将紧密结合地方特色经济发展，与社会经济发展规划和区域环境保护规划方案相协调一致。通过与当地区域自然生态系统的结合，远传燃气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远传燃气表项目产品具有多样化的客户需求和个性化的特点。因此，远传燃气表项目产品规格品种多样，且单批生产数量较小。为满足这一特点，远传燃气表项目承办单位将建设先进的柔性制造生产线。通过广泛应用柔性制造技术，远传燃气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远传燃气表项目采用的技术具有较高的技术含量和自动化水平，处于国内先进水平。这一技术选用不仅体现了对生产效率、质量和环境友好性的高标准要求，同时为远传燃气表项目的可持续发展奠定了坚实的基础。</w:t>
      </w:r>
    </w:p>
    <w:p>
      <w:pPr>
        <w:pStyle w:val="Heading2"/>
        <w:ind w:firstLine="560" w:firstLineChars="200"/>
        <w:rPr>
          <w:rFonts w:ascii="仿宋" w:eastAsia="仿宋" w:hAnsi="仿宋" w:cs="仿宋" w:hint="eastAsia"/>
          <w:sz w:val="28"/>
          <w:lang w:eastAsia="zh-CN"/>
        </w:rPr>
      </w:pPr>
      <w:bookmarkStart w:id="17" w:name="_Toc27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为确保远传燃气表项目的高效生产和技术实施，我们制定了一套精心设计的设备选型方案，以满足远传燃气表项目生产、质量和环保的要求。该方案的主要特点如下：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远传燃气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针对远传燃气表项目产品的多样性和小批量生产的特点，我们将建设柔性制造生产线。通过在设备选型中考虑柔性制造技术，可以灵活应对不同产品规格和生产需求，实现生产线的高度灵活性和适应性。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0123"/>
      <w:r>
        <w:rPr>
          <w:rFonts w:ascii="仿宋" w:eastAsia="仿宋" w:hAnsi="仿宋" w:cs="仿宋" w:hint="eastAsia"/>
          <w:sz w:val="28"/>
          <w:lang w:eastAsia="zh-CN"/>
        </w:rPr>
        <w:t>五、远传燃气表项目建设单位说明</w:t>
      </w:r>
      <w:bookmarkEnd w:id="18"/>
    </w:p>
    <w:p>
      <w:pPr>
        <w:pStyle w:val="Heading2"/>
        <w:rPr>
          <w:rFonts w:ascii="仿宋" w:eastAsia="仿宋" w:hAnsi="仿宋" w:cs="仿宋" w:hint="eastAsia"/>
          <w:lang w:eastAsia="zh-CN"/>
        </w:rPr>
      </w:pPr>
      <w:bookmarkStart w:id="19" w:name="_Toc25790"/>
      <w:r>
        <w:rPr>
          <w:rFonts w:ascii="仿宋" w:eastAsia="仿宋" w:hAnsi="仿宋" w:cs="仿宋" w:hint="eastAsia"/>
          <w:lang w:eastAsia="zh-CN"/>
        </w:rPr>
        <w:t>(一)、远传燃气表项目承办单位基本情况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2014"/>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远传燃气表项目承办单位的XXXX，我们着眼于实现可持续的经济效益。通过技术创新和解决方案的提供，公司预计在远传燃气表项目执行期间将获得可观的收入增长。这一收入来源主要包括远传燃气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同时，我们注重成本控制和效率提升，以确保远传燃气表项目的可持续盈利。透过精细的管理和资源优化，公司期望实现远传燃气表项目利润最大化。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https://d.book118.com/225201313242011121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CC408A"/>
    <w:rsid w:val="5CCC40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013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2024-03-04T02:40:00Z</dcterms:created>
  <dcterms:modified xsi:type="dcterms:W3CDTF">2024-03-04T02:40:33Z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603CD332921B4DEAB3E634F2BCF69ED6_11</vt:lpwstr>
  </property>
  <property fmtid="{D5CDD505-2E9C-101B-9397-08002B2CF9AE}" pid="3" name="KSOProductBuildVer">
    <vt:lpwstr>2052-12.1.0.16388</vt:lpwstr>
  </property>
</Properties>
</file>