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杀毒剂项目规划设计纲要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22" w:history="1">
        <w:r>
          <w:rPr>
            <w:rFonts w:ascii="仿宋" w:eastAsia="仿宋" w:hAnsi="仿宋" w:cs="仿宋" w:hint="eastAsia"/>
            <w:lang w:eastAsia="zh-CN"/>
          </w:rPr>
          <w:t>序言</w:t>
        </w:r>
        <w:r>
          <w:tab/>
        </w:r>
        <w:r>
          <w:fldChar w:fldCharType="begin"/>
        </w:r>
        <w:r>
          <w:instrText xml:space="preserve"> PAGEREF _Toc9322 \h </w:instrText>
        </w:r>
        <w:r>
          <w:fldChar w:fldCharType="separate"/>
        </w:r>
        <w:r>
          <w:t>3</w:t>
        </w:r>
        <w:r>
          <w:fldChar w:fldCharType="end"/>
        </w:r>
      </w:hyperlink>
    </w:p>
    <w:p>
      <w:pPr>
        <w:pStyle w:val="TOC1"/>
        <w:tabs>
          <w:tab w:val="right" w:leader="dot" w:pos="8306"/>
        </w:tabs>
      </w:pPr>
      <w:hyperlink w:anchor="_Toc30925" w:history="1">
        <w:r>
          <w:rPr>
            <w:rFonts w:ascii="仿宋" w:eastAsia="仿宋" w:hAnsi="仿宋" w:cs="仿宋" w:hint="eastAsia"/>
            <w:lang w:eastAsia="zh-CN"/>
          </w:rPr>
          <w:t>一、杀毒剂项目土建工程</w:t>
        </w:r>
        <w:r>
          <w:tab/>
        </w:r>
        <w:r>
          <w:fldChar w:fldCharType="begin"/>
        </w:r>
        <w:r>
          <w:instrText xml:space="preserve"> PAGEREF _Toc30925 \h </w:instrText>
        </w:r>
        <w:r>
          <w:fldChar w:fldCharType="separate"/>
        </w:r>
        <w:r>
          <w:t>3</w:t>
        </w:r>
        <w:r>
          <w:fldChar w:fldCharType="end"/>
        </w:r>
      </w:hyperlink>
    </w:p>
    <w:p>
      <w:pPr>
        <w:pStyle w:val="TOC2"/>
        <w:tabs>
          <w:tab w:val="right" w:leader="dot" w:pos="8306"/>
        </w:tabs>
      </w:pPr>
      <w:hyperlink w:anchor="_Toc20858" w:history="1">
        <w:r>
          <w:rPr>
            <w:rFonts w:ascii="仿宋" w:eastAsia="仿宋" w:hAnsi="仿宋" w:cs="仿宋" w:hint="eastAsia"/>
            <w:lang w:eastAsia="zh-CN"/>
          </w:rPr>
          <w:t>(一)、建筑工程设计原则</w:t>
        </w:r>
        <w:r>
          <w:tab/>
        </w:r>
        <w:r>
          <w:fldChar w:fldCharType="begin"/>
        </w:r>
        <w:r>
          <w:instrText xml:space="preserve"> PAGEREF _Toc20858 \h </w:instrText>
        </w:r>
        <w:r>
          <w:fldChar w:fldCharType="separate"/>
        </w:r>
        <w:r>
          <w:t>3</w:t>
        </w:r>
        <w:r>
          <w:fldChar w:fldCharType="end"/>
        </w:r>
      </w:hyperlink>
    </w:p>
    <w:p>
      <w:pPr>
        <w:pStyle w:val="TOC2"/>
        <w:tabs>
          <w:tab w:val="right" w:leader="dot" w:pos="8306"/>
        </w:tabs>
      </w:pPr>
      <w:hyperlink w:anchor="_Toc29730" w:history="1">
        <w:r>
          <w:rPr>
            <w:rFonts w:ascii="仿宋" w:eastAsia="仿宋" w:hAnsi="仿宋" w:cs="仿宋" w:hint="eastAsia"/>
            <w:lang w:eastAsia="zh-CN"/>
          </w:rPr>
          <w:t>(二)、土建工程设计年限及安全等级</w:t>
        </w:r>
        <w:r>
          <w:tab/>
        </w:r>
        <w:r>
          <w:fldChar w:fldCharType="begin"/>
        </w:r>
        <w:r>
          <w:instrText xml:space="preserve"> PAGEREF _Toc29730 \h </w:instrText>
        </w:r>
        <w:r>
          <w:fldChar w:fldCharType="separate"/>
        </w:r>
        <w:r>
          <w:t>4</w:t>
        </w:r>
        <w:r>
          <w:fldChar w:fldCharType="end"/>
        </w:r>
      </w:hyperlink>
    </w:p>
    <w:p>
      <w:pPr>
        <w:pStyle w:val="TOC2"/>
        <w:tabs>
          <w:tab w:val="right" w:leader="dot" w:pos="8306"/>
        </w:tabs>
      </w:pPr>
      <w:hyperlink w:anchor="_Toc15246" w:history="1">
        <w:r>
          <w:rPr>
            <w:rFonts w:ascii="仿宋" w:eastAsia="仿宋" w:hAnsi="仿宋" w:cs="仿宋" w:hint="eastAsia"/>
            <w:lang w:eastAsia="zh-CN"/>
          </w:rPr>
          <w:t>(三)、建筑工程设计总体要求</w:t>
        </w:r>
        <w:r>
          <w:tab/>
        </w:r>
        <w:r>
          <w:fldChar w:fldCharType="begin"/>
        </w:r>
        <w:r>
          <w:instrText xml:space="preserve"> PAGEREF _Toc15246 \h </w:instrText>
        </w:r>
        <w:r>
          <w:fldChar w:fldCharType="separate"/>
        </w:r>
        <w:r>
          <w:t>5</w:t>
        </w:r>
        <w:r>
          <w:fldChar w:fldCharType="end"/>
        </w:r>
      </w:hyperlink>
    </w:p>
    <w:p>
      <w:pPr>
        <w:pStyle w:val="TOC2"/>
        <w:tabs>
          <w:tab w:val="right" w:leader="dot" w:pos="8306"/>
        </w:tabs>
      </w:pPr>
      <w:hyperlink w:anchor="_Toc30416" w:history="1">
        <w:r>
          <w:rPr>
            <w:rFonts w:ascii="仿宋" w:eastAsia="仿宋" w:hAnsi="仿宋" w:cs="仿宋" w:hint="eastAsia"/>
            <w:lang w:eastAsia="zh-CN"/>
          </w:rPr>
          <w:t>(四)、土建工程建设指标</w:t>
        </w:r>
        <w:r>
          <w:tab/>
        </w:r>
        <w:r>
          <w:fldChar w:fldCharType="begin"/>
        </w:r>
        <w:r>
          <w:instrText xml:space="preserve"> PAGEREF _Toc30416 \h </w:instrText>
        </w:r>
        <w:r>
          <w:fldChar w:fldCharType="separate"/>
        </w:r>
        <w:r>
          <w:t>6</w:t>
        </w:r>
        <w:r>
          <w:fldChar w:fldCharType="end"/>
        </w:r>
      </w:hyperlink>
    </w:p>
    <w:p>
      <w:pPr>
        <w:pStyle w:val="TOC1"/>
        <w:tabs>
          <w:tab w:val="right" w:leader="dot" w:pos="8306"/>
        </w:tabs>
      </w:pPr>
      <w:hyperlink w:anchor="_Toc29039" w:history="1">
        <w:r>
          <w:rPr>
            <w:rFonts w:ascii="仿宋" w:eastAsia="仿宋" w:hAnsi="仿宋" w:cs="仿宋" w:hint="eastAsia"/>
            <w:lang w:eastAsia="zh-CN"/>
          </w:rPr>
          <w:t>二、杀毒剂项目文档管理</w:t>
        </w:r>
        <w:r>
          <w:tab/>
        </w:r>
        <w:r>
          <w:fldChar w:fldCharType="begin"/>
        </w:r>
        <w:r>
          <w:instrText xml:space="preserve"> PAGEREF _Toc29039 \h </w:instrText>
        </w:r>
        <w:r>
          <w:fldChar w:fldCharType="separate"/>
        </w:r>
        <w:r>
          <w:t>6</w:t>
        </w:r>
        <w:r>
          <w:fldChar w:fldCharType="end"/>
        </w:r>
      </w:hyperlink>
    </w:p>
    <w:p>
      <w:pPr>
        <w:pStyle w:val="TOC2"/>
        <w:tabs>
          <w:tab w:val="right" w:leader="dot" w:pos="8306"/>
        </w:tabs>
      </w:pPr>
      <w:hyperlink w:anchor="_Toc6543" w:history="1">
        <w:r>
          <w:rPr>
            <w:rFonts w:ascii="仿宋" w:eastAsia="仿宋" w:hAnsi="仿宋" w:cs="仿宋" w:hint="eastAsia"/>
            <w:lang w:eastAsia="zh-CN"/>
          </w:rPr>
          <w:t>(一)、文档编制与审查</w:t>
        </w:r>
        <w:r>
          <w:tab/>
        </w:r>
        <w:r>
          <w:fldChar w:fldCharType="begin"/>
        </w:r>
        <w:r>
          <w:instrText xml:space="preserve"> PAGEREF _Toc6543 \h </w:instrText>
        </w:r>
        <w:r>
          <w:fldChar w:fldCharType="separate"/>
        </w:r>
        <w:r>
          <w:t>6</w:t>
        </w:r>
        <w:r>
          <w:fldChar w:fldCharType="end"/>
        </w:r>
      </w:hyperlink>
    </w:p>
    <w:p>
      <w:pPr>
        <w:pStyle w:val="TOC2"/>
        <w:tabs>
          <w:tab w:val="right" w:leader="dot" w:pos="8306"/>
        </w:tabs>
      </w:pPr>
      <w:hyperlink w:anchor="_Toc16802" w:history="1">
        <w:r>
          <w:rPr>
            <w:rFonts w:ascii="仿宋" w:eastAsia="仿宋" w:hAnsi="仿宋" w:cs="仿宋" w:hint="eastAsia"/>
            <w:lang w:eastAsia="zh-CN"/>
          </w:rPr>
          <w:t>(二)、文档发布与分发</w:t>
        </w:r>
        <w:r>
          <w:tab/>
        </w:r>
        <w:r>
          <w:fldChar w:fldCharType="begin"/>
        </w:r>
        <w:r>
          <w:instrText xml:space="preserve"> PAGEREF _Toc16802 \h </w:instrText>
        </w:r>
        <w:r>
          <w:fldChar w:fldCharType="separate"/>
        </w:r>
        <w:r>
          <w:t>7</w:t>
        </w:r>
        <w:r>
          <w:fldChar w:fldCharType="end"/>
        </w:r>
      </w:hyperlink>
    </w:p>
    <w:p>
      <w:pPr>
        <w:pStyle w:val="TOC2"/>
        <w:tabs>
          <w:tab w:val="right" w:leader="dot" w:pos="8306"/>
        </w:tabs>
      </w:pPr>
      <w:hyperlink w:anchor="_Toc28356" w:history="1">
        <w:r>
          <w:rPr>
            <w:rFonts w:ascii="仿宋" w:eastAsia="仿宋" w:hAnsi="仿宋" w:cs="仿宋" w:hint="eastAsia"/>
            <w:lang w:eastAsia="zh-CN"/>
          </w:rPr>
          <w:t>(三)、文档存档与归档</w:t>
        </w:r>
        <w:r>
          <w:tab/>
        </w:r>
        <w:r>
          <w:fldChar w:fldCharType="begin"/>
        </w:r>
        <w:r>
          <w:instrText xml:space="preserve"> PAGEREF _Toc28356 \h </w:instrText>
        </w:r>
        <w:r>
          <w:fldChar w:fldCharType="separate"/>
        </w:r>
        <w:r>
          <w:t>8</w:t>
        </w:r>
        <w:r>
          <w:fldChar w:fldCharType="end"/>
        </w:r>
      </w:hyperlink>
    </w:p>
    <w:p>
      <w:pPr>
        <w:pStyle w:val="TOC1"/>
        <w:tabs>
          <w:tab w:val="right" w:leader="dot" w:pos="8306"/>
        </w:tabs>
      </w:pPr>
      <w:hyperlink w:anchor="_Toc9023" w:history="1">
        <w:r>
          <w:rPr>
            <w:rFonts w:ascii="仿宋" w:eastAsia="仿宋" w:hAnsi="仿宋" w:cs="仿宋" w:hint="eastAsia"/>
            <w:lang w:eastAsia="zh-CN"/>
          </w:rPr>
          <w:t>三、杀毒剂项目选址可行性分析</w:t>
        </w:r>
        <w:r>
          <w:tab/>
        </w:r>
        <w:r>
          <w:fldChar w:fldCharType="begin"/>
        </w:r>
        <w:r>
          <w:instrText xml:space="preserve"> PAGEREF _Toc9023 \h </w:instrText>
        </w:r>
        <w:r>
          <w:fldChar w:fldCharType="separate"/>
        </w:r>
        <w:r>
          <w:t>10</w:t>
        </w:r>
        <w:r>
          <w:fldChar w:fldCharType="end"/>
        </w:r>
      </w:hyperlink>
    </w:p>
    <w:p>
      <w:pPr>
        <w:pStyle w:val="TOC2"/>
        <w:tabs>
          <w:tab w:val="right" w:leader="dot" w:pos="8306"/>
        </w:tabs>
      </w:pPr>
      <w:hyperlink w:anchor="_Toc3674" w:history="1">
        <w:r>
          <w:rPr>
            <w:rFonts w:ascii="仿宋" w:eastAsia="仿宋" w:hAnsi="仿宋" w:cs="仿宋" w:hint="eastAsia"/>
            <w:lang w:eastAsia="zh-CN"/>
          </w:rPr>
          <w:t>(一)、杀毒剂项目选址</w:t>
        </w:r>
        <w:r>
          <w:tab/>
        </w:r>
        <w:r>
          <w:fldChar w:fldCharType="begin"/>
        </w:r>
        <w:r>
          <w:instrText xml:space="preserve"> PAGEREF _Toc3674 \h </w:instrText>
        </w:r>
        <w:r>
          <w:fldChar w:fldCharType="separate"/>
        </w:r>
        <w:r>
          <w:t>10</w:t>
        </w:r>
        <w:r>
          <w:fldChar w:fldCharType="end"/>
        </w:r>
      </w:hyperlink>
    </w:p>
    <w:p>
      <w:pPr>
        <w:pStyle w:val="TOC2"/>
        <w:tabs>
          <w:tab w:val="right" w:leader="dot" w:pos="8306"/>
        </w:tabs>
      </w:pPr>
      <w:hyperlink w:anchor="_Toc16085" w:history="1">
        <w:r>
          <w:rPr>
            <w:rFonts w:ascii="仿宋" w:eastAsia="仿宋" w:hAnsi="仿宋" w:cs="仿宋" w:hint="eastAsia"/>
            <w:lang w:eastAsia="zh-CN"/>
          </w:rPr>
          <w:t>(二)、用地控制指标</w:t>
        </w:r>
        <w:r>
          <w:tab/>
        </w:r>
        <w:r>
          <w:fldChar w:fldCharType="begin"/>
        </w:r>
        <w:r>
          <w:instrText xml:space="preserve"> PAGEREF _Toc16085 \h </w:instrText>
        </w:r>
        <w:r>
          <w:fldChar w:fldCharType="separate"/>
        </w:r>
        <w:r>
          <w:t>10</w:t>
        </w:r>
        <w:r>
          <w:fldChar w:fldCharType="end"/>
        </w:r>
      </w:hyperlink>
    </w:p>
    <w:p>
      <w:pPr>
        <w:pStyle w:val="TOC2"/>
        <w:tabs>
          <w:tab w:val="right" w:leader="dot" w:pos="8306"/>
        </w:tabs>
      </w:pPr>
      <w:hyperlink w:anchor="_Toc30128" w:history="1">
        <w:r>
          <w:rPr>
            <w:rFonts w:ascii="仿宋" w:eastAsia="仿宋" w:hAnsi="仿宋" w:cs="仿宋" w:hint="eastAsia"/>
            <w:lang w:eastAsia="zh-CN"/>
          </w:rPr>
          <w:t>(三)、节约用地措施</w:t>
        </w:r>
        <w:r>
          <w:tab/>
        </w:r>
        <w:r>
          <w:fldChar w:fldCharType="begin"/>
        </w:r>
        <w:r>
          <w:instrText xml:space="preserve"> PAGEREF _Toc30128 \h </w:instrText>
        </w:r>
        <w:r>
          <w:fldChar w:fldCharType="separate"/>
        </w:r>
        <w:r>
          <w:t>12</w:t>
        </w:r>
        <w:r>
          <w:fldChar w:fldCharType="end"/>
        </w:r>
      </w:hyperlink>
    </w:p>
    <w:p>
      <w:pPr>
        <w:pStyle w:val="TOC2"/>
        <w:tabs>
          <w:tab w:val="right" w:leader="dot" w:pos="8306"/>
        </w:tabs>
      </w:pPr>
      <w:hyperlink w:anchor="_Toc24360" w:history="1">
        <w:r>
          <w:rPr>
            <w:rFonts w:ascii="仿宋" w:eastAsia="仿宋" w:hAnsi="仿宋" w:cs="仿宋" w:hint="eastAsia"/>
            <w:lang w:eastAsia="zh-CN"/>
          </w:rPr>
          <w:t>(四)、总图布置方案</w:t>
        </w:r>
        <w:r>
          <w:tab/>
        </w:r>
        <w:r>
          <w:fldChar w:fldCharType="begin"/>
        </w:r>
        <w:r>
          <w:instrText xml:space="preserve"> PAGEREF _Toc24360 \h </w:instrText>
        </w:r>
        <w:r>
          <w:fldChar w:fldCharType="separate"/>
        </w:r>
        <w:r>
          <w:t>13</w:t>
        </w:r>
        <w:r>
          <w:fldChar w:fldCharType="end"/>
        </w:r>
      </w:hyperlink>
    </w:p>
    <w:p>
      <w:pPr>
        <w:pStyle w:val="TOC2"/>
        <w:tabs>
          <w:tab w:val="right" w:leader="dot" w:pos="8306"/>
        </w:tabs>
      </w:pPr>
      <w:hyperlink w:anchor="_Toc981" w:history="1">
        <w:r>
          <w:rPr>
            <w:rFonts w:ascii="仿宋" w:eastAsia="仿宋" w:hAnsi="仿宋" w:cs="仿宋" w:hint="eastAsia"/>
            <w:lang w:eastAsia="zh-CN"/>
          </w:rPr>
          <w:t>(五)、选址综合评价</w:t>
        </w:r>
        <w:r>
          <w:tab/>
        </w:r>
        <w:r>
          <w:fldChar w:fldCharType="begin"/>
        </w:r>
        <w:r>
          <w:instrText xml:space="preserve"> PAGEREF _Toc981 \h </w:instrText>
        </w:r>
        <w:r>
          <w:fldChar w:fldCharType="separate"/>
        </w:r>
        <w:r>
          <w:t>14</w:t>
        </w:r>
        <w:r>
          <w:fldChar w:fldCharType="end"/>
        </w:r>
      </w:hyperlink>
    </w:p>
    <w:p>
      <w:pPr>
        <w:pStyle w:val="TOC1"/>
        <w:tabs>
          <w:tab w:val="right" w:leader="dot" w:pos="8306"/>
        </w:tabs>
      </w:pPr>
      <w:hyperlink w:anchor="_Toc4353" w:history="1">
        <w:r>
          <w:rPr>
            <w:rFonts w:ascii="仿宋" w:eastAsia="仿宋" w:hAnsi="仿宋" w:cs="仿宋" w:hint="eastAsia"/>
            <w:lang w:eastAsia="zh-CN"/>
          </w:rPr>
          <w:t>四、杀毒剂项目绩效评估</w:t>
        </w:r>
        <w:r>
          <w:tab/>
        </w:r>
        <w:r>
          <w:fldChar w:fldCharType="begin"/>
        </w:r>
        <w:r>
          <w:instrText xml:space="preserve"> PAGEREF _Toc4353 \h </w:instrText>
        </w:r>
        <w:r>
          <w:fldChar w:fldCharType="separate"/>
        </w:r>
        <w:r>
          <w:t>15</w:t>
        </w:r>
        <w:r>
          <w:fldChar w:fldCharType="end"/>
        </w:r>
      </w:hyperlink>
    </w:p>
    <w:p>
      <w:pPr>
        <w:pStyle w:val="TOC2"/>
        <w:tabs>
          <w:tab w:val="right" w:leader="dot" w:pos="8306"/>
        </w:tabs>
      </w:pPr>
      <w:hyperlink w:anchor="_Toc23704" w:history="1">
        <w:r>
          <w:rPr>
            <w:rFonts w:ascii="仿宋" w:eastAsia="仿宋" w:hAnsi="仿宋" w:cs="仿宋" w:hint="eastAsia"/>
            <w:lang w:eastAsia="zh-CN"/>
          </w:rPr>
          <w:t>(一)、绩效评估指标</w:t>
        </w:r>
        <w:r>
          <w:tab/>
        </w:r>
        <w:r>
          <w:fldChar w:fldCharType="begin"/>
        </w:r>
        <w:r>
          <w:instrText xml:space="preserve"> PAGEREF _Toc23704 \h </w:instrText>
        </w:r>
        <w:r>
          <w:fldChar w:fldCharType="separate"/>
        </w:r>
        <w:r>
          <w:t>15</w:t>
        </w:r>
        <w:r>
          <w:fldChar w:fldCharType="end"/>
        </w:r>
      </w:hyperlink>
    </w:p>
    <w:p>
      <w:pPr>
        <w:pStyle w:val="TOC2"/>
        <w:tabs>
          <w:tab w:val="right" w:leader="dot" w:pos="8306"/>
        </w:tabs>
      </w:pPr>
      <w:hyperlink w:anchor="_Toc12912" w:history="1">
        <w:r>
          <w:rPr>
            <w:rFonts w:ascii="仿宋" w:eastAsia="仿宋" w:hAnsi="仿宋" w:cs="仿宋" w:hint="eastAsia"/>
            <w:lang w:eastAsia="zh-CN"/>
          </w:rPr>
          <w:t>(二)、绩效评估方法</w:t>
        </w:r>
        <w:r>
          <w:tab/>
        </w:r>
        <w:r>
          <w:fldChar w:fldCharType="begin"/>
        </w:r>
        <w:r>
          <w:instrText xml:space="preserve"> PAGEREF _Toc12912 \h </w:instrText>
        </w:r>
        <w:r>
          <w:fldChar w:fldCharType="separate"/>
        </w:r>
        <w:r>
          <w:t>16</w:t>
        </w:r>
        <w:r>
          <w:fldChar w:fldCharType="end"/>
        </w:r>
      </w:hyperlink>
    </w:p>
    <w:p>
      <w:pPr>
        <w:pStyle w:val="TOC2"/>
        <w:tabs>
          <w:tab w:val="right" w:leader="dot" w:pos="8306"/>
        </w:tabs>
      </w:pPr>
      <w:hyperlink w:anchor="_Toc4418" w:history="1">
        <w:r>
          <w:rPr>
            <w:rFonts w:ascii="仿宋" w:eastAsia="仿宋" w:hAnsi="仿宋" w:cs="仿宋" w:hint="eastAsia"/>
            <w:lang w:eastAsia="zh-CN"/>
          </w:rPr>
          <w:t>(三)、绩效评估周期</w:t>
        </w:r>
        <w:r>
          <w:tab/>
        </w:r>
        <w:r>
          <w:fldChar w:fldCharType="begin"/>
        </w:r>
        <w:r>
          <w:instrText xml:space="preserve"> PAGEREF _Toc4418 \h </w:instrText>
        </w:r>
        <w:r>
          <w:fldChar w:fldCharType="separate"/>
        </w:r>
        <w:r>
          <w:t>17</w:t>
        </w:r>
        <w:r>
          <w:fldChar w:fldCharType="end"/>
        </w:r>
      </w:hyperlink>
    </w:p>
    <w:p>
      <w:pPr>
        <w:pStyle w:val="TOC1"/>
        <w:tabs>
          <w:tab w:val="right" w:leader="dot" w:pos="8306"/>
        </w:tabs>
      </w:pPr>
      <w:hyperlink w:anchor="_Toc29998" w:history="1">
        <w:r>
          <w:rPr>
            <w:rFonts w:ascii="仿宋" w:eastAsia="仿宋" w:hAnsi="仿宋" w:cs="仿宋" w:hint="eastAsia"/>
            <w:lang w:eastAsia="zh-CN"/>
          </w:rPr>
          <w:t>五、杀毒剂项目可持续发展</w:t>
        </w:r>
        <w:r>
          <w:tab/>
        </w:r>
        <w:r>
          <w:fldChar w:fldCharType="begin"/>
        </w:r>
        <w:r>
          <w:instrText xml:space="preserve"> PAGEREF _Toc29998 \h </w:instrText>
        </w:r>
        <w:r>
          <w:fldChar w:fldCharType="separate"/>
        </w:r>
        <w:r>
          <w:t>18</w:t>
        </w:r>
        <w:r>
          <w:fldChar w:fldCharType="end"/>
        </w:r>
      </w:hyperlink>
    </w:p>
    <w:p>
      <w:pPr>
        <w:pStyle w:val="TOC2"/>
        <w:tabs>
          <w:tab w:val="right" w:leader="dot" w:pos="8306"/>
        </w:tabs>
      </w:pPr>
      <w:hyperlink w:anchor="_Toc9201" w:history="1">
        <w:r>
          <w:rPr>
            <w:rFonts w:ascii="仿宋" w:eastAsia="仿宋" w:hAnsi="仿宋" w:cs="仿宋" w:hint="eastAsia"/>
            <w:lang w:eastAsia="zh-CN"/>
          </w:rPr>
          <w:t>(一)、可持续战略与实践</w:t>
        </w:r>
        <w:r>
          <w:tab/>
        </w:r>
        <w:r>
          <w:fldChar w:fldCharType="begin"/>
        </w:r>
        <w:r>
          <w:instrText xml:space="preserve"> PAGEREF _Toc9201 \h </w:instrText>
        </w:r>
        <w:r>
          <w:fldChar w:fldCharType="separate"/>
        </w:r>
        <w:r>
          <w:t>18</w:t>
        </w:r>
        <w:r>
          <w:fldChar w:fldCharType="end"/>
        </w:r>
      </w:hyperlink>
    </w:p>
    <w:p>
      <w:pPr>
        <w:pStyle w:val="TOC2"/>
        <w:tabs>
          <w:tab w:val="right" w:leader="dot" w:pos="8306"/>
        </w:tabs>
      </w:pPr>
      <w:hyperlink w:anchor="_Toc13571" w:history="1">
        <w:r>
          <w:rPr>
            <w:rFonts w:ascii="仿宋" w:eastAsia="仿宋" w:hAnsi="仿宋" w:cs="仿宋" w:hint="eastAsia"/>
            <w:lang w:eastAsia="zh-CN"/>
          </w:rPr>
          <w:t>(二)、环保与社会责任</w:t>
        </w:r>
        <w:r>
          <w:tab/>
        </w:r>
        <w:r>
          <w:fldChar w:fldCharType="begin"/>
        </w:r>
        <w:r>
          <w:instrText xml:space="preserve"> PAGEREF _Toc13571 \h </w:instrText>
        </w:r>
        <w:r>
          <w:fldChar w:fldCharType="separate"/>
        </w:r>
        <w:r>
          <w:t>19</w:t>
        </w:r>
        <w:r>
          <w:fldChar w:fldCharType="end"/>
        </w:r>
      </w:hyperlink>
    </w:p>
    <w:p>
      <w:pPr>
        <w:pStyle w:val="TOC1"/>
        <w:tabs>
          <w:tab w:val="right" w:leader="dot" w:pos="8306"/>
        </w:tabs>
      </w:pPr>
      <w:hyperlink w:anchor="_Toc25321" w:history="1">
        <w:r>
          <w:rPr>
            <w:rFonts w:ascii="仿宋" w:eastAsia="仿宋" w:hAnsi="仿宋" w:cs="仿宋" w:hint="eastAsia"/>
            <w:lang w:eastAsia="zh-CN"/>
          </w:rPr>
          <w:t>六、杀毒剂项目建设背景及必要性分析</w:t>
        </w:r>
        <w:r>
          <w:tab/>
        </w:r>
        <w:r>
          <w:fldChar w:fldCharType="begin"/>
        </w:r>
        <w:r>
          <w:instrText xml:space="preserve"> PAGEREF _Toc25321 \h </w:instrText>
        </w:r>
        <w:r>
          <w:fldChar w:fldCharType="separate"/>
        </w:r>
        <w:r>
          <w:t>19</w:t>
        </w:r>
        <w:r>
          <w:fldChar w:fldCharType="end"/>
        </w:r>
      </w:hyperlink>
    </w:p>
    <w:p>
      <w:pPr>
        <w:pStyle w:val="TOC2"/>
        <w:tabs>
          <w:tab w:val="right" w:leader="dot" w:pos="8306"/>
        </w:tabs>
      </w:pPr>
      <w:hyperlink w:anchor="_Toc19032" w:history="1">
        <w:r>
          <w:rPr>
            <w:rFonts w:ascii="仿宋" w:eastAsia="仿宋" w:hAnsi="仿宋" w:cs="仿宋" w:hint="eastAsia"/>
            <w:lang w:eastAsia="zh-CN"/>
          </w:rPr>
          <w:t>(一)、杀毒剂项目背景分析</w:t>
        </w:r>
        <w:r>
          <w:tab/>
        </w:r>
        <w:r>
          <w:fldChar w:fldCharType="begin"/>
        </w:r>
        <w:r>
          <w:instrText xml:space="preserve"> PAGEREF _Toc19032 \h </w:instrText>
        </w:r>
        <w:r>
          <w:fldChar w:fldCharType="separate"/>
        </w:r>
        <w:r>
          <w:t>19</w:t>
        </w:r>
        <w:r>
          <w:fldChar w:fldCharType="end"/>
        </w:r>
      </w:hyperlink>
    </w:p>
    <w:p>
      <w:pPr>
        <w:pStyle w:val="TOC2"/>
        <w:tabs>
          <w:tab w:val="right" w:leader="dot" w:pos="8306"/>
        </w:tabs>
      </w:pPr>
      <w:hyperlink w:anchor="_Toc17241" w:history="1">
        <w:r>
          <w:rPr>
            <w:rFonts w:ascii="仿宋" w:eastAsia="仿宋" w:hAnsi="仿宋" w:cs="仿宋" w:hint="eastAsia"/>
            <w:lang w:eastAsia="zh-CN"/>
          </w:rPr>
          <w:t>(二)、杀毒剂项目建设必要性分析</w:t>
        </w:r>
        <w:r>
          <w:tab/>
        </w:r>
        <w:r>
          <w:fldChar w:fldCharType="begin"/>
        </w:r>
        <w:r>
          <w:instrText xml:space="preserve"> PAGEREF _Toc17241 \h </w:instrText>
        </w:r>
        <w:r>
          <w:fldChar w:fldCharType="separate"/>
        </w:r>
        <w:r>
          <w:t>21</w:t>
        </w:r>
        <w:r>
          <w:fldChar w:fldCharType="end"/>
        </w:r>
      </w:hyperlink>
    </w:p>
    <w:p>
      <w:pPr>
        <w:pStyle w:val="TOC1"/>
        <w:tabs>
          <w:tab w:val="right" w:leader="dot" w:pos="8306"/>
        </w:tabs>
      </w:pPr>
      <w:hyperlink w:anchor="_Toc605" w:history="1">
        <w:r>
          <w:rPr>
            <w:rFonts w:ascii="仿宋" w:eastAsia="仿宋" w:hAnsi="仿宋" w:cs="仿宋" w:hint="eastAsia"/>
            <w:lang w:eastAsia="zh-CN"/>
          </w:rPr>
          <w:t>七、杀毒剂项目创新与研发</w:t>
        </w:r>
        <w:r>
          <w:tab/>
        </w:r>
        <w:r>
          <w:fldChar w:fldCharType="begin"/>
        </w:r>
        <w:r>
          <w:instrText xml:space="preserve"> PAGEREF _Toc605 \h </w:instrText>
        </w:r>
        <w:r>
          <w:fldChar w:fldCharType="separate"/>
        </w:r>
        <w:r>
          <w:t>22</w:t>
        </w:r>
        <w:r>
          <w:fldChar w:fldCharType="end"/>
        </w:r>
      </w:hyperlink>
    </w:p>
    <w:p>
      <w:pPr>
        <w:pStyle w:val="TOC2"/>
        <w:tabs>
          <w:tab w:val="right" w:leader="dot" w:pos="8306"/>
        </w:tabs>
      </w:pPr>
      <w:hyperlink w:anchor="_Toc24424" w:history="1">
        <w:r>
          <w:rPr>
            <w:rFonts w:ascii="仿宋" w:eastAsia="仿宋" w:hAnsi="仿宋" w:cs="仿宋" w:hint="eastAsia"/>
            <w:lang w:eastAsia="zh-CN"/>
          </w:rPr>
          <w:t>(一)、创新策略与方向</w:t>
        </w:r>
        <w:r>
          <w:tab/>
        </w:r>
        <w:r>
          <w:fldChar w:fldCharType="begin"/>
        </w:r>
        <w:r>
          <w:instrText xml:space="preserve"> PAGEREF _Toc24424 \h </w:instrText>
        </w:r>
        <w:r>
          <w:fldChar w:fldCharType="separate"/>
        </w:r>
        <w:r>
          <w:t>22</w:t>
        </w:r>
        <w:r>
          <w:fldChar w:fldCharType="end"/>
        </w:r>
      </w:hyperlink>
    </w:p>
    <w:p>
      <w:pPr>
        <w:pStyle w:val="TOC2"/>
        <w:tabs>
          <w:tab w:val="right" w:leader="dot" w:pos="8306"/>
        </w:tabs>
      </w:pPr>
      <w:hyperlink w:anchor="_Toc29042" w:history="1">
        <w:r>
          <w:rPr>
            <w:rFonts w:ascii="仿宋" w:eastAsia="仿宋" w:hAnsi="仿宋" w:cs="仿宋" w:hint="eastAsia"/>
            <w:lang w:eastAsia="zh-CN"/>
          </w:rPr>
          <w:t>(二)、研发规划与投入</w:t>
        </w:r>
        <w:r>
          <w:tab/>
        </w:r>
        <w:r>
          <w:fldChar w:fldCharType="begin"/>
        </w:r>
        <w:r>
          <w:instrText xml:space="preserve"> PAGEREF _Toc29042 \h </w:instrText>
        </w:r>
        <w:r>
          <w:fldChar w:fldCharType="separate"/>
        </w:r>
        <w:r>
          <w:t>24</w:t>
        </w:r>
        <w:r>
          <w:fldChar w:fldCharType="end"/>
        </w:r>
      </w:hyperlink>
    </w:p>
    <w:p>
      <w:pPr>
        <w:pStyle w:val="TOC1"/>
        <w:tabs>
          <w:tab w:val="right" w:leader="dot" w:pos="8306"/>
        </w:tabs>
      </w:pPr>
      <w:hyperlink w:anchor="_Toc6533" w:history="1">
        <w:r>
          <w:rPr>
            <w:rFonts w:ascii="仿宋" w:eastAsia="仿宋" w:hAnsi="仿宋" w:cs="仿宋" w:hint="eastAsia"/>
            <w:lang w:eastAsia="zh-CN"/>
          </w:rPr>
          <w:t>八、杀毒剂项目财务管理</w:t>
        </w:r>
        <w:r>
          <w:tab/>
        </w:r>
        <w:r>
          <w:fldChar w:fldCharType="begin"/>
        </w:r>
        <w:r>
          <w:instrText xml:space="preserve"> PAGEREF _Toc6533 \h </w:instrText>
        </w:r>
        <w:r>
          <w:fldChar w:fldCharType="separate"/>
        </w:r>
        <w:r>
          <w:t>25</w:t>
        </w:r>
        <w:r>
          <w:fldChar w:fldCharType="end"/>
        </w:r>
      </w:hyperlink>
    </w:p>
    <w:p>
      <w:pPr>
        <w:pStyle w:val="TOC2"/>
        <w:tabs>
          <w:tab w:val="right" w:leader="dot" w:pos="8306"/>
        </w:tabs>
      </w:pPr>
      <w:hyperlink w:anchor="_Toc14762" w:history="1">
        <w:r>
          <w:rPr>
            <w:rFonts w:ascii="仿宋" w:eastAsia="仿宋" w:hAnsi="仿宋" w:cs="仿宋" w:hint="eastAsia"/>
            <w:lang w:eastAsia="zh-CN"/>
          </w:rPr>
          <w:t>(一)、资金需求大</w:t>
        </w:r>
        <w:r>
          <w:tab/>
        </w:r>
        <w:r>
          <w:fldChar w:fldCharType="begin"/>
        </w:r>
        <w:r>
          <w:instrText xml:space="preserve"> PAGEREF _Toc14762 \h </w:instrText>
        </w:r>
        <w:r>
          <w:fldChar w:fldCharType="separate"/>
        </w:r>
        <w:r>
          <w:t>25</w:t>
        </w:r>
        <w:r>
          <w:fldChar w:fldCharType="end"/>
        </w:r>
      </w:hyperlink>
    </w:p>
    <w:p>
      <w:pPr>
        <w:pStyle w:val="TOC2"/>
        <w:tabs>
          <w:tab w:val="right" w:leader="dot" w:pos="8306"/>
        </w:tabs>
      </w:pPr>
      <w:hyperlink w:anchor="_Toc14155" w:history="1">
        <w:r>
          <w:rPr>
            <w:rFonts w:ascii="仿宋" w:eastAsia="仿宋" w:hAnsi="仿宋" w:cs="仿宋" w:hint="eastAsia"/>
            <w:lang w:eastAsia="zh-CN"/>
          </w:rPr>
          <w:t>(二)、研发周期长</w:t>
        </w:r>
        <w:r>
          <w:tab/>
        </w:r>
        <w:r>
          <w:fldChar w:fldCharType="begin"/>
        </w:r>
        <w:r>
          <w:instrText xml:space="preserve"> PAGEREF _Toc14155 \h </w:instrText>
        </w:r>
        <w:r>
          <w:fldChar w:fldCharType="separate"/>
        </w:r>
        <w:r>
          <w:t>27</w:t>
        </w:r>
        <w:r>
          <w:fldChar w:fldCharType="end"/>
        </w:r>
      </w:hyperlink>
    </w:p>
    <w:p>
      <w:pPr>
        <w:pStyle w:val="TOC2"/>
        <w:tabs>
          <w:tab w:val="right" w:leader="dot" w:pos="8306"/>
        </w:tabs>
      </w:pPr>
      <w:hyperlink w:anchor="_Toc28330" w:history="1">
        <w:r>
          <w:rPr>
            <w:rFonts w:ascii="仿宋" w:eastAsia="仿宋" w:hAnsi="仿宋" w:cs="仿宋" w:hint="eastAsia"/>
            <w:lang w:eastAsia="zh-CN"/>
          </w:rPr>
          <w:t>(三)、市场风险大</w:t>
        </w:r>
        <w:r>
          <w:tab/>
        </w:r>
        <w:r>
          <w:fldChar w:fldCharType="begin"/>
        </w:r>
        <w:r>
          <w:instrText xml:space="preserve"> PAGEREF _Toc28330 \h </w:instrText>
        </w:r>
        <w:r>
          <w:fldChar w:fldCharType="separate"/>
        </w:r>
        <w:r>
          <w:t>28</w:t>
        </w:r>
        <w:r>
          <w:fldChar w:fldCharType="end"/>
        </w:r>
      </w:hyperlink>
    </w:p>
    <w:p>
      <w:pPr>
        <w:pStyle w:val="TOC2"/>
        <w:tabs>
          <w:tab w:val="right" w:leader="dot" w:pos="8306"/>
        </w:tabs>
      </w:pPr>
      <w:hyperlink w:anchor="_Toc6267" w:history="1">
        <w:r>
          <w:rPr>
            <w:rFonts w:ascii="仿宋" w:eastAsia="仿宋" w:hAnsi="仿宋" w:cs="仿宋" w:hint="eastAsia"/>
            <w:lang w:eastAsia="zh-CN"/>
          </w:rPr>
          <w:t>(四)、利润率高</w:t>
        </w:r>
        <w:r>
          <w:tab/>
        </w:r>
        <w:r>
          <w:fldChar w:fldCharType="begin"/>
        </w:r>
        <w:r>
          <w:instrText xml:space="preserve"> PAGEREF _Toc6267 \h </w:instrText>
        </w:r>
        <w:r>
          <w:fldChar w:fldCharType="separate"/>
        </w:r>
        <w:r>
          <w:t>30</w:t>
        </w:r>
        <w:r>
          <w:fldChar w:fldCharType="end"/>
        </w:r>
      </w:hyperlink>
    </w:p>
    <w:p>
      <w:pPr>
        <w:pStyle w:val="TOC1"/>
        <w:tabs>
          <w:tab w:val="right" w:leader="dot" w:pos="8306"/>
        </w:tabs>
      </w:pPr>
      <w:hyperlink w:anchor="_Toc18732" w:history="1">
        <w:r>
          <w:rPr>
            <w:rFonts w:ascii="仿宋" w:eastAsia="仿宋" w:hAnsi="仿宋" w:cs="仿宋" w:hint="eastAsia"/>
            <w:lang w:eastAsia="zh-CN"/>
          </w:rPr>
          <w:t>九、杀毒剂项目人力资源管理</w:t>
        </w:r>
        <w:r>
          <w:tab/>
        </w:r>
        <w:r>
          <w:fldChar w:fldCharType="begin"/>
        </w:r>
        <w:r>
          <w:instrText xml:space="preserve"> PAGEREF _Toc18732 \h </w:instrText>
        </w:r>
        <w:r>
          <w:fldChar w:fldCharType="separate"/>
        </w:r>
        <w:r>
          <w:t>32</w:t>
        </w:r>
        <w:r>
          <w:fldChar w:fldCharType="end"/>
        </w:r>
      </w:hyperlink>
    </w:p>
    <w:p>
      <w:pPr>
        <w:pStyle w:val="TOC2"/>
        <w:tabs>
          <w:tab w:val="right" w:leader="dot" w:pos="8306"/>
        </w:tabs>
      </w:pPr>
      <w:hyperlink w:anchor="_Toc4828" w:history="1">
        <w:r>
          <w:rPr>
            <w:rFonts w:ascii="仿宋" w:eastAsia="仿宋" w:hAnsi="仿宋" w:cs="仿宋" w:hint="eastAsia"/>
            <w:lang w:eastAsia="zh-CN"/>
          </w:rPr>
          <w:t>(一)、建立健全的预算管理制度</w:t>
        </w:r>
        <w:r>
          <w:tab/>
        </w:r>
        <w:r>
          <w:fldChar w:fldCharType="begin"/>
        </w:r>
        <w:r>
          <w:instrText xml:space="preserve"> PAGEREF _Toc4828 \h </w:instrText>
        </w:r>
        <w:r>
          <w:fldChar w:fldCharType="separate"/>
        </w:r>
        <w:r>
          <w:t>32</w:t>
        </w:r>
        <w:r>
          <w:fldChar w:fldCharType="end"/>
        </w:r>
      </w:hyperlink>
    </w:p>
    <w:p>
      <w:pPr>
        <w:pStyle w:val="TOC2"/>
        <w:tabs>
          <w:tab w:val="right" w:leader="dot" w:pos="8306"/>
        </w:tabs>
      </w:pPr>
      <w:hyperlink w:anchor="_Toc12271" w:history="1">
        <w:r>
          <w:rPr>
            <w:rFonts w:ascii="仿宋" w:eastAsia="仿宋" w:hAnsi="仿宋" w:cs="仿宋" w:hint="eastAsia"/>
            <w:lang w:eastAsia="zh-CN"/>
          </w:rPr>
          <w:t>(二)、加强资金流动监控</w:t>
        </w:r>
        <w:r>
          <w:tab/>
        </w:r>
        <w:r>
          <w:fldChar w:fldCharType="begin"/>
        </w:r>
        <w:r>
          <w:instrText xml:space="preserve"> PAGEREF _Toc12271 \h </w:instrText>
        </w:r>
        <w:r>
          <w:fldChar w:fldCharType="separate"/>
        </w:r>
        <w:r>
          <w:t>34</w:t>
        </w:r>
        <w:r>
          <w:fldChar w:fldCharType="end"/>
        </w:r>
      </w:hyperlink>
    </w:p>
    <w:p>
      <w:pPr>
        <w:pStyle w:val="TOC2"/>
        <w:tabs>
          <w:tab w:val="right" w:leader="dot" w:pos="8306"/>
        </w:tabs>
      </w:pPr>
      <w:hyperlink w:anchor="_Toc513" w:history="1">
        <w:r>
          <w:rPr>
            <w:rFonts w:ascii="仿宋" w:eastAsia="仿宋" w:hAnsi="仿宋" w:cs="仿宋" w:hint="eastAsia"/>
            <w:lang w:eastAsia="zh-CN"/>
          </w:rPr>
          <w:t>(三)、制定完善的风险控制机制</w:t>
        </w:r>
        <w:r>
          <w:tab/>
        </w:r>
        <w:r>
          <w:fldChar w:fldCharType="begin"/>
        </w:r>
        <w:r>
          <w:instrText xml:space="preserve"> PAGEREF _Toc513 \h </w:instrText>
        </w:r>
        <w:r>
          <w:fldChar w:fldCharType="separate"/>
        </w:r>
        <w:r>
          <w:t>35</w:t>
        </w:r>
        <w:r>
          <w:fldChar w:fldCharType="end"/>
        </w:r>
      </w:hyperlink>
    </w:p>
    <w:p>
      <w:pPr>
        <w:pStyle w:val="TOC2"/>
        <w:tabs>
          <w:tab w:val="right" w:leader="dot" w:pos="8306"/>
        </w:tabs>
      </w:pPr>
      <w:hyperlink w:anchor="_Toc2270" w:history="1">
        <w:r>
          <w:rPr>
            <w:rFonts w:ascii="仿宋" w:eastAsia="仿宋" w:hAnsi="仿宋" w:cs="仿宋" w:hint="eastAsia"/>
            <w:lang w:eastAsia="zh-CN"/>
          </w:rPr>
          <w:t>(四)、优化成本管理</w:t>
        </w:r>
        <w:r>
          <w:tab/>
        </w:r>
        <w:r>
          <w:fldChar w:fldCharType="begin"/>
        </w:r>
        <w:r>
          <w:instrText xml:space="preserve"> PAGEREF _Toc2270 \h </w:instrText>
        </w:r>
        <w:r>
          <w:fldChar w:fldCharType="separate"/>
        </w:r>
        <w:r>
          <w:t>36</w:t>
        </w:r>
        <w:r>
          <w:fldChar w:fldCharType="end"/>
        </w:r>
      </w:hyperlink>
    </w:p>
    <w:p>
      <w:pPr>
        <w:pStyle w:val="TOC1"/>
        <w:tabs>
          <w:tab w:val="right" w:leader="dot" w:pos="8306"/>
        </w:tabs>
      </w:pPr>
      <w:hyperlink w:anchor="_Toc21052" w:history="1">
        <w:r>
          <w:rPr>
            <w:rFonts w:ascii="仿宋" w:eastAsia="仿宋" w:hAnsi="仿宋" w:cs="仿宋" w:hint="eastAsia"/>
            <w:lang w:eastAsia="zh-CN"/>
          </w:rPr>
          <w:t>十、杀毒剂项目投资规划</w:t>
        </w:r>
        <w:r>
          <w:tab/>
        </w:r>
        <w:r>
          <w:fldChar w:fldCharType="begin"/>
        </w:r>
        <w:r>
          <w:instrText xml:space="preserve"> PAGEREF _Toc21052 \h </w:instrText>
        </w:r>
        <w:r>
          <w:fldChar w:fldCharType="separate"/>
        </w:r>
        <w:r>
          <w:t>38</w:t>
        </w:r>
        <w:r>
          <w:fldChar w:fldCharType="end"/>
        </w:r>
      </w:hyperlink>
    </w:p>
    <w:p>
      <w:pPr>
        <w:pStyle w:val="TOC2"/>
        <w:tabs>
          <w:tab w:val="right" w:leader="dot" w:pos="8306"/>
        </w:tabs>
      </w:pPr>
      <w:hyperlink w:anchor="_Toc7344" w:history="1">
        <w:r>
          <w:rPr>
            <w:rFonts w:ascii="仿宋" w:eastAsia="仿宋" w:hAnsi="仿宋" w:cs="仿宋" w:hint="eastAsia"/>
            <w:lang w:eastAsia="zh-CN"/>
          </w:rPr>
          <w:t>(一)、杀毒剂项目总投资估算</w:t>
        </w:r>
        <w:r>
          <w:tab/>
        </w:r>
        <w:r>
          <w:fldChar w:fldCharType="begin"/>
        </w:r>
        <w:r>
          <w:instrText xml:space="preserve"> PAGEREF _Toc7344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17" w:history="1">
        <w:r>
          <w:rPr>
            <w:rFonts w:ascii="仿宋" w:eastAsia="仿宋" w:hAnsi="仿宋" w:cs="仿宋" w:hint="eastAsia"/>
            <w:lang w:eastAsia="zh-CN"/>
          </w:rPr>
          <w:t>(二)、资金筹措</w:t>
        </w:r>
        <w:r>
          <w:tab/>
        </w:r>
        <w:r>
          <w:fldChar w:fldCharType="begin"/>
        </w:r>
        <w:r>
          <w:instrText xml:space="preserve"> PAGEREF _Toc18517 \h </w:instrText>
        </w:r>
        <w:r>
          <w:fldChar w:fldCharType="separate"/>
        </w:r>
        <w:r>
          <w:t>39</w:t>
        </w:r>
        <w:r>
          <w:fldChar w:fldCharType="end"/>
        </w:r>
      </w:hyperlink>
    </w:p>
    <w:p>
      <w:pPr>
        <w:pStyle w:val="TOC1"/>
        <w:tabs>
          <w:tab w:val="right" w:leader="dot" w:pos="8306"/>
        </w:tabs>
      </w:pPr>
      <w:hyperlink w:anchor="_Toc26711" w:history="1">
        <w:r>
          <w:rPr>
            <w:rFonts w:ascii="仿宋" w:eastAsia="仿宋" w:hAnsi="仿宋" w:cs="仿宋" w:hint="eastAsia"/>
            <w:lang w:eastAsia="zh-CN"/>
          </w:rPr>
          <w:t>十一、生产安全保护</w:t>
        </w:r>
        <w:r>
          <w:tab/>
        </w:r>
        <w:r>
          <w:fldChar w:fldCharType="begin"/>
        </w:r>
        <w:r>
          <w:instrText xml:space="preserve"> PAGEREF _Toc26711 \h </w:instrText>
        </w:r>
        <w:r>
          <w:fldChar w:fldCharType="separate"/>
        </w:r>
        <w:r>
          <w:t>40</w:t>
        </w:r>
        <w:r>
          <w:fldChar w:fldCharType="end"/>
        </w:r>
      </w:hyperlink>
    </w:p>
    <w:p>
      <w:pPr>
        <w:pStyle w:val="TOC2"/>
        <w:tabs>
          <w:tab w:val="right" w:leader="dot" w:pos="8306"/>
        </w:tabs>
      </w:pPr>
      <w:hyperlink w:anchor="_Toc5043" w:history="1">
        <w:r>
          <w:rPr>
            <w:rFonts w:ascii="仿宋" w:eastAsia="仿宋" w:hAnsi="仿宋" w:cs="仿宋" w:hint="eastAsia"/>
            <w:lang w:eastAsia="zh-CN"/>
          </w:rPr>
          <w:t>(一)、消防安全</w:t>
        </w:r>
        <w:r>
          <w:tab/>
        </w:r>
        <w:r>
          <w:fldChar w:fldCharType="begin"/>
        </w:r>
        <w:r>
          <w:instrText xml:space="preserve"> PAGEREF _Toc5043 \h </w:instrText>
        </w:r>
        <w:r>
          <w:fldChar w:fldCharType="separate"/>
        </w:r>
        <w:r>
          <w:t>40</w:t>
        </w:r>
        <w:r>
          <w:fldChar w:fldCharType="end"/>
        </w:r>
      </w:hyperlink>
    </w:p>
    <w:p>
      <w:pPr>
        <w:pStyle w:val="TOC2"/>
        <w:tabs>
          <w:tab w:val="right" w:leader="dot" w:pos="8306"/>
        </w:tabs>
      </w:pPr>
      <w:hyperlink w:anchor="_Toc21223" w:history="1">
        <w:r>
          <w:rPr>
            <w:rFonts w:ascii="仿宋" w:eastAsia="仿宋" w:hAnsi="仿宋" w:cs="仿宋" w:hint="eastAsia"/>
            <w:lang w:eastAsia="zh-CN"/>
          </w:rPr>
          <w:t>(二)、防火防爆总图布置措施</w:t>
        </w:r>
        <w:r>
          <w:tab/>
        </w:r>
        <w:r>
          <w:fldChar w:fldCharType="begin"/>
        </w:r>
        <w:r>
          <w:instrText xml:space="preserve"> PAGEREF _Toc21223 \h </w:instrText>
        </w:r>
        <w:r>
          <w:fldChar w:fldCharType="separate"/>
        </w:r>
        <w:r>
          <w:t>41</w:t>
        </w:r>
        <w:r>
          <w:fldChar w:fldCharType="end"/>
        </w:r>
      </w:hyperlink>
    </w:p>
    <w:p>
      <w:pPr>
        <w:pStyle w:val="TOC2"/>
        <w:tabs>
          <w:tab w:val="right" w:leader="dot" w:pos="8306"/>
        </w:tabs>
      </w:pPr>
      <w:hyperlink w:anchor="_Toc26398" w:history="1">
        <w:r>
          <w:rPr>
            <w:rFonts w:ascii="仿宋" w:eastAsia="仿宋" w:hAnsi="仿宋" w:cs="仿宋" w:hint="eastAsia"/>
            <w:lang w:eastAsia="zh-CN"/>
          </w:rPr>
          <w:t>(三)、自然灾害防范措施</w:t>
        </w:r>
        <w:r>
          <w:tab/>
        </w:r>
        <w:r>
          <w:fldChar w:fldCharType="begin"/>
        </w:r>
        <w:r>
          <w:instrText xml:space="preserve"> PAGEREF _Toc26398 \h </w:instrText>
        </w:r>
        <w:r>
          <w:fldChar w:fldCharType="separate"/>
        </w:r>
        <w:r>
          <w:t>42</w:t>
        </w:r>
        <w:r>
          <w:fldChar w:fldCharType="end"/>
        </w:r>
      </w:hyperlink>
    </w:p>
    <w:p>
      <w:pPr>
        <w:pStyle w:val="TOC2"/>
        <w:tabs>
          <w:tab w:val="right" w:leader="dot" w:pos="8306"/>
        </w:tabs>
      </w:pPr>
      <w:hyperlink w:anchor="_Toc13296" w:history="1">
        <w:r>
          <w:rPr>
            <w:rFonts w:ascii="仿宋" w:eastAsia="仿宋" w:hAnsi="仿宋" w:cs="仿宋" w:hint="eastAsia"/>
            <w:lang w:eastAsia="zh-CN"/>
          </w:rPr>
          <w:t>(四)、安全色及安全标志使用要求</w:t>
        </w:r>
        <w:r>
          <w:tab/>
        </w:r>
        <w:r>
          <w:fldChar w:fldCharType="begin"/>
        </w:r>
        <w:r>
          <w:instrText xml:space="preserve"> PAGEREF _Toc13296 \h </w:instrText>
        </w:r>
        <w:r>
          <w:fldChar w:fldCharType="separate"/>
        </w:r>
        <w:r>
          <w:t>43</w:t>
        </w:r>
        <w:r>
          <w:fldChar w:fldCharType="end"/>
        </w:r>
      </w:hyperlink>
    </w:p>
    <w:p>
      <w:pPr>
        <w:pStyle w:val="TOC2"/>
        <w:tabs>
          <w:tab w:val="right" w:leader="dot" w:pos="8306"/>
        </w:tabs>
      </w:pPr>
      <w:hyperlink w:anchor="_Toc29765" w:history="1">
        <w:r>
          <w:rPr>
            <w:rFonts w:ascii="仿宋" w:eastAsia="仿宋" w:hAnsi="仿宋" w:cs="仿宋" w:hint="eastAsia"/>
            <w:lang w:eastAsia="zh-CN"/>
          </w:rPr>
          <w:t>(五)、防尘防毒措施</w:t>
        </w:r>
        <w:r>
          <w:tab/>
        </w:r>
        <w:r>
          <w:fldChar w:fldCharType="begin"/>
        </w:r>
        <w:r>
          <w:instrText xml:space="preserve"> PAGEREF _Toc29765 \h </w:instrText>
        </w:r>
        <w:r>
          <w:fldChar w:fldCharType="separate"/>
        </w:r>
        <w:r>
          <w:t>44</w:t>
        </w:r>
        <w:r>
          <w:fldChar w:fldCharType="end"/>
        </w:r>
      </w:hyperlink>
    </w:p>
    <w:p>
      <w:pPr>
        <w:pStyle w:val="TOC2"/>
        <w:tabs>
          <w:tab w:val="right" w:leader="dot" w:pos="8306"/>
        </w:tabs>
      </w:pPr>
      <w:hyperlink w:anchor="_Toc13655" w:history="1">
        <w:r>
          <w:rPr>
            <w:rFonts w:ascii="仿宋" w:eastAsia="仿宋" w:hAnsi="仿宋" w:cs="仿宋" w:hint="eastAsia"/>
            <w:lang w:eastAsia="zh-CN"/>
          </w:rPr>
          <w:t>(六)、防静电、触电防护及防雷措施</w:t>
        </w:r>
        <w:r>
          <w:tab/>
        </w:r>
        <w:r>
          <w:fldChar w:fldCharType="begin"/>
        </w:r>
        <w:r>
          <w:instrText xml:space="preserve"> PAGEREF _Toc13655 \h </w:instrText>
        </w:r>
        <w:r>
          <w:fldChar w:fldCharType="separate"/>
        </w:r>
        <w:r>
          <w:t>45</w:t>
        </w:r>
        <w:r>
          <w:fldChar w:fldCharType="end"/>
        </w:r>
      </w:hyperlink>
    </w:p>
    <w:p>
      <w:pPr>
        <w:pStyle w:val="TOC2"/>
        <w:tabs>
          <w:tab w:val="right" w:leader="dot" w:pos="8306"/>
        </w:tabs>
      </w:pPr>
      <w:hyperlink w:anchor="_Toc18595" w:history="1">
        <w:r>
          <w:rPr>
            <w:rFonts w:ascii="仿宋" w:eastAsia="仿宋" w:hAnsi="仿宋" w:cs="仿宋" w:hint="eastAsia"/>
            <w:lang w:eastAsia="zh-CN"/>
          </w:rPr>
          <w:t>(七)、机械设备安全保障措施</w:t>
        </w:r>
        <w:r>
          <w:tab/>
        </w:r>
        <w:r>
          <w:fldChar w:fldCharType="begin"/>
        </w:r>
        <w:r>
          <w:instrText xml:space="preserve"> PAGEREF _Toc18595 \h </w:instrText>
        </w:r>
        <w:r>
          <w:fldChar w:fldCharType="separate"/>
        </w:r>
        <w:r>
          <w:t>46</w:t>
        </w:r>
        <w:r>
          <w:fldChar w:fldCharType="end"/>
        </w:r>
      </w:hyperlink>
    </w:p>
    <w:p>
      <w:pPr>
        <w:pStyle w:val="TOC1"/>
        <w:tabs>
          <w:tab w:val="right" w:leader="dot" w:pos="8306"/>
        </w:tabs>
      </w:pPr>
      <w:hyperlink w:anchor="_Toc13609" w:history="1">
        <w:r>
          <w:rPr>
            <w:rFonts w:ascii="仿宋" w:eastAsia="仿宋" w:hAnsi="仿宋" w:cs="仿宋" w:hint="eastAsia"/>
            <w:lang w:eastAsia="zh-CN"/>
          </w:rPr>
          <w:t>十二、杀毒剂项目计划安排</w:t>
        </w:r>
        <w:r>
          <w:tab/>
        </w:r>
        <w:r>
          <w:fldChar w:fldCharType="begin"/>
        </w:r>
        <w:r>
          <w:instrText xml:space="preserve"> PAGEREF _Toc13609 \h </w:instrText>
        </w:r>
        <w:r>
          <w:fldChar w:fldCharType="separate"/>
        </w:r>
        <w:r>
          <w:t>47</w:t>
        </w:r>
        <w:r>
          <w:fldChar w:fldCharType="end"/>
        </w:r>
      </w:hyperlink>
    </w:p>
    <w:p>
      <w:pPr>
        <w:pStyle w:val="TOC2"/>
        <w:tabs>
          <w:tab w:val="right" w:leader="dot" w:pos="8306"/>
        </w:tabs>
      </w:pPr>
      <w:hyperlink w:anchor="_Toc16006" w:history="1">
        <w:r>
          <w:rPr>
            <w:rFonts w:ascii="仿宋" w:eastAsia="仿宋" w:hAnsi="仿宋" w:cs="仿宋" w:hint="eastAsia"/>
            <w:lang w:eastAsia="zh-CN"/>
          </w:rPr>
          <w:t>(一)、建设周期</w:t>
        </w:r>
        <w:r>
          <w:tab/>
        </w:r>
        <w:r>
          <w:fldChar w:fldCharType="begin"/>
        </w:r>
        <w:r>
          <w:instrText xml:space="preserve"> PAGEREF _Toc16006 \h </w:instrText>
        </w:r>
        <w:r>
          <w:fldChar w:fldCharType="separate"/>
        </w:r>
        <w:r>
          <w:t>47</w:t>
        </w:r>
        <w:r>
          <w:fldChar w:fldCharType="end"/>
        </w:r>
      </w:hyperlink>
    </w:p>
    <w:p>
      <w:pPr>
        <w:pStyle w:val="TOC2"/>
        <w:tabs>
          <w:tab w:val="right" w:leader="dot" w:pos="8306"/>
        </w:tabs>
      </w:pPr>
      <w:hyperlink w:anchor="_Toc12049" w:history="1">
        <w:r>
          <w:rPr>
            <w:rFonts w:ascii="仿宋" w:eastAsia="仿宋" w:hAnsi="仿宋" w:cs="仿宋" w:hint="eastAsia"/>
            <w:lang w:eastAsia="zh-CN"/>
          </w:rPr>
          <w:t>(二)、建设进度</w:t>
        </w:r>
        <w:r>
          <w:tab/>
        </w:r>
        <w:r>
          <w:fldChar w:fldCharType="begin"/>
        </w:r>
        <w:r>
          <w:instrText xml:space="preserve"> PAGEREF _Toc12049 \h </w:instrText>
        </w:r>
        <w:r>
          <w:fldChar w:fldCharType="separate"/>
        </w:r>
        <w:r>
          <w:t>48</w:t>
        </w:r>
        <w:r>
          <w:fldChar w:fldCharType="end"/>
        </w:r>
      </w:hyperlink>
    </w:p>
    <w:p>
      <w:pPr>
        <w:pStyle w:val="TOC2"/>
        <w:tabs>
          <w:tab w:val="right" w:leader="dot" w:pos="8306"/>
        </w:tabs>
      </w:pPr>
      <w:hyperlink w:anchor="_Toc2875" w:history="1">
        <w:r>
          <w:rPr>
            <w:rFonts w:ascii="仿宋" w:eastAsia="仿宋" w:hAnsi="仿宋" w:cs="仿宋" w:hint="eastAsia"/>
            <w:lang w:eastAsia="zh-CN"/>
          </w:rPr>
          <w:t>(三)、进度安排注意事项</w:t>
        </w:r>
        <w:r>
          <w:tab/>
        </w:r>
        <w:r>
          <w:fldChar w:fldCharType="begin"/>
        </w:r>
        <w:r>
          <w:instrText xml:space="preserve"> PAGEREF _Toc2875 \h </w:instrText>
        </w:r>
        <w:r>
          <w:fldChar w:fldCharType="separate"/>
        </w:r>
        <w:r>
          <w:t>49</w:t>
        </w:r>
        <w:r>
          <w:fldChar w:fldCharType="end"/>
        </w:r>
      </w:hyperlink>
    </w:p>
    <w:p>
      <w:pPr>
        <w:pStyle w:val="TOC2"/>
        <w:tabs>
          <w:tab w:val="right" w:leader="dot" w:pos="8306"/>
        </w:tabs>
      </w:pPr>
      <w:hyperlink w:anchor="_Toc12873" w:history="1">
        <w:r>
          <w:rPr>
            <w:rFonts w:ascii="仿宋" w:eastAsia="仿宋" w:hAnsi="仿宋" w:cs="仿宋" w:hint="eastAsia"/>
            <w:lang w:eastAsia="zh-CN"/>
          </w:rPr>
          <w:t>(四)、人力资源配置</w:t>
        </w:r>
        <w:r>
          <w:tab/>
        </w:r>
        <w:r>
          <w:fldChar w:fldCharType="begin"/>
        </w:r>
        <w:r>
          <w:instrText xml:space="preserve"> PAGEREF _Toc12873 \h </w:instrText>
        </w:r>
        <w:r>
          <w:fldChar w:fldCharType="separate"/>
        </w:r>
        <w:r>
          <w:t>51</w:t>
        </w:r>
        <w:r>
          <w:fldChar w:fldCharType="end"/>
        </w:r>
      </w:hyperlink>
    </w:p>
    <w:p>
      <w:pPr>
        <w:pStyle w:val="TOC1"/>
        <w:tabs>
          <w:tab w:val="right" w:leader="dot" w:pos="8306"/>
        </w:tabs>
      </w:pPr>
      <w:hyperlink w:anchor="_Toc31663" w:history="1">
        <w:r>
          <w:rPr>
            <w:rFonts w:ascii="仿宋" w:eastAsia="仿宋" w:hAnsi="仿宋" w:cs="仿宋" w:hint="eastAsia"/>
            <w:lang w:eastAsia="zh-CN"/>
          </w:rPr>
          <w:t>十三、杀毒剂项目实施保障措施</w:t>
        </w:r>
        <w:r>
          <w:tab/>
        </w:r>
        <w:r>
          <w:fldChar w:fldCharType="begin"/>
        </w:r>
        <w:r>
          <w:instrText xml:space="preserve"> PAGEREF _Toc31663 \h </w:instrText>
        </w:r>
        <w:r>
          <w:fldChar w:fldCharType="separate"/>
        </w:r>
        <w:r>
          <w:t>52</w:t>
        </w:r>
        <w:r>
          <w:fldChar w:fldCharType="end"/>
        </w:r>
      </w:hyperlink>
    </w:p>
    <w:p>
      <w:pPr>
        <w:pStyle w:val="TOC2"/>
        <w:tabs>
          <w:tab w:val="right" w:leader="dot" w:pos="8306"/>
        </w:tabs>
      </w:pPr>
      <w:hyperlink w:anchor="_Toc20541" w:history="1">
        <w:r>
          <w:rPr>
            <w:rFonts w:ascii="仿宋" w:eastAsia="仿宋" w:hAnsi="仿宋" w:cs="仿宋" w:hint="eastAsia"/>
            <w:lang w:eastAsia="zh-CN"/>
          </w:rPr>
          <w:t>(一)、杀毒剂项目实施保障机制</w:t>
        </w:r>
        <w:r>
          <w:tab/>
        </w:r>
        <w:r>
          <w:fldChar w:fldCharType="begin"/>
        </w:r>
        <w:r>
          <w:instrText xml:space="preserve"> PAGEREF _Toc20541 \h </w:instrText>
        </w:r>
        <w:r>
          <w:fldChar w:fldCharType="separate"/>
        </w:r>
        <w:r>
          <w:t>52</w:t>
        </w:r>
        <w:r>
          <w:fldChar w:fldCharType="end"/>
        </w:r>
      </w:hyperlink>
    </w:p>
    <w:p>
      <w:pPr>
        <w:pStyle w:val="TOC2"/>
        <w:tabs>
          <w:tab w:val="right" w:leader="dot" w:pos="8306"/>
        </w:tabs>
      </w:pPr>
      <w:hyperlink w:anchor="_Toc15108" w:history="1">
        <w:r>
          <w:rPr>
            <w:rFonts w:ascii="仿宋" w:eastAsia="仿宋" w:hAnsi="仿宋" w:cs="仿宋" w:hint="eastAsia"/>
            <w:lang w:eastAsia="zh-CN"/>
          </w:rPr>
          <w:t>(二)、杀毒剂项目法律合规要求</w:t>
        </w:r>
        <w:r>
          <w:tab/>
        </w:r>
        <w:r>
          <w:fldChar w:fldCharType="begin"/>
        </w:r>
        <w:r>
          <w:instrText xml:space="preserve"> PAGEREF _Toc15108 \h </w:instrText>
        </w:r>
        <w:r>
          <w:fldChar w:fldCharType="separate"/>
        </w:r>
        <w:r>
          <w:t>55</w:t>
        </w:r>
        <w:r>
          <w:fldChar w:fldCharType="end"/>
        </w:r>
      </w:hyperlink>
    </w:p>
    <w:p>
      <w:pPr>
        <w:pStyle w:val="TOC2"/>
        <w:tabs>
          <w:tab w:val="right" w:leader="dot" w:pos="8306"/>
        </w:tabs>
      </w:pPr>
      <w:hyperlink w:anchor="_Toc4421" w:history="1">
        <w:r>
          <w:rPr>
            <w:rFonts w:ascii="仿宋" w:eastAsia="仿宋" w:hAnsi="仿宋" w:cs="仿宋" w:hint="eastAsia"/>
            <w:lang w:eastAsia="zh-CN"/>
          </w:rPr>
          <w:t>(三)、杀毒剂项目合同管理与法律事务</w:t>
        </w:r>
        <w:r>
          <w:tab/>
        </w:r>
        <w:r>
          <w:fldChar w:fldCharType="begin"/>
        </w:r>
        <w:r>
          <w:instrText xml:space="preserve"> PAGEREF _Toc4421 \h </w:instrText>
        </w:r>
        <w:r>
          <w:fldChar w:fldCharType="separate"/>
        </w:r>
        <w:r>
          <w:t>59</w:t>
        </w:r>
        <w:r>
          <w:fldChar w:fldCharType="end"/>
        </w:r>
      </w:hyperlink>
    </w:p>
    <w:p>
      <w:pPr>
        <w:pStyle w:val="TOC2"/>
        <w:tabs>
          <w:tab w:val="right" w:leader="dot" w:pos="8306"/>
        </w:tabs>
      </w:pPr>
      <w:hyperlink w:anchor="_Toc6896" w:history="1">
        <w:r>
          <w:rPr>
            <w:rFonts w:ascii="仿宋" w:eastAsia="仿宋" w:hAnsi="仿宋" w:cs="仿宋" w:hint="eastAsia"/>
            <w:lang w:eastAsia="zh-CN"/>
          </w:rPr>
          <w:t>(四)、杀毒剂项目知识产权保护策略</w:t>
        </w:r>
        <w:r>
          <w:tab/>
        </w:r>
        <w:r>
          <w:fldChar w:fldCharType="begin"/>
        </w:r>
        <w:r>
          <w:instrText xml:space="preserve"> PAGEREF _Toc6896 \h </w:instrText>
        </w:r>
        <w:r>
          <w:fldChar w:fldCharType="separate"/>
        </w:r>
        <w:r>
          <w:t>65</w:t>
        </w:r>
        <w:r>
          <w:fldChar w:fldCharType="end"/>
        </w:r>
      </w:hyperlink>
    </w:p>
    <w:p>
      <w:pPr>
        <w:pStyle w:val="TOC1"/>
        <w:tabs>
          <w:tab w:val="right" w:leader="dot" w:pos="8306"/>
        </w:tabs>
      </w:pPr>
      <w:hyperlink w:anchor="_Toc10263" w:history="1">
        <w:r>
          <w:rPr>
            <w:rFonts w:ascii="仿宋" w:eastAsia="仿宋" w:hAnsi="仿宋" w:cs="仿宋" w:hint="eastAsia"/>
            <w:lang w:eastAsia="zh-CN"/>
          </w:rPr>
          <w:t>十四、营销与推广策略</w:t>
        </w:r>
        <w:r>
          <w:tab/>
        </w:r>
        <w:r>
          <w:fldChar w:fldCharType="begin"/>
        </w:r>
        <w:r>
          <w:instrText xml:space="preserve"> PAGEREF _Toc10263 \h </w:instrText>
        </w:r>
        <w:r>
          <w:fldChar w:fldCharType="separate"/>
        </w:r>
        <w:r>
          <w:t>68</w:t>
        </w:r>
        <w:r>
          <w:fldChar w:fldCharType="end"/>
        </w:r>
      </w:hyperlink>
    </w:p>
    <w:p>
      <w:pPr>
        <w:pStyle w:val="TOC2"/>
        <w:tabs>
          <w:tab w:val="right" w:leader="dot" w:pos="8306"/>
        </w:tabs>
      </w:pPr>
      <w:hyperlink w:anchor="_Toc21464" w:history="1">
        <w:r>
          <w:rPr>
            <w:rFonts w:ascii="仿宋" w:eastAsia="仿宋" w:hAnsi="仿宋" w:cs="仿宋" w:hint="eastAsia"/>
            <w:lang w:eastAsia="zh-CN"/>
          </w:rPr>
          <w:t>(一)、产品/服务定位与特点</w:t>
        </w:r>
        <w:r>
          <w:tab/>
        </w:r>
        <w:r>
          <w:fldChar w:fldCharType="begin"/>
        </w:r>
        <w:r>
          <w:instrText xml:space="preserve"> PAGEREF _Toc21464 \h </w:instrText>
        </w:r>
        <w:r>
          <w:fldChar w:fldCharType="separate"/>
        </w:r>
        <w:r>
          <w:t>68</w:t>
        </w:r>
        <w:r>
          <w:fldChar w:fldCharType="end"/>
        </w:r>
      </w:hyperlink>
    </w:p>
    <w:p>
      <w:pPr>
        <w:pStyle w:val="TOC2"/>
        <w:tabs>
          <w:tab w:val="right" w:leader="dot" w:pos="8306"/>
        </w:tabs>
      </w:pPr>
      <w:hyperlink w:anchor="_Toc8675" w:history="1">
        <w:r>
          <w:rPr>
            <w:rFonts w:ascii="仿宋" w:eastAsia="仿宋" w:hAnsi="仿宋" w:cs="仿宋" w:hint="eastAsia"/>
            <w:lang w:eastAsia="zh-CN"/>
          </w:rPr>
          <w:t>(二)、市场定位与竞争分析</w:t>
        </w:r>
        <w:r>
          <w:tab/>
        </w:r>
        <w:r>
          <w:fldChar w:fldCharType="begin"/>
        </w:r>
        <w:r>
          <w:instrText xml:space="preserve"> PAGEREF _Toc8675 \h </w:instrText>
        </w:r>
        <w:r>
          <w:fldChar w:fldCharType="separate"/>
        </w:r>
        <w:r>
          <w:t>69</w:t>
        </w:r>
        <w:r>
          <w:fldChar w:fldCharType="end"/>
        </w:r>
      </w:hyperlink>
    </w:p>
    <w:p>
      <w:pPr>
        <w:pStyle w:val="TOC2"/>
        <w:tabs>
          <w:tab w:val="right" w:leader="dot" w:pos="8306"/>
        </w:tabs>
      </w:pPr>
      <w:hyperlink w:anchor="_Toc8968" w:history="1">
        <w:r>
          <w:rPr>
            <w:rFonts w:ascii="仿宋" w:eastAsia="仿宋" w:hAnsi="仿宋" w:cs="仿宋" w:hint="eastAsia"/>
            <w:lang w:eastAsia="zh-CN"/>
          </w:rPr>
          <w:t>(三)、营销渠道与策略</w:t>
        </w:r>
        <w:r>
          <w:tab/>
        </w:r>
        <w:r>
          <w:fldChar w:fldCharType="begin"/>
        </w:r>
        <w:r>
          <w:instrText xml:space="preserve"> PAGEREF _Toc8968 \h </w:instrText>
        </w:r>
        <w:r>
          <w:fldChar w:fldCharType="separate"/>
        </w:r>
        <w:r>
          <w:t>70</w:t>
        </w:r>
        <w:r>
          <w:fldChar w:fldCharType="end"/>
        </w:r>
      </w:hyperlink>
    </w:p>
    <w:p>
      <w:pPr>
        <w:pStyle w:val="TOC2"/>
        <w:tabs>
          <w:tab w:val="right" w:leader="dot" w:pos="8306"/>
        </w:tabs>
      </w:pPr>
      <w:hyperlink w:anchor="_Toc56" w:history="1">
        <w:r>
          <w:rPr>
            <w:rFonts w:ascii="仿宋" w:eastAsia="仿宋" w:hAnsi="仿宋" w:cs="仿宋" w:hint="eastAsia"/>
            <w:lang w:eastAsia="zh-CN"/>
          </w:rPr>
          <w:t>(四)、推广与宣传活动</w:t>
        </w:r>
        <w:r>
          <w:tab/>
        </w:r>
        <w:r>
          <w:fldChar w:fldCharType="begin"/>
        </w:r>
        <w:r>
          <w:instrText xml:space="preserve"> PAGEREF _Toc56 \h </w:instrText>
        </w:r>
        <w:r>
          <w:fldChar w:fldCharType="separate"/>
        </w:r>
        <w:r>
          <w:t>71</w:t>
        </w:r>
        <w:r>
          <w:fldChar w:fldCharType="end"/>
        </w:r>
      </w:hyperlink>
    </w:p>
    <w:p>
      <w:pPr>
        <w:pStyle w:val="TOC1"/>
        <w:tabs>
          <w:tab w:val="right" w:leader="dot" w:pos="8306"/>
        </w:tabs>
      </w:pPr>
      <w:hyperlink w:anchor="_Toc8061" w:history="1">
        <w:r>
          <w:rPr>
            <w:rFonts w:ascii="仿宋" w:eastAsia="仿宋" w:hAnsi="仿宋" w:cs="仿宋" w:hint="eastAsia"/>
            <w:lang w:eastAsia="zh-CN"/>
          </w:rPr>
          <w:t>十五、利益相关者分析与沟通计划</w:t>
        </w:r>
        <w:r>
          <w:tab/>
        </w:r>
        <w:r>
          <w:fldChar w:fldCharType="begin"/>
        </w:r>
        <w:r>
          <w:instrText xml:space="preserve"> PAGEREF _Toc8061 \h </w:instrText>
        </w:r>
        <w:r>
          <w:fldChar w:fldCharType="separate"/>
        </w:r>
        <w:r>
          <w:t>77</w:t>
        </w:r>
        <w:r>
          <w:fldChar w:fldCharType="end"/>
        </w:r>
      </w:hyperlink>
    </w:p>
    <w:p>
      <w:pPr>
        <w:pStyle w:val="TOC2"/>
        <w:tabs>
          <w:tab w:val="right" w:leader="dot" w:pos="8306"/>
        </w:tabs>
      </w:pPr>
      <w:hyperlink w:anchor="_Toc21279" w:history="1">
        <w:r>
          <w:rPr>
            <w:rFonts w:ascii="仿宋" w:eastAsia="仿宋" w:hAnsi="仿宋" w:cs="仿宋" w:hint="eastAsia"/>
            <w:lang w:eastAsia="zh-CN"/>
          </w:rPr>
          <w:t>(一)、利益相关者分析</w:t>
        </w:r>
        <w:r>
          <w:tab/>
        </w:r>
        <w:r>
          <w:fldChar w:fldCharType="begin"/>
        </w:r>
        <w:r>
          <w:instrText xml:space="preserve"> PAGEREF _Toc21279 \h </w:instrText>
        </w:r>
        <w:r>
          <w:fldChar w:fldCharType="separate"/>
        </w:r>
        <w:r>
          <w:t>77</w:t>
        </w:r>
        <w:r>
          <w:fldChar w:fldCharType="end"/>
        </w:r>
      </w:hyperlink>
    </w:p>
    <w:p>
      <w:pPr>
        <w:pStyle w:val="TOC2"/>
        <w:tabs>
          <w:tab w:val="right" w:leader="dot" w:pos="8306"/>
        </w:tabs>
      </w:pPr>
      <w:hyperlink w:anchor="_Toc8724" w:history="1">
        <w:r>
          <w:rPr>
            <w:rFonts w:ascii="仿宋" w:eastAsia="仿宋" w:hAnsi="仿宋" w:cs="仿宋" w:hint="eastAsia"/>
            <w:lang w:eastAsia="zh-CN"/>
          </w:rPr>
          <w:t>(二)、沟通计划</w:t>
        </w:r>
        <w:r>
          <w:tab/>
        </w:r>
        <w:r>
          <w:fldChar w:fldCharType="begin"/>
        </w:r>
        <w:r>
          <w:instrText xml:space="preserve"> PAGEREF _Toc8724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925"/>
      <w:r>
        <w:rPr>
          <w:rFonts w:ascii="仿宋" w:eastAsia="仿宋" w:hAnsi="仿宋" w:cs="仿宋" w:hint="eastAsia"/>
          <w:sz w:val="28"/>
          <w:lang w:eastAsia="zh-CN"/>
        </w:rPr>
        <w:t>一、杀毒剂项目土建工程</w:t>
      </w:r>
      <w:bookmarkEnd w:id="2"/>
    </w:p>
    <w:p>
      <w:pPr>
        <w:pStyle w:val="Heading2"/>
        <w:rPr>
          <w:rFonts w:ascii="仿宋" w:eastAsia="仿宋" w:hAnsi="仿宋" w:cs="仿宋" w:hint="eastAsia"/>
          <w:lang w:eastAsia="zh-CN"/>
        </w:rPr>
      </w:pPr>
      <w:bookmarkStart w:id="3" w:name="_Toc2085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在杀毒剂项目的建筑工程设计中，我们将秉承一系列重要的设计原则，以确保杀毒剂项目建筑在功能、美观、可持续性等方面达到最佳效果。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首要原则是确保建筑的功能性得到最大化的发挥。我们将充分理解杀毒剂项目的实际需求，合理布局各个功能区域，保证建筑在满足业务需求的同时，提供高效的工作环境。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在建筑设计中，我们将综合考虑建设和运营成本。通过精细的经济效益分析，确保设计方案在高效利用资源的同时，对杀毒剂项目的长期盈利能力有积极的贡献。</w:t>
      </w:r>
    </w:p>
    <w:p>
      <w:pPr>
        <w:pStyle w:val="Heading2"/>
        <w:ind w:firstLine="560" w:firstLineChars="200"/>
        <w:rPr>
          <w:rFonts w:ascii="仿宋" w:eastAsia="仿宋" w:hAnsi="仿宋" w:cs="仿宋" w:hint="eastAsia"/>
          <w:sz w:val="28"/>
          <w:lang w:eastAsia="zh-CN"/>
        </w:rPr>
      </w:pPr>
      <w:bookmarkStart w:id="4" w:name="_Toc2973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杀毒剂项目的土建工程设计中，我们将精准设定设计年限，结合杀毒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杀毒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24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杀毒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杀毒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杀毒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041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本期工程杀毒剂项目预计总建筑面积XXX平方米，其中：计容建筑面积XXX平方米，计划建筑工程投资XX万元，占杀毒剂项目总投资的XX%。</w:t>
      </w:r>
    </w:p>
    <w:p>
      <w:pPr>
        <w:pStyle w:val="Heading1"/>
        <w:ind w:firstLine="560" w:firstLineChars="200"/>
        <w:rPr>
          <w:rFonts w:ascii="仿宋" w:eastAsia="仿宋" w:hAnsi="仿宋" w:cs="仿宋" w:hint="eastAsia"/>
          <w:sz w:val="28"/>
          <w:lang w:eastAsia="zh-CN"/>
        </w:rPr>
      </w:pPr>
      <w:bookmarkStart w:id="7" w:name="_Toc29039"/>
      <w:r>
        <w:rPr>
          <w:rFonts w:ascii="仿宋" w:eastAsia="仿宋" w:hAnsi="仿宋" w:cs="仿宋" w:hint="eastAsia"/>
          <w:sz w:val="28"/>
          <w:lang w:eastAsia="zh-CN"/>
        </w:rPr>
        <w:t>二、杀毒剂项目文档管理</w:t>
      </w:r>
      <w:bookmarkEnd w:id="7"/>
    </w:p>
    <w:p>
      <w:pPr>
        <w:pStyle w:val="Heading2"/>
        <w:rPr>
          <w:rFonts w:ascii="仿宋" w:eastAsia="仿宋" w:hAnsi="仿宋" w:cs="仿宋" w:hint="eastAsia"/>
          <w:lang w:eastAsia="zh-CN"/>
        </w:rPr>
      </w:pPr>
      <w:bookmarkStart w:id="8" w:name="_Toc6543"/>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杀毒剂项目高度重视文档的质量和准确性，以支持杀毒剂项目的各项活动和决策。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杀毒剂项目文档的编制始于杀毒剂项目计划的初期，我们制定了详细的文档编制计划，明确了每个文档的内容、格式和编写责任人。在杀毒剂项目启动阶段，我们首先编制了杀毒剂项目章程，明确定义了杀毒剂项目的目标、范围、风险等关键要素。随后，杀毒剂项目团队根据计划陆续编制了需求文档、设计文档、测试文档等各类文档，确保杀毒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杀毒剂项目管理中的重要环节，旨在确保杀毒剂项目文档符合质量标准和杀毒剂项目需求。在杀毒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除了内部审查，我们还进行了外部审查，邀请杀毒剂项目相关利益方和专业领域的专家对文档进行独立审查。这有助于获取更全面、客观的反馈，确保杀毒剂项目文档不仅符合内部标准，也满足外部需求。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杀毒剂项目在文档编制与审查方面建立了严格的管理机制，通过规范的流程和多维度的审查，确保杀毒剂项目文档的质量、准确性和可靠性，为杀毒剂项目的顺利推进提供了有力支持。</w:t>
      </w:r>
    </w:p>
    <w:p>
      <w:pPr>
        <w:pStyle w:val="Heading2"/>
        <w:ind w:firstLine="560" w:firstLineChars="200"/>
        <w:rPr>
          <w:rFonts w:ascii="仿宋" w:eastAsia="仿宋" w:hAnsi="仿宋" w:cs="仿宋" w:hint="eastAsia"/>
          <w:sz w:val="28"/>
          <w:lang w:eastAsia="zh-CN"/>
        </w:rPr>
      </w:pPr>
      <w:bookmarkStart w:id="9" w:name="_Toc16802"/>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在杀毒剂项目中，我们致力于优化文档发布与分发过程，以确保信息的高效传递和团队间协作的顺畅进行。以下是我们采取的关键优化策略：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我们通过多渠道发布文档，包括电子邮件、杀毒剂项目管理平台、内部网站等，以满足不同团队成员的偏好和需求。多渠道发布确保了信息的全面覆盖。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我们采用了精细的权限控制，确保只有授权人员可以访问敏感信息。这种安全措施保护了杀毒剂项目文档的机密性，防止了未经授权的信息泄露。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28356"/>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文档存档与归档是杀毒剂项目生命周期中一个至关重要的环节，直接关系到杀毒剂项目信息的长期保存和历史记录的完整性。在杀毒剂项目中，我们实施了一系列有效的文档存档与归档管理策略：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9023"/>
      <w:r>
        <w:rPr>
          <w:rFonts w:ascii="仿宋" w:eastAsia="仿宋" w:hAnsi="仿宋" w:cs="仿宋" w:hint="eastAsia"/>
          <w:sz w:val="28"/>
          <w:lang w:eastAsia="zh-CN"/>
        </w:rPr>
        <w:t>三、杀毒剂项目选址可行性分析</w:t>
      </w:r>
      <w:bookmarkEnd w:id="11"/>
    </w:p>
    <w:p>
      <w:pPr>
        <w:pStyle w:val="Heading2"/>
        <w:rPr>
          <w:rFonts w:ascii="仿宋" w:eastAsia="仿宋" w:hAnsi="仿宋" w:cs="仿宋" w:hint="eastAsia"/>
          <w:lang w:eastAsia="zh-CN"/>
        </w:rPr>
      </w:pPr>
      <w:bookmarkStart w:id="12" w:name="_Toc3674"/>
      <w:r>
        <w:rPr>
          <w:rFonts w:ascii="仿宋" w:eastAsia="仿宋" w:hAnsi="仿宋" w:cs="仿宋" w:hint="eastAsia"/>
          <w:lang w:eastAsia="zh-CN"/>
        </w:rPr>
        <w:t>(一)、杀毒剂项目选址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该杀毒剂项目选址位于XX省XX市XX区XXX街道</w:t>
      </w:r>
    </w:p>
    <w:p>
      <w:pPr>
        <w:pStyle w:val="Heading2"/>
        <w:ind w:firstLine="560" w:firstLineChars="200"/>
        <w:rPr>
          <w:rFonts w:ascii="仿宋" w:eastAsia="仿宋" w:hAnsi="仿宋" w:cs="仿宋" w:hint="eastAsia"/>
          <w:sz w:val="28"/>
          <w:lang w:eastAsia="zh-CN"/>
        </w:rPr>
      </w:pPr>
      <w:bookmarkStart w:id="13" w:name="_Toc16085"/>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杀毒剂项目的征地面积将根据杀毒剂项目的实际规模和需求进行精确规划。具体面积XXX平方米，旨在确保杀毒剂项目不仅能够满足当前的发展需求，还能够预留空间以适应未来的扩展。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净用地面积是在征地面积基础上去除不可利用面积后的实际可开发用地。具体面积XXX平方米，考虑到环保、交通、安全等多方面因素，以确保杀毒剂项目在整体利用效率上达到最优。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杀毒剂项目计划建设的建筑总规模具体面积XXX平方米。这一规模的确定综合考虑了杀毒剂项目的性质、规模，以及城市规划的相关要求，确保建筑布局与周边环境协调一致。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绿地率是杀毒剂项目用地中被规划为绿地的比例。具体面积XXX平方米，旨在通过合理规划绿地，改善杀毒剂项目周边环境，提升居民生活质量，并符合城市整体绿化规划。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容积率是用地上可以建设的建筑总体积与用地面积之比。具体面积XXX，通过合理的容积率规划，确保杀毒剂项目建筑规模与周边环境和谐共生。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确保杀毒剂项目选址与当地城市规划相一致，具体面积XXX平方米。通过与城市规划部门深入沟通，确保杀毒剂项目不仅符合城市的整体发展方向，还能够融入城市的发展布局，为城市的长远发展贡献力量。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充分了解并确保杀毒剂项目选址符合当地产业政策，具体面积XXX平方米。这包括杀毒剂项目对当地经济的促进作用，以及对相关产业的带动效应，确保杀毒剂项目与地方政府的产业政策保持一致，促进共赢合作。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用地总体要求必须符合环保和可持续发展的原则，具体面积XXX平方米。通过采用绿色建筑设计、节能减排等措施，确保杀毒剂项目在建设和运营过程中对环境的影响最小化，达到可持续发展的要求。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确保杀毒剂项目选址具备必要的公共设施配套，具体面积XXX平方米。这包括交通便利性、教育、医疗等基础设施，以提高居民生活品质，使得杀毒剂项目选址更具吸引力。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考虑用地总体要求对当地社会稳定性的影响，具体面积XXX平方米。通过深入了解当地社区反馈，确保杀毒剂项目的选址和建设过程对当地社会和谐稳定产生积极作用。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杀毒剂项目选址不仅符合法规和规划，还在实际操作中具有可行性。这一全面规划将为杀毒剂项目的成功实施提供坚实的基础，确保杀毒剂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012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杀毒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杀毒剂项目的设备规划和空间设计中，我们将采取灵活设备布局的措施。设备布局将根据实际需求进行灵活设计，避免不必要的浪费。通过合理规划设备摆放位置，我们将提高设备的利用率，减少设备间距，以确保杀毒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杀毒剂项目内部引入共享设施的概念，例如共享会议室、办公区等。通过这种方式，我们可以减少对资源的重复建设，提高资源共享效率，从而减小杀毒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436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杀毒剂项目的总图布置中，我们将不同功能区域进行明确的规划，以最大程度满足杀毒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981"/>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我们首先关注市场因素，包括潜在客户分布、竞争对手位置、市场需求等。通过深入的市场调研，我们能够更准确地评估选址对于市场开拓和产品销售的影响，确保杀毒剂项目能够在有利的市场环境中蓬勃发展。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杀毒剂项目对环境的影响是综合评价的重要因素之一。我们将详细考虑选址周边的自然环境、生态保护区、水源地等情况，确保杀毒剂项目的建设和运营对环境影响最小化，并符合当地的环保法规标准。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对选址的评价还需充分考虑当地政府的产业政策和法规。我们将详细了解杀毒剂项目所在地的相关政策，确保杀毒剂项目的规划和运营与当地法规相符，降低不必要的法律风险。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考虑到社会稳定性对企业运营的重要性，我们将评估选址地区的社会安全情况、劳工关系、社区反馈等方面，以确保杀毒剂项目的建设和运营不会受到社会稳定性的负面影响。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最后，我们将综合考虑用地成本，包括土地购置费用、土地开发成本等。通过对用地成本的详细评估，我们能够做出更为精确的经济效益分析，为杀毒剂项目的投资决策提供有力支持。</w:t>
      </w:r>
    </w:p>
    <w:p>
      <w:pPr>
        <w:pStyle w:val="Heading1"/>
        <w:ind w:firstLine="560" w:firstLineChars="200"/>
        <w:rPr>
          <w:rFonts w:ascii="仿宋" w:eastAsia="仿宋" w:hAnsi="仿宋" w:cs="仿宋" w:hint="eastAsia"/>
          <w:sz w:val="28"/>
          <w:lang w:eastAsia="zh-CN"/>
        </w:rPr>
      </w:pPr>
      <w:bookmarkStart w:id="17" w:name="_Toc4353"/>
      <w:r>
        <w:rPr>
          <w:rFonts w:ascii="仿宋" w:eastAsia="仿宋" w:hAnsi="仿宋" w:cs="仿宋" w:hint="eastAsia"/>
          <w:sz w:val="28"/>
          <w:lang w:eastAsia="zh-CN"/>
        </w:rPr>
        <w:t>四、杀毒剂项目绩效评估</w:t>
      </w:r>
      <w:bookmarkEnd w:id="17"/>
    </w:p>
    <w:p>
      <w:pPr>
        <w:pStyle w:val="Heading2"/>
        <w:rPr>
          <w:rFonts w:ascii="仿宋" w:eastAsia="仿宋" w:hAnsi="仿宋" w:cs="仿宋" w:hint="eastAsia"/>
          <w:lang w:eastAsia="zh-CN"/>
        </w:rPr>
      </w:pPr>
      <w:bookmarkStart w:id="18" w:name="_Toc23704"/>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在杀毒剂项目中，我们设计了一套全面的绩效评估指标，以确保杀毒剂项目的可控和成功交付。这些指标跨足杀毒剂项目目标、成本、进度和质量等多个维度，为我们提供了全面洞察杀毒剂项目的健康状况。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杀毒剂项目目标达成率是我们关注的首要指标。我们设定了明确的目标，并通过定期监测和评估，迅速发现并应对潜在的目标偏差。这为杀毒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成本绩效是另一个核心关注点。通过实际成本与预算成本的对比分析，我们深入了解成本差异的原因，及时调整资源分配，保持杀毒剂项目在经济效益方面的合理水平。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杀毒剂项目进度作为关键的绩效指标之一，得到了精心的关注。我们制定了详细的杀毒剂项目进度计划，并设立了进度符合度指标，确保实际进度与计划进度保持一致。这使我们能够快速发现和解决潜在的进度问题，保持杀毒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杀毒剂项目绩效的不可或缺的一环。我们引入了一系列的质量标准和客户满意度指标，以确保杀毒剂项目交付的成果在质量上达到或超越预期水平。通过持续监测这些指标，我们努力提升杀毒剂项目整体质量水平，为杀毒剂项目的成功交付提供有力保障。通过这些科学且全面的绩效评估，我们能够更好地引导杀毒剂项目的持续改进，确保杀毒剂项目目标的顺利达成。</w:t>
      </w:r>
    </w:p>
    <w:p>
      <w:pPr>
        <w:pStyle w:val="Heading2"/>
        <w:ind w:firstLine="560" w:firstLineChars="200"/>
        <w:rPr>
          <w:rFonts w:ascii="仿宋" w:eastAsia="仿宋" w:hAnsi="仿宋" w:cs="仿宋" w:hint="eastAsia"/>
          <w:sz w:val="28"/>
          <w:lang w:eastAsia="zh-CN"/>
        </w:rPr>
      </w:pPr>
      <w:bookmarkStart w:id="19" w:name="_Toc12912"/>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绩效评估是杀毒剂项目中的关键环节，为确保杀毒剂项目达到预期目标，我们采用了多层次、多维度的绩效评估方法。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杀毒剂项目的战略目标对齐，确保每个决策和行动都与杀毒剂项目整体目标保持一致。团队会定期召开战略对齐会议，审视当前工作与杀毒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杀毒剂项目进度、质量、成本和风险等方面。这些指标通过数据收集和分析，为杀毒剂项目管理团队提供了客观的评估依据。例如，我们通过杀毒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绩效评估不仅仅停留在杀毒剂项目内部，还考虑了杀毒剂项目对外部环境的影响。我们定期进行干系人满意度调查，以了解各利益相关方对杀毒剂项目的期望和满意度，并及时做出调整。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https://d.book118.com/225224341244011120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DE1F10"/>
    <w:rsid w:val="73DE1F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22434124401112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2024-02-27T20:20:00Z</dcterms:created>
  <dcterms:modified xsi:type="dcterms:W3CDTF">2024-02-27T20:20:20Z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61EC1581E186476394F50A61E3925FF4_11</vt:lpwstr>
  </property>
  <property fmtid="{D5CDD505-2E9C-101B-9397-08002B2CF9AE}" pid="3" name="KSOProductBuildVer">
    <vt:lpwstr>2052-12.1.0.16388</vt:lpwstr>
  </property>
</Properties>
</file>