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8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年雨伞项目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81821184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二、年雨伞项目概论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)、年雨伞项目承办单位基本情况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(二)、年雨伞项目概况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、年雨伞项目评价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、年雨伞项目总平面设计要求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四、年雨伞项目建设背景及必要性分析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三)、年雨伞项目对环境的主要影响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32242782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63321630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五)、职业规划与晋升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67" w:lineRule="auto"/>
        <w:rPr>
          <w:rFonts w:ascii="Arial"/>
          <w:sz w:val="21"/>
        </w:rPr>
      </w:pPr>
    </w:p>
    <w:p>
      <w:pPr>
        <w:spacing w:before="91" w:line="414" w:lineRule="auto"/>
        <w:ind w:left="34" w:right="14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项目商业计划书旨在全面介绍和规划一个创新性的年雨伞项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目，以满足需求。该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案的目的是为了提供年雨伞项目的全面概览，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学</w:t>
      </w:r>
      <w:r>
        <w:rPr>
          <w:rFonts w:ascii="FangSong" w:eastAsia="FangSong" w:hAnsi="FangSong" w:cs="FangSong"/>
          <w:spacing w:val="-12"/>
          <w:sz w:val="28"/>
          <w:szCs w:val="28"/>
        </w:rPr>
        <w:t>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进</w:t>
      </w:r>
      <w:r>
        <w:rPr>
          <w:rFonts w:ascii="FangSong" w:eastAsia="FangSong" w:hAnsi="FangSong" w:cs="FangSong"/>
          <w:spacing w:val="-12"/>
          <w:sz w:val="28"/>
          <w:szCs w:val="28"/>
        </w:rPr>
        <w:t>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习交流。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年雨</w:t>
      </w:r>
      <w:r>
        <w:rPr>
          <w:rFonts w:ascii="FangSong" w:eastAsia="FangSong" w:hAnsi="FangSong" w:cs="FangSong"/>
          <w:spacing w:val="-13"/>
          <w:sz w:val="28"/>
          <w:szCs w:val="28"/>
        </w:rPr>
        <w:t>伞</w:t>
      </w:r>
      <w:r>
        <w:rPr>
          <w:rFonts w:ascii="FangSong" w:eastAsia="FangSong" w:hAnsi="FangSong" w:cs="FangSong"/>
          <w:spacing w:val="-7"/>
          <w:sz w:val="28"/>
          <w:szCs w:val="28"/>
        </w:rPr>
        <w:t>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62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3" w:right="56" w:hanging="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发展，年雨伞行业在技术上取得了显著的突破。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**年雨伞行业**是一片充满活力的领域，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5" w:right="102" w:firstLine="56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9"/>
          <w:sz w:val="28"/>
          <w:szCs w:val="28"/>
        </w:rPr>
        <w:t>年雨伞行业市场规模庞大，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pacing w:val="-7"/>
          <w:sz w:val="28"/>
          <w:szCs w:val="28"/>
        </w:rPr>
        <w:t>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发展，年雨伞行业在技术上取得了显著的突破。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、年雨伞项目概论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(一)、年雨伞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4" w:line="416" w:lineRule="auto"/>
        <w:ind w:left="51" w:right="14" w:hanging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10"/>
      <w:bookmarkEnd w:id="8"/>
      <w:bookmarkStart w:id="9" w:name="_bookmark11"/>
      <w:bookmarkEnd w:id="9"/>
      <w:bookmarkStart w:id="10" w:name="_bookmark9"/>
      <w:bookmarkEnd w:id="10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二)、年雨伞项目概况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0"/>
          <w:sz w:val="28"/>
          <w:szCs w:val="28"/>
        </w:rPr>
        <w:t>雨伞项目名称：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年雨伞项目</w:t>
      </w:r>
    </w:p>
    <w:p>
      <w:pPr>
        <w:spacing w:before="288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  <w:r>
        <w:rPr>
          <w:rFonts w:ascii="FangSong" w:eastAsia="FangSong" w:hAnsi="FangSong" w:cs="FangSong"/>
          <w:spacing w:val="-12"/>
          <w:sz w:val="28"/>
          <w:szCs w:val="28"/>
        </w:rPr>
        <w:t>雨伞项目类型：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制造业</w:t>
      </w:r>
    </w:p>
    <w:p>
      <w:pPr>
        <w:spacing w:before="287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年</w:t>
      </w:r>
      <w:r>
        <w:rPr>
          <w:rFonts w:ascii="FangSong" w:eastAsia="FangSong" w:hAnsi="FangSong" w:cs="FangSong"/>
          <w:spacing w:val="-17"/>
          <w:sz w:val="28"/>
          <w:szCs w:val="28"/>
        </w:rPr>
        <w:t>雨伞项目地点：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87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年雨伞项目规模：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0"/>
          <w:sz w:val="28"/>
          <w:szCs w:val="28"/>
        </w:rPr>
        <w:t>X</w:t>
      </w:r>
    </w:p>
    <w:p>
      <w:pPr>
        <w:spacing w:before="288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7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年雨伞项目周期：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88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年雨伞项目背景：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年雨伞项目的建设旨在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领域带</w:t>
      </w:r>
    </w:p>
    <w:p>
      <w:pPr>
        <w:spacing w:before="291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三)、年雨伞项目评价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该年雨伞项目处于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雨伞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目具备较高的实施可行性。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在年</w:t>
      </w:r>
      <w:r>
        <w:rPr>
          <w:rFonts w:ascii="FangSong" w:eastAsia="FangSong" w:hAnsi="FangSong" w:cs="FangSong"/>
          <w:spacing w:val="-15"/>
          <w:sz w:val="28"/>
          <w:szCs w:val="28"/>
        </w:rPr>
        <w:t>雨</w:t>
      </w:r>
      <w:r>
        <w:rPr>
          <w:rFonts w:ascii="FangSong" w:eastAsia="FangSong" w:hAnsi="FangSong" w:cs="FangSong"/>
          <w:spacing w:val="-8"/>
          <w:sz w:val="28"/>
          <w:szCs w:val="28"/>
        </w:rPr>
        <w:t>伞项目的建筑工程设计过程中，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则，以确保年雨伞项目的可持续发展和建筑结构的安全性：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5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(二)、年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雨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伞项目总平面设计要求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年雨伞项目总平面设计将充分考虑以下要求，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，适应年雨伞项目的实际使用需要。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4" w:line="416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雨伞项目所处地区的地质条件和地震风险，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</w:p>
    <w:p>
      <w:pPr>
        <w:sectPr>
          <w:pgSz w:w="11906" w:h="16839"/>
          <w:pgMar w:top="1431" w:right="1718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9"/>
          <w:sz w:val="28"/>
          <w:szCs w:val="28"/>
        </w:rPr>
        <w:t>震作用。</w:t>
      </w:r>
    </w:p>
    <w:p>
      <w:pPr>
        <w:spacing w:before="289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结合年雨伞项目的实际需求和环境条件，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筑工程的设计总体要求是确保年雨伞项目实现预期功能、安全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建筑的功能布局满足年雨伞项目需求，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ectPr>
          <w:pgSz w:w="11906" w:h="16839"/>
          <w:pgMar w:top="1431" w:right="1724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够达到高标准，满足年雨伞项目的长期发展需求。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5" w:right="5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年雨伞项目规划的总建筑面积为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平方米，充分考虑到年雨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伞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占年雨伞项目总投资比例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89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年</w:t>
      </w:r>
      <w:r>
        <w:rPr>
          <w:rFonts w:ascii="FangSong" w:eastAsia="FangSong" w:hAnsi="FangSong" w:cs="FangSong"/>
          <w:spacing w:val="-3"/>
          <w:sz w:val="28"/>
          <w:szCs w:val="28"/>
        </w:rPr>
        <w:t>雨伞项目总投资的比例为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来年雨伞项目运营的需求，同时避免了过度浪费。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雨</w:t>
      </w:r>
      <w:r>
        <w:rPr>
          <w:rFonts w:ascii="FangSong" w:eastAsia="FangSong" w:hAnsi="FangSong" w:cs="FangSong"/>
          <w:spacing w:val="-7"/>
          <w:sz w:val="28"/>
          <w:szCs w:val="28"/>
        </w:rPr>
        <w:t>伞项目整体布局：</w:t>
      </w:r>
    </w:p>
    <w:p>
      <w:pPr>
        <w:spacing w:before="292" w:line="411" w:lineRule="auto"/>
        <w:ind w:left="37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使年雨伞项目更好地适应当地的自然和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四、年雨伞项目建设背景及必要性分析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4" w:lineRule="auto"/>
        <w:ind w:left="31" w:right="7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3"/>
          <w:sz w:val="28"/>
          <w:szCs w:val="28"/>
        </w:rPr>
        <w:t>市场需求：随着人们生活水平的提高和消费观念的升级，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6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</w:p>
    <w:p>
      <w:pPr>
        <w:sectPr>
          <w:pgSz w:w="11906" w:h="16839"/>
          <w:pgMar w:top="1431" w:right="1763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1" w:right="102" w:firstLine="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5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6" w:lineRule="auto"/>
        <w:ind w:left="32" w:right="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信息安全与保密、激励机制、文化建设等多个关键方面。首先，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</w:t>
      </w:r>
      <w:r>
        <w:rPr>
          <w:rFonts w:ascii="FangSong" w:eastAsia="FangSong" w:hAnsi="FangSong" w:cs="FangSong"/>
          <w:spacing w:val="-3"/>
          <w:sz w:val="28"/>
          <w:szCs w:val="28"/>
        </w:rPr>
        <w:t>织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3" w:right="102" w:firstLine="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架</w:t>
      </w:r>
      <w:r>
        <w:rPr>
          <w:rFonts w:ascii="FangSong" w:eastAsia="FangSong" w:hAnsi="FangSong" w:cs="FangSong"/>
          <w:spacing w:val="-20"/>
          <w:sz w:val="28"/>
          <w:szCs w:val="28"/>
        </w:rPr>
        <w:t>构</w:t>
      </w:r>
      <w:r>
        <w:rPr>
          <w:rFonts w:ascii="FangSong" w:eastAsia="FangSong" w:hAnsi="FangSong" w:cs="FangSong"/>
          <w:spacing w:val="-12"/>
          <w:sz w:val="28"/>
          <w:szCs w:val="28"/>
        </w:rPr>
        <w:t>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3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6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3" w:right="49" w:firstLine="55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49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7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3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4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2" w:line="416" w:lineRule="auto"/>
        <w:ind w:left="54" w:right="49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ectPr>
          <w:pgSz w:w="11906" w:h="16839"/>
          <w:pgMar w:top="1431" w:right="1750" w:bottom="0" w:left="1785" w:header="0" w:footer="0" w:gutter="0"/>
          <w:pgNumType w:start="19"/>
          <w:cols w:space="708"/>
        </w:sectPr>
      </w:pPr>
    </w:p>
    <w:p>
      <w:pPr>
        <w:spacing w:before="183"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6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6" w:lineRule="auto"/>
        <w:ind w:left="32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6"/>
          <w:sz w:val="28"/>
          <w:szCs w:val="28"/>
        </w:rPr>
        <w:t>激发员工的积极性。</w:t>
      </w:r>
    </w:p>
    <w:p>
      <w:pPr>
        <w:spacing w:before="2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417" w:lineRule="auto"/>
        <w:ind w:left="38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年</w:t>
      </w:r>
      <w:r>
        <w:rPr>
          <w:rFonts w:ascii="FangSong" w:eastAsia="FangSong" w:hAnsi="FangSong" w:cs="FangSong"/>
          <w:spacing w:val="-7"/>
          <w:sz w:val="28"/>
          <w:szCs w:val="28"/>
        </w:rPr>
        <w:t>雨</w:t>
      </w:r>
      <w:r>
        <w:rPr>
          <w:rFonts w:ascii="FangSong" w:eastAsia="FangSong" w:hAnsi="FangSong" w:cs="FangSong"/>
          <w:spacing w:val="-4"/>
          <w:sz w:val="28"/>
          <w:szCs w:val="28"/>
        </w:rPr>
        <w:t>伞项目的环境影响评估旨在全面了解、评估年雨伞项目对周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边</w:t>
      </w:r>
      <w:r>
        <w:rPr>
          <w:rFonts w:ascii="FangSong" w:eastAsia="FangSong" w:hAnsi="FangSong" w:cs="FangSong"/>
          <w:spacing w:val="-11"/>
          <w:sz w:val="28"/>
          <w:szCs w:val="28"/>
        </w:rPr>
        <w:t>自</w:t>
      </w:r>
      <w:r>
        <w:rPr>
          <w:rFonts w:ascii="FangSong" w:eastAsia="FangSong" w:hAnsi="FangSong" w:cs="FangSong"/>
          <w:spacing w:val="-8"/>
          <w:sz w:val="28"/>
          <w:szCs w:val="28"/>
        </w:rPr>
        <w:t>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从而为决策者提供科学、客观的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11"/>
          <w:sz w:val="28"/>
          <w:szCs w:val="28"/>
        </w:rPr>
        <w:t>依</w:t>
      </w:r>
      <w:r>
        <w:rPr>
          <w:rFonts w:ascii="FangSong" w:eastAsia="FangSong" w:hAnsi="FangSong" w:cs="FangSong"/>
          <w:spacing w:val="-7"/>
          <w:sz w:val="28"/>
          <w:szCs w:val="28"/>
        </w:rPr>
        <w:t>据。具体目的包括：</w:t>
      </w:r>
    </w:p>
    <w:p>
      <w:pPr>
        <w:spacing w:before="288" w:line="411" w:lineRule="auto"/>
        <w:ind w:left="31" w:right="2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评估</w:t>
      </w:r>
      <w:r>
        <w:rPr>
          <w:rFonts w:ascii="FangSong" w:eastAsia="FangSong" w:hAnsi="FangSong" w:cs="FangSong"/>
          <w:spacing w:val="-9"/>
          <w:sz w:val="28"/>
          <w:szCs w:val="28"/>
        </w:rPr>
        <w:t>影</w:t>
      </w:r>
      <w:r>
        <w:rPr>
          <w:rFonts w:ascii="FangSong" w:eastAsia="FangSong" w:hAnsi="FangSong" w:cs="FangSong"/>
          <w:spacing w:val="-5"/>
          <w:sz w:val="28"/>
          <w:szCs w:val="28"/>
        </w:rPr>
        <w:t>响范围：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确定年雨伞项目可能对自然环境、生态系统、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水源、空气质量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2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遵循国家和地方环境法规，确保年雨伞项目在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环保方</w:t>
      </w:r>
      <w:r>
        <w:rPr>
          <w:rFonts w:ascii="FangSong" w:eastAsia="FangSong" w:hAnsi="FangSong" w:cs="FangSong"/>
          <w:spacing w:val="-4"/>
          <w:sz w:val="28"/>
          <w:szCs w:val="28"/>
        </w:rPr>
        <w:t>面</w:t>
      </w:r>
      <w:r>
        <w:rPr>
          <w:rFonts w:ascii="FangSong" w:eastAsia="FangSong" w:hAnsi="FangSong" w:cs="FangSong"/>
          <w:spacing w:val="-3"/>
          <w:sz w:val="28"/>
          <w:szCs w:val="28"/>
        </w:rPr>
        <w:t>的合法性和可持续性。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年雨伞项目对环境的主要影响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我们将全面了解年雨伞项目可能对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境产生的主要影响，包括但不限于：</w:t>
      </w:r>
    </w:p>
    <w:p>
      <w:pPr>
        <w:spacing w:before="1" w:line="411" w:lineRule="auto"/>
        <w:ind w:left="41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评估年雨伞项目对附近水源的影响，确保水质不</w:t>
      </w:r>
      <w:r>
        <w:rPr>
          <w:rFonts w:ascii="FangSong" w:eastAsia="FangSong" w:hAnsi="FangSong" w:cs="FangSong"/>
          <w:sz w:val="28"/>
          <w:szCs w:val="28"/>
        </w:rPr>
        <w:t>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12"/>
          <w:sz w:val="28"/>
          <w:szCs w:val="28"/>
        </w:rPr>
        <w:t>污染。</w:t>
      </w:r>
    </w:p>
    <w:p>
      <w:pPr>
        <w:spacing w:before="2" w:line="411" w:lineRule="auto"/>
        <w:ind w:left="34" w:right="17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考察年雨伞项目可能对空气质量产生的影响，采取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相应</w:t>
      </w:r>
      <w:r>
        <w:rPr>
          <w:rFonts w:ascii="FangSong" w:eastAsia="FangSong" w:hAnsi="FangSong" w:cs="FangSong"/>
          <w:spacing w:val="-5"/>
          <w:sz w:val="28"/>
          <w:szCs w:val="28"/>
        </w:rPr>
        <w:t>措</w:t>
      </w:r>
      <w:r>
        <w:rPr>
          <w:rFonts w:ascii="FangSong" w:eastAsia="FangSong" w:hAnsi="FangSong" w:cs="FangSong"/>
          <w:spacing w:val="-4"/>
          <w:sz w:val="28"/>
          <w:szCs w:val="28"/>
        </w:rPr>
        <w:t>施减少空气污染。</w:t>
      </w:r>
    </w:p>
    <w:p>
      <w:pPr>
        <w:spacing w:before="1" w:line="415" w:lineRule="auto"/>
        <w:ind w:left="43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分析年雨伞项目对土壤的潜在影响，保护土壤生态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系</w:t>
      </w:r>
      <w:r>
        <w:rPr>
          <w:rFonts w:ascii="FangSong" w:eastAsia="FangSong" w:hAnsi="FangSong" w:cs="FangSong"/>
          <w:spacing w:val="-9"/>
          <w:sz w:val="28"/>
          <w:szCs w:val="28"/>
        </w:rPr>
        <w:t>统的稳定。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为减少环境影</w:t>
      </w:r>
      <w:r>
        <w:rPr>
          <w:rFonts w:ascii="FangSong" w:eastAsia="FangSong" w:hAnsi="FangSong" w:cs="FangSong"/>
          <w:spacing w:val="-4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，年雨伞项目将采取以下环保措施：</w:t>
      </w:r>
    </w:p>
    <w:p>
      <w:pPr>
        <w:spacing w:before="290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年雨伞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目将建立完善的环境监测与管理体系，包括：</w:t>
      </w:r>
    </w:p>
    <w:p>
      <w:pPr>
        <w:spacing w:before="289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7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</w:p>
    <w:p>
      <w:pPr>
        <w:spacing w:before="290" w:line="223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七、劳动安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年雨伞项目将严格遵守国家和地方劳动安全法规，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以确保工作</w:t>
      </w:r>
      <w:r>
        <w:rPr>
          <w:rFonts w:ascii="FangSong" w:eastAsia="FangSong" w:hAnsi="FangSong" w:cs="FangSong"/>
          <w:spacing w:val="-7"/>
          <w:sz w:val="28"/>
          <w:szCs w:val="28"/>
        </w:rPr>
        <w:t>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所的合法合规运营。具体措施包括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2" w:line="411" w:lineRule="auto"/>
        <w:ind w:left="4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年雨伞项目团队将定期审核国家和地方的劳动安全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法规，确保</w:t>
      </w:r>
      <w:r>
        <w:rPr>
          <w:rFonts w:ascii="FangSong" w:eastAsia="FangSong" w:hAnsi="FangSong" w:cs="FangSong"/>
          <w:spacing w:val="-3"/>
          <w:sz w:val="28"/>
          <w:szCs w:val="28"/>
        </w:rPr>
        <w:t>所</w:t>
      </w:r>
      <w:r>
        <w:rPr>
          <w:rFonts w:ascii="FangSong" w:eastAsia="FangSong" w:hAnsi="FangSong" w:cs="FangSong"/>
          <w:spacing w:val="-2"/>
          <w:sz w:val="28"/>
          <w:szCs w:val="28"/>
        </w:rPr>
        <w:t>有的员工和工作场所都符合最新的法规要求。</w:t>
      </w:r>
    </w:p>
    <w:p>
      <w:pPr>
        <w:spacing w:before="1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应对年雨伞项目所在行业的特殊性，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年雨伞项目将参考并采用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相关技术标准，以确保设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和工艺达到安全标准。具体做法包括：</w:t>
      </w:r>
    </w:p>
    <w:p>
      <w:pPr>
        <w:spacing w:before="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6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引入</w:t>
      </w:r>
      <w:r>
        <w:rPr>
          <w:rFonts w:ascii="FangSong" w:eastAsia="FangSong" w:hAnsi="FangSong" w:cs="FangSong"/>
          <w:spacing w:val="-15"/>
          <w:sz w:val="28"/>
          <w:szCs w:val="28"/>
        </w:rPr>
        <w:t>先</w:t>
      </w:r>
      <w:r>
        <w:rPr>
          <w:rFonts w:ascii="FangSong" w:eastAsia="FangSong" w:hAnsi="FangSong" w:cs="FangSong"/>
          <w:spacing w:val="-8"/>
          <w:sz w:val="28"/>
          <w:szCs w:val="28"/>
        </w:rPr>
        <w:t>进的工业技术是确保劳动安全的关键一环。为此，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年雨伞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目将采取以下措施：</w:t>
      </w:r>
    </w:p>
    <w:p>
      <w:pPr>
        <w:spacing w:before="289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10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7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通过</w:t>
      </w:r>
      <w:r>
        <w:rPr>
          <w:rFonts w:ascii="FangSong" w:eastAsia="FangSong" w:hAnsi="FangSong" w:cs="FangSong"/>
          <w:spacing w:val="-3"/>
          <w:sz w:val="28"/>
          <w:szCs w:val="28"/>
        </w:rPr>
        <w:t>进行全员劳动安全培训，年雨伞项目将覆盖以下方面：</w:t>
      </w:r>
    </w:p>
    <w:p>
      <w:pPr>
        <w:spacing w:before="290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7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年雨伞项目将提供适当的个人防护用具，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以确保员工在工作中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人</w:t>
      </w:r>
      <w:r>
        <w:rPr>
          <w:rFonts w:ascii="FangSong" w:eastAsia="FangSong" w:hAnsi="FangSong" w:cs="FangSong"/>
          <w:spacing w:val="-13"/>
          <w:sz w:val="28"/>
          <w:szCs w:val="28"/>
        </w:rPr>
        <w:t>身安全：</w:t>
      </w:r>
    </w:p>
    <w:p>
      <w:pPr>
        <w:spacing w:before="1" w:line="416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https://d.book118.com/225234010213011123</w:t>
        </w:r>
      </w:hyperlink>
    </w:p>
    <w:p/>
    <w:sectPr>
      <w:pgSz w:w="11906" w:h="16839"/>
      <w:pgMar w:top="1431" w:right="1697" w:bottom="0" w:left="1785" w:header="0" w:footer="0" w:gutter="0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25234010213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2024-03-14T07:20:48Z</vt:filetime>
  </property>
  <property fmtid="{D5CDD505-2E9C-101B-9397-08002B2CF9AE}" pid="3" name="CRO">
    <vt:lpwstr>wqlLaW5nc29mdCBQREYgdG8gV1BTIDgw</vt:lpwstr>
  </property>
</Properties>
</file>