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针织、编织制品相关公司员工职业道路规划与管理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44" w:history="1">
        <w:r>
          <w:rPr>
            <w:rFonts w:ascii="仿宋" w:eastAsia="仿宋" w:hAnsi="仿宋" w:cs="仿宋" w:hint="eastAsia"/>
            <w:lang w:eastAsia="zh-CN"/>
          </w:rPr>
          <w:t>序言</w:t>
        </w:r>
        <w:r>
          <w:tab/>
        </w:r>
        <w:r>
          <w:fldChar w:fldCharType="begin"/>
        </w:r>
        <w:r>
          <w:instrText xml:space="preserve"> PAGEREF _Toc31944 \h </w:instrText>
        </w:r>
        <w:r>
          <w:fldChar w:fldCharType="separate"/>
        </w:r>
        <w:r>
          <w:t>3</w:t>
        </w:r>
        <w:r>
          <w:fldChar w:fldCharType="end"/>
        </w:r>
      </w:hyperlink>
    </w:p>
    <w:p>
      <w:pPr>
        <w:pStyle w:val="TOC1"/>
        <w:tabs>
          <w:tab w:val="right" w:leader="dot" w:pos="8306"/>
        </w:tabs>
      </w:pPr>
      <w:hyperlink w:anchor="_Toc18887" w:history="1">
        <w:r>
          <w:rPr>
            <w:rFonts w:ascii="仿宋" w:eastAsia="仿宋" w:hAnsi="仿宋" w:cs="仿宋" w:hint="eastAsia"/>
            <w:lang w:eastAsia="zh-CN"/>
          </w:rPr>
          <w:t>一、员工沟通技巧培训与人际关系管理</w:t>
        </w:r>
        <w:r>
          <w:tab/>
        </w:r>
        <w:r>
          <w:fldChar w:fldCharType="begin"/>
        </w:r>
        <w:r>
          <w:instrText xml:space="preserve"> PAGEREF _Toc18887 \h </w:instrText>
        </w:r>
        <w:r>
          <w:fldChar w:fldCharType="separate"/>
        </w:r>
        <w:r>
          <w:t>3</w:t>
        </w:r>
        <w:r>
          <w:fldChar w:fldCharType="end"/>
        </w:r>
      </w:hyperlink>
    </w:p>
    <w:p>
      <w:pPr>
        <w:pStyle w:val="TOC2"/>
        <w:tabs>
          <w:tab w:val="right" w:leader="dot" w:pos="8306"/>
        </w:tabs>
      </w:pPr>
      <w:hyperlink w:anchor="_Toc12945" w:history="1">
        <w:r>
          <w:rPr>
            <w:rFonts w:ascii="仿宋" w:eastAsia="仿宋" w:hAnsi="仿宋" w:cs="仿宋" w:hint="eastAsia"/>
            <w:lang w:eastAsia="zh-CN"/>
          </w:rPr>
          <w:t>(一)、沟通技巧的重要性及培训计划</w:t>
        </w:r>
        <w:r>
          <w:tab/>
        </w:r>
        <w:r>
          <w:fldChar w:fldCharType="begin"/>
        </w:r>
        <w:r>
          <w:instrText xml:space="preserve"> PAGEREF _Toc12945 \h </w:instrText>
        </w:r>
        <w:r>
          <w:fldChar w:fldCharType="separate"/>
        </w:r>
        <w:r>
          <w:t>3</w:t>
        </w:r>
        <w:r>
          <w:fldChar w:fldCharType="end"/>
        </w:r>
      </w:hyperlink>
    </w:p>
    <w:p>
      <w:pPr>
        <w:pStyle w:val="TOC2"/>
        <w:tabs>
          <w:tab w:val="right" w:leader="dot" w:pos="8306"/>
        </w:tabs>
      </w:pPr>
      <w:hyperlink w:anchor="_Toc11790" w:history="1">
        <w:r>
          <w:rPr>
            <w:rFonts w:ascii="仿宋" w:eastAsia="仿宋" w:hAnsi="仿宋" w:cs="仿宋" w:hint="eastAsia"/>
            <w:lang w:eastAsia="zh-CN"/>
          </w:rPr>
          <w:t>(二)、人际关系管理的原则与方法</w:t>
        </w:r>
        <w:r>
          <w:tab/>
        </w:r>
        <w:r>
          <w:fldChar w:fldCharType="begin"/>
        </w:r>
        <w:r>
          <w:instrText xml:space="preserve"> PAGEREF _Toc11790 \h </w:instrText>
        </w:r>
        <w:r>
          <w:fldChar w:fldCharType="separate"/>
        </w:r>
        <w:r>
          <w:t>4</w:t>
        </w:r>
        <w:r>
          <w:fldChar w:fldCharType="end"/>
        </w:r>
      </w:hyperlink>
    </w:p>
    <w:p>
      <w:pPr>
        <w:pStyle w:val="TOC2"/>
        <w:tabs>
          <w:tab w:val="right" w:leader="dot" w:pos="8306"/>
        </w:tabs>
      </w:pPr>
      <w:hyperlink w:anchor="_Toc27260" w:history="1">
        <w:r>
          <w:rPr>
            <w:rFonts w:ascii="仿宋" w:eastAsia="仿宋" w:hAnsi="仿宋" w:cs="仿宋" w:hint="eastAsia"/>
            <w:lang w:eastAsia="zh-CN"/>
          </w:rPr>
          <w:t>(三)、良好人际关系的建立与维护</w:t>
        </w:r>
        <w:r>
          <w:tab/>
        </w:r>
        <w:r>
          <w:fldChar w:fldCharType="begin"/>
        </w:r>
        <w:r>
          <w:instrText xml:space="preserve"> PAGEREF _Toc27260 \h </w:instrText>
        </w:r>
        <w:r>
          <w:fldChar w:fldCharType="separate"/>
        </w:r>
        <w:r>
          <w:t>4</w:t>
        </w:r>
        <w:r>
          <w:fldChar w:fldCharType="end"/>
        </w:r>
      </w:hyperlink>
    </w:p>
    <w:p>
      <w:pPr>
        <w:pStyle w:val="TOC1"/>
        <w:tabs>
          <w:tab w:val="right" w:leader="dot" w:pos="8306"/>
        </w:tabs>
      </w:pPr>
      <w:hyperlink w:anchor="_Toc30518" w:history="1">
        <w:r>
          <w:rPr>
            <w:rFonts w:ascii="仿宋" w:eastAsia="仿宋" w:hAnsi="仿宋" w:cs="仿宋" w:hint="eastAsia"/>
            <w:lang w:eastAsia="zh-CN"/>
          </w:rPr>
          <w:t>二、第八章员工绩效管理</w:t>
        </w:r>
        <w:r>
          <w:tab/>
        </w:r>
        <w:r>
          <w:fldChar w:fldCharType="begin"/>
        </w:r>
        <w:r>
          <w:instrText xml:space="preserve"> PAGEREF _Toc30518 \h </w:instrText>
        </w:r>
        <w:r>
          <w:fldChar w:fldCharType="separate"/>
        </w:r>
        <w:r>
          <w:t>5</w:t>
        </w:r>
        <w:r>
          <w:fldChar w:fldCharType="end"/>
        </w:r>
      </w:hyperlink>
    </w:p>
    <w:p>
      <w:pPr>
        <w:pStyle w:val="TOC2"/>
        <w:tabs>
          <w:tab w:val="right" w:leader="dot" w:pos="8306"/>
        </w:tabs>
      </w:pPr>
      <w:hyperlink w:anchor="_Toc24298" w:history="1">
        <w:r>
          <w:rPr>
            <w:rFonts w:ascii="仿宋" w:eastAsia="仿宋" w:hAnsi="仿宋" w:cs="仿宋" w:hint="eastAsia"/>
            <w:lang w:eastAsia="zh-CN"/>
          </w:rPr>
          <w:t>(一)、绩效评估体系建立</w:t>
        </w:r>
        <w:r>
          <w:tab/>
        </w:r>
        <w:r>
          <w:fldChar w:fldCharType="begin"/>
        </w:r>
        <w:r>
          <w:instrText xml:space="preserve"> PAGEREF _Toc24298 \h </w:instrText>
        </w:r>
        <w:r>
          <w:fldChar w:fldCharType="separate"/>
        </w:r>
        <w:r>
          <w:t>5</w:t>
        </w:r>
        <w:r>
          <w:fldChar w:fldCharType="end"/>
        </w:r>
      </w:hyperlink>
    </w:p>
    <w:p>
      <w:pPr>
        <w:pStyle w:val="TOC2"/>
        <w:tabs>
          <w:tab w:val="right" w:leader="dot" w:pos="8306"/>
        </w:tabs>
      </w:pPr>
      <w:hyperlink w:anchor="_Toc16982" w:history="1">
        <w:r>
          <w:rPr>
            <w:rFonts w:ascii="仿宋" w:eastAsia="仿宋" w:hAnsi="仿宋" w:cs="仿宋" w:hint="eastAsia"/>
            <w:lang w:eastAsia="zh-CN"/>
          </w:rPr>
          <w:t>(二)、绩效考核与反馈</w:t>
        </w:r>
        <w:r>
          <w:tab/>
        </w:r>
        <w:r>
          <w:fldChar w:fldCharType="begin"/>
        </w:r>
        <w:r>
          <w:instrText xml:space="preserve"> PAGEREF _Toc16982 \h </w:instrText>
        </w:r>
        <w:r>
          <w:fldChar w:fldCharType="separate"/>
        </w:r>
        <w:r>
          <w:t>6</w:t>
        </w:r>
        <w:r>
          <w:fldChar w:fldCharType="end"/>
        </w:r>
      </w:hyperlink>
    </w:p>
    <w:p>
      <w:pPr>
        <w:pStyle w:val="TOC2"/>
        <w:tabs>
          <w:tab w:val="right" w:leader="dot" w:pos="8306"/>
        </w:tabs>
      </w:pPr>
      <w:hyperlink w:anchor="_Toc15343" w:history="1">
        <w:r>
          <w:rPr>
            <w:rFonts w:ascii="仿宋" w:eastAsia="仿宋" w:hAnsi="仿宋" w:cs="仿宋" w:hint="eastAsia"/>
            <w:lang w:eastAsia="zh-CN"/>
          </w:rPr>
          <w:t>(三)、激励与奖惩机制</w:t>
        </w:r>
        <w:r>
          <w:tab/>
        </w:r>
        <w:r>
          <w:fldChar w:fldCharType="begin"/>
        </w:r>
        <w:r>
          <w:instrText xml:space="preserve"> PAGEREF _Toc15343 \h </w:instrText>
        </w:r>
        <w:r>
          <w:fldChar w:fldCharType="separate"/>
        </w:r>
        <w:r>
          <w:t>6</w:t>
        </w:r>
        <w:r>
          <w:fldChar w:fldCharType="end"/>
        </w:r>
      </w:hyperlink>
    </w:p>
    <w:p>
      <w:pPr>
        <w:pStyle w:val="TOC1"/>
        <w:tabs>
          <w:tab w:val="right" w:leader="dot" w:pos="8306"/>
        </w:tabs>
      </w:pPr>
      <w:hyperlink w:anchor="_Toc18746" w:history="1">
        <w:r>
          <w:rPr>
            <w:rFonts w:ascii="仿宋" w:eastAsia="仿宋" w:hAnsi="仿宋" w:cs="仿宋" w:hint="eastAsia"/>
            <w:lang w:eastAsia="zh-CN"/>
          </w:rPr>
          <w:t>三、员工职业生涯规划与发展</w:t>
        </w:r>
        <w:r>
          <w:tab/>
        </w:r>
        <w:r>
          <w:fldChar w:fldCharType="begin"/>
        </w:r>
        <w:r>
          <w:instrText xml:space="preserve"> PAGEREF _Toc18746 \h </w:instrText>
        </w:r>
        <w:r>
          <w:fldChar w:fldCharType="separate"/>
        </w:r>
        <w:r>
          <w:t>7</w:t>
        </w:r>
        <w:r>
          <w:fldChar w:fldCharType="end"/>
        </w:r>
      </w:hyperlink>
    </w:p>
    <w:p>
      <w:pPr>
        <w:pStyle w:val="TOC2"/>
        <w:tabs>
          <w:tab w:val="right" w:leader="dot" w:pos="8306"/>
        </w:tabs>
      </w:pPr>
      <w:hyperlink w:anchor="_Toc16900" w:history="1">
        <w:r>
          <w:rPr>
            <w:rFonts w:ascii="仿宋" w:eastAsia="仿宋" w:hAnsi="仿宋" w:cs="仿宋" w:hint="eastAsia"/>
            <w:lang w:eastAsia="zh-CN"/>
          </w:rPr>
          <w:t>(一)、职业生涯规划概述</w:t>
        </w:r>
        <w:r>
          <w:tab/>
        </w:r>
        <w:r>
          <w:fldChar w:fldCharType="begin"/>
        </w:r>
        <w:r>
          <w:instrText xml:space="preserve"> PAGEREF _Toc16900 \h </w:instrText>
        </w:r>
        <w:r>
          <w:fldChar w:fldCharType="separate"/>
        </w:r>
        <w:r>
          <w:t>7</w:t>
        </w:r>
        <w:r>
          <w:fldChar w:fldCharType="end"/>
        </w:r>
      </w:hyperlink>
    </w:p>
    <w:p>
      <w:pPr>
        <w:pStyle w:val="TOC2"/>
        <w:tabs>
          <w:tab w:val="right" w:leader="dot" w:pos="8306"/>
        </w:tabs>
      </w:pPr>
      <w:hyperlink w:anchor="_Toc2262" w:history="1">
        <w:r>
          <w:rPr>
            <w:rFonts w:ascii="仿宋" w:eastAsia="仿宋" w:hAnsi="仿宋" w:cs="仿宋" w:hint="eastAsia"/>
            <w:lang w:eastAsia="zh-CN"/>
          </w:rPr>
          <w:t>(二)、基本原则与方法</w:t>
        </w:r>
        <w:r>
          <w:tab/>
        </w:r>
        <w:r>
          <w:fldChar w:fldCharType="begin"/>
        </w:r>
        <w:r>
          <w:instrText xml:space="preserve"> PAGEREF _Toc2262 \h </w:instrText>
        </w:r>
        <w:r>
          <w:fldChar w:fldCharType="separate"/>
        </w:r>
        <w:r>
          <w:t>8</w:t>
        </w:r>
        <w:r>
          <w:fldChar w:fldCharType="end"/>
        </w:r>
      </w:hyperlink>
    </w:p>
    <w:p>
      <w:pPr>
        <w:pStyle w:val="TOC2"/>
        <w:tabs>
          <w:tab w:val="right" w:leader="dot" w:pos="8306"/>
        </w:tabs>
      </w:pPr>
      <w:hyperlink w:anchor="_Toc10050" w:history="1">
        <w:r>
          <w:rPr>
            <w:rFonts w:ascii="仿宋" w:eastAsia="仿宋" w:hAnsi="仿宋" w:cs="仿宋" w:hint="eastAsia"/>
            <w:lang w:eastAsia="zh-CN"/>
          </w:rPr>
          <w:t>(三)、员工职业生涯管理</w:t>
        </w:r>
        <w:r>
          <w:tab/>
        </w:r>
        <w:r>
          <w:fldChar w:fldCharType="begin"/>
        </w:r>
        <w:r>
          <w:instrText xml:space="preserve"> PAGEREF _Toc10050 \h </w:instrText>
        </w:r>
        <w:r>
          <w:fldChar w:fldCharType="separate"/>
        </w:r>
        <w:r>
          <w:t>9</w:t>
        </w:r>
        <w:r>
          <w:fldChar w:fldCharType="end"/>
        </w:r>
      </w:hyperlink>
    </w:p>
    <w:p>
      <w:pPr>
        <w:pStyle w:val="TOC2"/>
        <w:tabs>
          <w:tab w:val="right" w:leader="dot" w:pos="8306"/>
        </w:tabs>
      </w:pPr>
      <w:hyperlink w:anchor="_Toc8197" w:history="1">
        <w:r>
          <w:rPr>
            <w:rFonts w:ascii="仿宋" w:eastAsia="仿宋" w:hAnsi="仿宋" w:cs="仿宋" w:hint="eastAsia"/>
            <w:lang w:eastAsia="zh-CN"/>
          </w:rPr>
          <w:t>(四)、职业生涯发展支持体系</w:t>
        </w:r>
        <w:r>
          <w:tab/>
        </w:r>
        <w:r>
          <w:fldChar w:fldCharType="begin"/>
        </w:r>
        <w:r>
          <w:instrText xml:space="preserve"> PAGEREF _Toc8197 \h </w:instrText>
        </w:r>
        <w:r>
          <w:fldChar w:fldCharType="separate"/>
        </w:r>
        <w:r>
          <w:t>10</w:t>
        </w:r>
        <w:r>
          <w:fldChar w:fldCharType="end"/>
        </w:r>
      </w:hyperlink>
    </w:p>
    <w:p>
      <w:pPr>
        <w:pStyle w:val="TOC2"/>
        <w:tabs>
          <w:tab w:val="right" w:leader="dot" w:pos="8306"/>
        </w:tabs>
      </w:pPr>
      <w:hyperlink w:anchor="_Toc29594" w:history="1">
        <w:r>
          <w:rPr>
            <w:rFonts w:ascii="仿宋" w:eastAsia="仿宋" w:hAnsi="仿宋" w:cs="仿宋" w:hint="eastAsia"/>
            <w:lang w:eastAsia="zh-CN"/>
          </w:rPr>
          <w:t>(五)、公司文化与员工职业发展融合</w:t>
        </w:r>
        <w:r>
          <w:tab/>
        </w:r>
        <w:r>
          <w:fldChar w:fldCharType="begin"/>
        </w:r>
        <w:r>
          <w:instrText xml:space="preserve"> PAGEREF _Toc29594 \h </w:instrText>
        </w:r>
        <w:r>
          <w:fldChar w:fldCharType="separate"/>
        </w:r>
        <w:r>
          <w:t>12</w:t>
        </w:r>
        <w:r>
          <w:fldChar w:fldCharType="end"/>
        </w:r>
      </w:hyperlink>
    </w:p>
    <w:p>
      <w:pPr>
        <w:pStyle w:val="TOC2"/>
        <w:tabs>
          <w:tab w:val="right" w:leader="dot" w:pos="8306"/>
        </w:tabs>
      </w:pPr>
      <w:hyperlink w:anchor="_Toc20848" w:history="1">
        <w:r>
          <w:rPr>
            <w:rFonts w:ascii="仿宋" w:eastAsia="仿宋" w:hAnsi="仿宋" w:cs="仿宋" w:hint="eastAsia"/>
            <w:lang w:eastAsia="zh-CN"/>
          </w:rPr>
          <w:t>(六)、未来趋势与发展策略</w:t>
        </w:r>
        <w:r>
          <w:tab/>
        </w:r>
        <w:r>
          <w:fldChar w:fldCharType="begin"/>
        </w:r>
        <w:r>
          <w:instrText xml:space="preserve"> PAGEREF _Toc20848 \h </w:instrText>
        </w:r>
        <w:r>
          <w:fldChar w:fldCharType="separate"/>
        </w:r>
        <w:r>
          <w:t>14</w:t>
        </w:r>
        <w:r>
          <w:fldChar w:fldCharType="end"/>
        </w:r>
      </w:hyperlink>
    </w:p>
    <w:p>
      <w:pPr>
        <w:pStyle w:val="TOC1"/>
        <w:tabs>
          <w:tab w:val="right" w:leader="dot" w:pos="8306"/>
        </w:tabs>
      </w:pPr>
      <w:hyperlink w:anchor="_Toc14242" w:history="1">
        <w:r>
          <w:rPr>
            <w:rFonts w:ascii="仿宋" w:eastAsia="仿宋" w:hAnsi="仿宋" w:cs="仿宋" w:hint="eastAsia"/>
            <w:lang w:eastAsia="zh-CN"/>
          </w:rPr>
          <w:t>四、针织、编织制品行业背景分析</w:t>
        </w:r>
        <w:r>
          <w:tab/>
        </w:r>
        <w:r>
          <w:fldChar w:fldCharType="begin"/>
        </w:r>
        <w:r>
          <w:instrText xml:space="preserve"> PAGEREF _Toc14242 \h </w:instrText>
        </w:r>
        <w:r>
          <w:fldChar w:fldCharType="separate"/>
        </w:r>
        <w:r>
          <w:t>16</w:t>
        </w:r>
        <w:r>
          <w:fldChar w:fldCharType="end"/>
        </w:r>
      </w:hyperlink>
    </w:p>
    <w:p>
      <w:pPr>
        <w:pStyle w:val="TOC2"/>
        <w:tabs>
          <w:tab w:val="right" w:leader="dot" w:pos="8306"/>
        </w:tabs>
      </w:pPr>
      <w:hyperlink w:anchor="_Toc10651" w:history="1">
        <w:r>
          <w:rPr>
            <w:rFonts w:ascii="仿宋" w:eastAsia="仿宋" w:hAnsi="仿宋" w:cs="仿宋" w:hint="eastAsia"/>
            <w:lang w:eastAsia="zh-CN"/>
          </w:rPr>
          <w:t>(一)、针织、编织制品行业背景分析</w:t>
        </w:r>
        <w:r>
          <w:tab/>
        </w:r>
        <w:r>
          <w:fldChar w:fldCharType="begin"/>
        </w:r>
        <w:r>
          <w:instrText xml:space="preserve"> PAGEREF _Toc10651 \h </w:instrText>
        </w:r>
        <w:r>
          <w:fldChar w:fldCharType="separate"/>
        </w:r>
        <w:r>
          <w:t>16</w:t>
        </w:r>
        <w:r>
          <w:fldChar w:fldCharType="end"/>
        </w:r>
      </w:hyperlink>
    </w:p>
    <w:p>
      <w:pPr>
        <w:pStyle w:val="TOC1"/>
        <w:tabs>
          <w:tab w:val="right" w:leader="dot" w:pos="8306"/>
        </w:tabs>
      </w:pPr>
      <w:hyperlink w:anchor="_Toc15087" w:history="1">
        <w:r>
          <w:rPr>
            <w:rFonts w:ascii="仿宋" w:eastAsia="仿宋" w:hAnsi="仿宋" w:cs="仿宋" w:hint="eastAsia"/>
            <w:lang w:eastAsia="zh-CN"/>
          </w:rPr>
          <w:t>五、公司简介</w:t>
        </w:r>
        <w:r>
          <w:tab/>
        </w:r>
        <w:r>
          <w:fldChar w:fldCharType="begin"/>
        </w:r>
        <w:r>
          <w:instrText xml:space="preserve"> PAGEREF _Toc15087 \h </w:instrText>
        </w:r>
        <w:r>
          <w:fldChar w:fldCharType="separate"/>
        </w:r>
        <w:r>
          <w:t>18</w:t>
        </w:r>
        <w:r>
          <w:fldChar w:fldCharType="end"/>
        </w:r>
      </w:hyperlink>
    </w:p>
    <w:p>
      <w:pPr>
        <w:pStyle w:val="TOC2"/>
        <w:tabs>
          <w:tab w:val="right" w:leader="dot" w:pos="8306"/>
        </w:tabs>
      </w:pPr>
      <w:hyperlink w:anchor="_Toc4711" w:history="1">
        <w:r>
          <w:rPr>
            <w:rFonts w:ascii="仿宋" w:eastAsia="仿宋" w:hAnsi="仿宋" w:cs="仿宋" w:hint="eastAsia"/>
            <w:lang w:eastAsia="zh-CN"/>
          </w:rPr>
          <w:t>(一)、公司基本信息</w:t>
        </w:r>
        <w:r>
          <w:tab/>
        </w:r>
        <w:r>
          <w:fldChar w:fldCharType="begin"/>
        </w:r>
        <w:r>
          <w:instrText xml:space="preserve"> PAGEREF _Toc4711 \h </w:instrText>
        </w:r>
        <w:r>
          <w:fldChar w:fldCharType="separate"/>
        </w:r>
        <w:r>
          <w:t>18</w:t>
        </w:r>
        <w:r>
          <w:fldChar w:fldCharType="end"/>
        </w:r>
      </w:hyperlink>
    </w:p>
    <w:p>
      <w:pPr>
        <w:pStyle w:val="TOC2"/>
        <w:tabs>
          <w:tab w:val="right" w:leader="dot" w:pos="8306"/>
        </w:tabs>
      </w:pPr>
      <w:hyperlink w:anchor="_Toc26131" w:history="1">
        <w:r>
          <w:rPr>
            <w:rFonts w:ascii="仿宋" w:eastAsia="仿宋" w:hAnsi="仿宋" w:cs="仿宋" w:hint="eastAsia"/>
            <w:lang w:eastAsia="zh-CN"/>
          </w:rPr>
          <w:t>(二)、公司简介</w:t>
        </w:r>
        <w:r>
          <w:tab/>
        </w:r>
        <w:r>
          <w:fldChar w:fldCharType="begin"/>
        </w:r>
        <w:r>
          <w:instrText xml:space="preserve"> PAGEREF _Toc26131 \h </w:instrText>
        </w:r>
        <w:r>
          <w:fldChar w:fldCharType="separate"/>
        </w:r>
        <w:r>
          <w:t>19</w:t>
        </w:r>
        <w:r>
          <w:fldChar w:fldCharType="end"/>
        </w:r>
      </w:hyperlink>
    </w:p>
    <w:p>
      <w:pPr>
        <w:pStyle w:val="TOC2"/>
        <w:tabs>
          <w:tab w:val="right" w:leader="dot" w:pos="8306"/>
        </w:tabs>
      </w:pPr>
      <w:hyperlink w:anchor="_Toc10119" w:history="1">
        <w:r>
          <w:rPr>
            <w:rFonts w:ascii="仿宋" w:eastAsia="仿宋" w:hAnsi="仿宋" w:cs="仿宋" w:hint="eastAsia"/>
            <w:lang w:eastAsia="zh-CN"/>
          </w:rPr>
          <w:t>(三)、核心人员介绍</w:t>
        </w:r>
        <w:r>
          <w:tab/>
        </w:r>
        <w:r>
          <w:fldChar w:fldCharType="begin"/>
        </w:r>
        <w:r>
          <w:instrText xml:space="preserve"> PAGEREF _Toc10119 \h </w:instrText>
        </w:r>
        <w:r>
          <w:fldChar w:fldCharType="separate"/>
        </w:r>
        <w:r>
          <w:t>20</w:t>
        </w:r>
        <w:r>
          <w:fldChar w:fldCharType="end"/>
        </w:r>
      </w:hyperlink>
    </w:p>
    <w:p>
      <w:pPr>
        <w:pStyle w:val="TOC1"/>
        <w:tabs>
          <w:tab w:val="right" w:leader="dot" w:pos="8306"/>
        </w:tabs>
      </w:pPr>
      <w:hyperlink w:anchor="_Toc3510" w:history="1">
        <w:r>
          <w:rPr>
            <w:rFonts w:ascii="仿宋" w:eastAsia="仿宋" w:hAnsi="仿宋" w:cs="仿宋" w:hint="eastAsia"/>
            <w:lang w:eastAsia="zh-CN"/>
          </w:rPr>
          <w:t>六、第四十章员工身心健康管理</w:t>
        </w:r>
        <w:r>
          <w:tab/>
        </w:r>
        <w:r>
          <w:fldChar w:fldCharType="begin"/>
        </w:r>
        <w:r>
          <w:instrText xml:space="preserve"> PAGEREF _Toc3510 \h </w:instrText>
        </w:r>
        <w:r>
          <w:fldChar w:fldCharType="separate"/>
        </w:r>
        <w:r>
          <w:t>23</w:t>
        </w:r>
        <w:r>
          <w:fldChar w:fldCharType="end"/>
        </w:r>
      </w:hyperlink>
    </w:p>
    <w:p>
      <w:pPr>
        <w:pStyle w:val="TOC2"/>
        <w:tabs>
          <w:tab w:val="right" w:leader="dot" w:pos="8306"/>
        </w:tabs>
      </w:pPr>
      <w:hyperlink w:anchor="_Toc31673" w:history="1">
        <w:r>
          <w:rPr>
            <w:rFonts w:ascii="仿宋" w:eastAsia="仿宋" w:hAnsi="仿宋" w:cs="仿宋" w:hint="eastAsia"/>
            <w:lang w:eastAsia="zh-CN"/>
          </w:rPr>
          <w:t>(一)、健康促进计划</w:t>
        </w:r>
        <w:r>
          <w:tab/>
        </w:r>
        <w:r>
          <w:fldChar w:fldCharType="begin"/>
        </w:r>
        <w:r>
          <w:instrText xml:space="preserve"> PAGEREF _Toc31673 \h </w:instrText>
        </w:r>
        <w:r>
          <w:fldChar w:fldCharType="separate"/>
        </w:r>
        <w:r>
          <w:t>23</w:t>
        </w:r>
        <w:r>
          <w:fldChar w:fldCharType="end"/>
        </w:r>
      </w:hyperlink>
    </w:p>
    <w:p>
      <w:pPr>
        <w:pStyle w:val="TOC2"/>
        <w:tabs>
          <w:tab w:val="right" w:leader="dot" w:pos="8306"/>
        </w:tabs>
      </w:pPr>
      <w:hyperlink w:anchor="_Toc12140" w:history="1">
        <w:r>
          <w:rPr>
            <w:rFonts w:ascii="仿宋" w:eastAsia="仿宋" w:hAnsi="仿宋" w:cs="仿宋" w:hint="eastAsia"/>
            <w:lang w:eastAsia="zh-CN"/>
          </w:rPr>
          <w:t>(二)、健康饮食与运动计划</w:t>
        </w:r>
        <w:r>
          <w:tab/>
        </w:r>
        <w:r>
          <w:fldChar w:fldCharType="begin"/>
        </w:r>
        <w:r>
          <w:instrText xml:space="preserve"> PAGEREF _Toc12140 \h </w:instrText>
        </w:r>
        <w:r>
          <w:fldChar w:fldCharType="separate"/>
        </w:r>
        <w:r>
          <w:t>23</w:t>
        </w:r>
        <w:r>
          <w:fldChar w:fldCharType="end"/>
        </w:r>
      </w:hyperlink>
    </w:p>
    <w:p>
      <w:pPr>
        <w:pStyle w:val="TOC2"/>
        <w:tabs>
          <w:tab w:val="right" w:leader="dot" w:pos="8306"/>
        </w:tabs>
      </w:pPr>
      <w:hyperlink w:anchor="_Toc15564" w:history="1">
        <w:r>
          <w:rPr>
            <w:rFonts w:ascii="仿宋" w:eastAsia="仿宋" w:hAnsi="仿宋" w:cs="仿宋" w:hint="eastAsia"/>
            <w:lang w:eastAsia="zh-CN"/>
          </w:rPr>
          <w:t>(三)、心理健康服务与支持</w:t>
        </w:r>
        <w:r>
          <w:tab/>
        </w:r>
        <w:r>
          <w:fldChar w:fldCharType="begin"/>
        </w:r>
        <w:r>
          <w:instrText xml:space="preserve"> PAGEREF _Toc15564 \h </w:instrText>
        </w:r>
        <w:r>
          <w:fldChar w:fldCharType="separate"/>
        </w:r>
        <w:r>
          <w:t>24</w:t>
        </w:r>
        <w:r>
          <w:fldChar w:fldCharType="end"/>
        </w:r>
      </w:hyperlink>
    </w:p>
    <w:p>
      <w:pPr>
        <w:pStyle w:val="TOC2"/>
        <w:tabs>
          <w:tab w:val="right" w:leader="dot" w:pos="8306"/>
        </w:tabs>
      </w:pPr>
      <w:hyperlink w:anchor="_Toc30255" w:history="1">
        <w:r>
          <w:rPr>
            <w:rFonts w:ascii="仿宋" w:eastAsia="仿宋" w:hAnsi="仿宋" w:cs="仿宋" w:hint="eastAsia"/>
            <w:lang w:eastAsia="zh-CN"/>
          </w:rPr>
          <w:t>(四)、工作压力管理</w:t>
        </w:r>
        <w:r>
          <w:tab/>
        </w:r>
        <w:r>
          <w:fldChar w:fldCharType="begin"/>
        </w:r>
        <w:r>
          <w:instrText xml:space="preserve"> PAGEREF _Toc30255 \h </w:instrText>
        </w:r>
        <w:r>
          <w:fldChar w:fldCharType="separate"/>
        </w:r>
        <w:r>
          <w:t>24</w:t>
        </w:r>
        <w:r>
          <w:fldChar w:fldCharType="end"/>
        </w:r>
      </w:hyperlink>
    </w:p>
    <w:p>
      <w:pPr>
        <w:pStyle w:val="TOC2"/>
        <w:tabs>
          <w:tab w:val="right" w:leader="dot" w:pos="8306"/>
        </w:tabs>
      </w:pPr>
      <w:hyperlink w:anchor="_Toc21679" w:history="1">
        <w:r>
          <w:rPr>
            <w:rFonts w:ascii="仿宋" w:eastAsia="仿宋" w:hAnsi="仿宋" w:cs="仿宋" w:hint="eastAsia"/>
            <w:lang w:eastAsia="zh-CN"/>
          </w:rPr>
          <w:t>(五)、工作负荷评估与调整</w:t>
        </w:r>
        <w:r>
          <w:tab/>
        </w:r>
        <w:r>
          <w:fldChar w:fldCharType="begin"/>
        </w:r>
        <w:r>
          <w:instrText xml:space="preserve"> PAGEREF _Toc21679 \h </w:instrText>
        </w:r>
        <w:r>
          <w:fldChar w:fldCharType="separate"/>
        </w:r>
        <w:r>
          <w:t>25</w:t>
        </w:r>
        <w:r>
          <w:fldChar w:fldCharType="end"/>
        </w:r>
      </w:hyperlink>
    </w:p>
    <w:p>
      <w:pPr>
        <w:pStyle w:val="TOC2"/>
        <w:tabs>
          <w:tab w:val="right" w:leader="dot" w:pos="8306"/>
        </w:tabs>
      </w:pPr>
      <w:hyperlink w:anchor="_Toc19363" w:history="1">
        <w:r>
          <w:rPr>
            <w:rFonts w:ascii="仿宋" w:eastAsia="仿宋" w:hAnsi="仿宋" w:cs="仿宋" w:hint="eastAsia"/>
            <w:lang w:eastAsia="zh-CN"/>
          </w:rPr>
          <w:t>(六)、员工心理咨询与支持</w:t>
        </w:r>
        <w:r>
          <w:tab/>
        </w:r>
        <w:r>
          <w:fldChar w:fldCharType="begin"/>
        </w:r>
        <w:r>
          <w:instrText xml:space="preserve"> PAGEREF _Toc19363 \h </w:instrText>
        </w:r>
        <w:r>
          <w:fldChar w:fldCharType="separate"/>
        </w:r>
        <w:r>
          <w:t>26</w:t>
        </w:r>
        <w:r>
          <w:fldChar w:fldCharType="end"/>
        </w:r>
      </w:hyperlink>
    </w:p>
    <w:p>
      <w:pPr>
        <w:pStyle w:val="TOC1"/>
        <w:tabs>
          <w:tab w:val="right" w:leader="dot" w:pos="8306"/>
        </w:tabs>
      </w:pPr>
      <w:hyperlink w:anchor="_Toc22558" w:history="1">
        <w:r>
          <w:rPr>
            <w:rFonts w:ascii="仿宋" w:eastAsia="仿宋" w:hAnsi="仿宋" w:cs="仿宋" w:hint="eastAsia"/>
            <w:lang w:eastAsia="zh-CN"/>
          </w:rPr>
          <w:t>七、第三十八章员工社交媒体管理</w:t>
        </w:r>
        <w:r>
          <w:tab/>
        </w:r>
        <w:r>
          <w:fldChar w:fldCharType="begin"/>
        </w:r>
        <w:r>
          <w:instrText xml:space="preserve"> PAGEREF _Toc22558 \h </w:instrText>
        </w:r>
        <w:r>
          <w:fldChar w:fldCharType="separate"/>
        </w:r>
        <w:r>
          <w:t>27</w:t>
        </w:r>
        <w:r>
          <w:fldChar w:fldCharType="end"/>
        </w:r>
      </w:hyperlink>
    </w:p>
    <w:p>
      <w:pPr>
        <w:pStyle w:val="TOC2"/>
        <w:tabs>
          <w:tab w:val="right" w:leader="dot" w:pos="8306"/>
        </w:tabs>
      </w:pPr>
      <w:hyperlink w:anchor="_Toc9364" w:history="1">
        <w:r>
          <w:rPr>
            <w:rFonts w:ascii="仿宋" w:eastAsia="仿宋" w:hAnsi="仿宋" w:cs="仿宋" w:hint="eastAsia"/>
            <w:lang w:eastAsia="zh-CN"/>
          </w:rPr>
          <w:t>(一)、员工社交媒体政策</w:t>
        </w:r>
        <w:r>
          <w:tab/>
        </w:r>
        <w:r>
          <w:fldChar w:fldCharType="begin"/>
        </w:r>
        <w:r>
          <w:instrText xml:space="preserve"> PAGEREF _Toc9364 \h </w:instrText>
        </w:r>
        <w:r>
          <w:fldChar w:fldCharType="separate"/>
        </w:r>
        <w:r>
          <w:t>27</w:t>
        </w:r>
        <w:r>
          <w:fldChar w:fldCharType="end"/>
        </w:r>
      </w:hyperlink>
    </w:p>
    <w:p>
      <w:pPr>
        <w:pStyle w:val="TOC2"/>
        <w:tabs>
          <w:tab w:val="right" w:leader="dot" w:pos="8306"/>
        </w:tabs>
      </w:pPr>
      <w:hyperlink w:anchor="_Toc22450" w:history="1">
        <w:r>
          <w:rPr>
            <w:rFonts w:ascii="仿宋" w:eastAsia="仿宋" w:hAnsi="仿宋" w:cs="仿宋" w:hint="eastAsia"/>
            <w:lang w:eastAsia="zh-CN"/>
          </w:rPr>
          <w:t>(二)、个人品牌与公司形象的关联</w:t>
        </w:r>
        <w:r>
          <w:tab/>
        </w:r>
        <w:r>
          <w:fldChar w:fldCharType="begin"/>
        </w:r>
        <w:r>
          <w:instrText xml:space="preserve"> PAGEREF _Toc22450 \h </w:instrText>
        </w:r>
        <w:r>
          <w:fldChar w:fldCharType="separate"/>
        </w:r>
        <w:r>
          <w:t>28</w:t>
        </w:r>
        <w:r>
          <w:fldChar w:fldCharType="end"/>
        </w:r>
      </w:hyperlink>
    </w:p>
    <w:p>
      <w:pPr>
        <w:pStyle w:val="TOC2"/>
        <w:tabs>
          <w:tab w:val="right" w:leader="dot" w:pos="8306"/>
        </w:tabs>
      </w:pPr>
      <w:hyperlink w:anchor="_Toc27211" w:history="1">
        <w:r>
          <w:rPr>
            <w:rFonts w:ascii="仿宋" w:eastAsia="仿宋" w:hAnsi="仿宋" w:cs="仿宋" w:hint="eastAsia"/>
            <w:lang w:eastAsia="zh-CN"/>
          </w:rPr>
          <w:t>(三)、社交媒体使用准则</w:t>
        </w:r>
        <w:r>
          <w:tab/>
        </w:r>
        <w:r>
          <w:fldChar w:fldCharType="begin"/>
        </w:r>
        <w:r>
          <w:instrText xml:space="preserve"> PAGEREF _Toc27211 \h </w:instrText>
        </w:r>
        <w:r>
          <w:fldChar w:fldCharType="separate"/>
        </w:r>
        <w:r>
          <w:t>29</w:t>
        </w:r>
        <w:r>
          <w:fldChar w:fldCharType="end"/>
        </w:r>
      </w:hyperlink>
    </w:p>
    <w:p>
      <w:pPr>
        <w:pStyle w:val="TOC2"/>
        <w:tabs>
          <w:tab w:val="right" w:leader="dot" w:pos="8306"/>
        </w:tabs>
      </w:pPr>
      <w:hyperlink w:anchor="_Toc3666" w:history="1">
        <w:r>
          <w:rPr>
            <w:rFonts w:ascii="仿宋" w:eastAsia="仿宋" w:hAnsi="仿宋" w:cs="仿宋" w:hint="eastAsia"/>
            <w:lang w:eastAsia="zh-CN"/>
          </w:rPr>
          <w:t>(四)、公司与员工互动</w:t>
        </w:r>
        <w:r>
          <w:tab/>
        </w:r>
        <w:r>
          <w:fldChar w:fldCharType="begin"/>
        </w:r>
        <w:r>
          <w:instrText xml:space="preserve"> PAGEREF _Toc3666 \h </w:instrText>
        </w:r>
        <w:r>
          <w:fldChar w:fldCharType="separate"/>
        </w:r>
        <w:r>
          <w:t>32</w:t>
        </w:r>
        <w:r>
          <w:fldChar w:fldCharType="end"/>
        </w:r>
      </w:hyperlink>
    </w:p>
    <w:p>
      <w:pPr>
        <w:pStyle w:val="TOC2"/>
        <w:tabs>
          <w:tab w:val="right" w:leader="dot" w:pos="8306"/>
        </w:tabs>
      </w:pPr>
      <w:hyperlink w:anchor="_Toc12211" w:history="1">
        <w:r>
          <w:rPr>
            <w:rFonts w:ascii="仿宋" w:eastAsia="仿宋" w:hAnsi="仿宋" w:cs="仿宋" w:hint="eastAsia"/>
            <w:lang w:eastAsia="zh-CN"/>
          </w:rPr>
          <w:t>(五)、公司社交媒体账号管理</w:t>
        </w:r>
        <w:r>
          <w:tab/>
        </w:r>
        <w:r>
          <w:fldChar w:fldCharType="begin"/>
        </w:r>
        <w:r>
          <w:instrText xml:space="preserve"> PAGEREF _Toc12211 \h </w:instrText>
        </w:r>
        <w:r>
          <w:fldChar w:fldCharType="separate"/>
        </w:r>
        <w:r>
          <w:t>33</w:t>
        </w:r>
        <w:r>
          <w:fldChar w:fldCharType="end"/>
        </w:r>
      </w:hyperlink>
    </w:p>
    <w:p>
      <w:pPr>
        <w:pStyle w:val="TOC2"/>
        <w:tabs>
          <w:tab w:val="right" w:leader="dot" w:pos="8306"/>
        </w:tabs>
      </w:pPr>
      <w:hyperlink w:anchor="_Toc96" w:history="1">
        <w:r>
          <w:rPr>
            <w:rFonts w:ascii="仿宋" w:eastAsia="仿宋" w:hAnsi="仿宋" w:cs="仿宋" w:hint="eastAsia"/>
            <w:lang w:eastAsia="zh-CN"/>
          </w:rPr>
          <w:t>(六)、职业发展机会的分享与推广</w:t>
        </w:r>
        <w:r>
          <w:tab/>
        </w:r>
        <w:r>
          <w:fldChar w:fldCharType="begin"/>
        </w:r>
        <w:r>
          <w:instrText xml:space="preserve"> PAGEREF _Toc96 \h </w:instrText>
        </w:r>
        <w:r>
          <w:fldChar w:fldCharType="separate"/>
        </w:r>
        <w:r>
          <w:t>34</w:t>
        </w:r>
        <w:r>
          <w:fldChar w:fldCharType="end"/>
        </w:r>
      </w:hyperlink>
    </w:p>
    <w:p>
      <w:pPr>
        <w:pStyle w:val="TOC1"/>
        <w:tabs>
          <w:tab w:val="right" w:leader="dot" w:pos="8306"/>
        </w:tabs>
      </w:pPr>
      <w:hyperlink w:anchor="_Toc6235" w:history="1">
        <w:r>
          <w:rPr>
            <w:rFonts w:ascii="仿宋" w:eastAsia="仿宋" w:hAnsi="仿宋" w:cs="仿宋" w:hint="eastAsia"/>
            <w:lang w:eastAsia="zh-CN"/>
          </w:rPr>
          <w:t>八、第十四章员工健康与安全管理</w:t>
        </w:r>
        <w:r>
          <w:tab/>
        </w:r>
        <w:r>
          <w:fldChar w:fldCharType="begin"/>
        </w:r>
        <w:r>
          <w:instrText xml:space="preserve"> PAGEREF _Toc6235 \h </w:instrText>
        </w:r>
        <w:r>
          <w:fldChar w:fldCharType="separate"/>
        </w:r>
        <w:r>
          <w:t>35</w:t>
        </w:r>
        <w:r>
          <w:fldChar w:fldCharType="end"/>
        </w:r>
      </w:hyperlink>
    </w:p>
    <w:p>
      <w:pPr>
        <w:pStyle w:val="TOC2"/>
        <w:tabs>
          <w:tab w:val="right" w:leader="dot" w:pos="8306"/>
        </w:tabs>
      </w:pPr>
      <w:hyperlink w:anchor="_Toc30996" w:history="1">
        <w:r>
          <w:rPr>
            <w:rFonts w:ascii="仿宋" w:eastAsia="仿宋" w:hAnsi="仿宋" w:cs="仿宋" w:hint="eastAsia"/>
            <w:lang w:eastAsia="zh-CN"/>
          </w:rPr>
          <w:t>(一)、健康保障计划</w:t>
        </w:r>
        <w:r>
          <w:tab/>
        </w:r>
        <w:r>
          <w:fldChar w:fldCharType="begin"/>
        </w:r>
        <w:r>
          <w:instrText xml:space="preserve"> PAGEREF _Toc30996 \h </w:instrText>
        </w:r>
        <w:r>
          <w:fldChar w:fldCharType="separate"/>
        </w:r>
        <w:r>
          <w:t>35</w:t>
        </w:r>
        <w:r>
          <w:fldChar w:fldCharType="end"/>
        </w:r>
      </w:hyperlink>
    </w:p>
    <w:p>
      <w:pPr>
        <w:pStyle w:val="TOC2"/>
        <w:tabs>
          <w:tab w:val="right" w:leader="dot" w:pos="8306"/>
        </w:tabs>
      </w:pPr>
      <w:hyperlink w:anchor="_Toc18652" w:history="1">
        <w:r>
          <w:rPr>
            <w:rFonts w:ascii="仿宋" w:eastAsia="仿宋" w:hAnsi="仿宋" w:cs="仿宋" w:hint="eastAsia"/>
            <w:lang w:eastAsia="zh-CN"/>
          </w:rPr>
          <w:t>(二)、安全管理体系</w:t>
        </w:r>
        <w:r>
          <w:tab/>
        </w:r>
        <w:r>
          <w:fldChar w:fldCharType="begin"/>
        </w:r>
        <w:r>
          <w:instrText xml:space="preserve"> PAGEREF _Toc18652 \h </w:instrText>
        </w:r>
        <w:r>
          <w:fldChar w:fldCharType="separate"/>
        </w:r>
        <w:r>
          <w:t>36</w:t>
        </w:r>
        <w:r>
          <w:fldChar w:fldCharType="end"/>
        </w:r>
      </w:hyperlink>
    </w:p>
    <w:p>
      <w:pPr>
        <w:pStyle w:val="TOC1"/>
        <w:tabs>
          <w:tab w:val="right" w:leader="dot" w:pos="8306"/>
        </w:tabs>
      </w:pPr>
      <w:hyperlink w:anchor="_Toc32735" w:history="1">
        <w:r>
          <w:rPr>
            <w:rFonts w:ascii="仿宋" w:eastAsia="仿宋" w:hAnsi="仿宋" w:cs="仿宋" w:hint="eastAsia"/>
            <w:lang w:eastAsia="zh-CN"/>
          </w:rPr>
          <w:t>九、第二十六章人才留存与流失管理</w:t>
        </w:r>
        <w:r>
          <w:tab/>
        </w:r>
        <w:r>
          <w:fldChar w:fldCharType="begin"/>
        </w:r>
        <w:r>
          <w:instrText xml:space="preserve"> PAGEREF _Toc32735 \h </w:instrText>
        </w:r>
        <w:r>
          <w:fldChar w:fldCharType="separate"/>
        </w:r>
        <w:r>
          <w:t>38</w:t>
        </w:r>
        <w:r>
          <w:fldChar w:fldCharType="end"/>
        </w:r>
      </w:hyperlink>
    </w:p>
    <w:p>
      <w:pPr>
        <w:pStyle w:val="TOC2"/>
        <w:tabs>
          <w:tab w:val="right" w:leader="dot" w:pos="8306"/>
        </w:tabs>
      </w:pPr>
      <w:hyperlink w:anchor="_Toc13105" w:history="1">
        <w:r>
          <w:rPr>
            <w:rFonts w:ascii="仿宋" w:eastAsia="仿宋" w:hAnsi="仿宋" w:cs="仿宋" w:hint="eastAsia"/>
            <w:lang w:eastAsia="zh-CN"/>
          </w:rPr>
          <w:t>(一)、人才留存策略</w:t>
        </w:r>
        <w:r>
          <w:tab/>
        </w:r>
        <w:r>
          <w:fldChar w:fldCharType="begin"/>
        </w:r>
        <w:r>
          <w:instrText xml:space="preserve"> PAGEREF _Toc13105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20" w:history="1">
        <w:r>
          <w:rPr>
            <w:rFonts w:ascii="仿宋" w:eastAsia="仿宋" w:hAnsi="仿宋" w:cs="仿宋" w:hint="eastAsia"/>
            <w:lang w:eastAsia="zh-CN"/>
          </w:rPr>
          <w:t>(二)、人才流失分析与改进</w:t>
        </w:r>
        <w:r>
          <w:tab/>
        </w:r>
        <w:r>
          <w:fldChar w:fldCharType="begin"/>
        </w:r>
        <w:r>
          <w:instrText xml:space="preserve"> PAGEREF _Toc28120 \h </w:instrText>
        </w:r>
        <w:r>
          <w:fldChar w:fldCharType="separate"/>
        </w:r>
        <w:r>
          <w:t>39</w:t>
        </w:r>
        <w:r>
          <w:fldChar w:fldCharType="end"/>
        </w:r>
      </w:hyperlink>
    </w:p>
    <w:p>
      <w:pPr>
        <w:pStyle w:val="TOC2"/>
        <w:tabs>
          <w:tab w:val="right" w:leader="dot" w:pos="8306"/>
        </w:tabs>
      </w:pPr>
      <w:hyperlink w:anchor="_Toc26365" w:history="1">
        <w:r>
          <w:rPr>
            <w:rFonts w:ascii="仿宋" w:eastAsia="仿宋" w:hAnsi="仿宋" w:cs="仿宋" w:hint="eastAsia"/>
            <w:lang w:eastAsia="zh-CN"/>
          </w:rPr>
          <w:t>(三)、持续改进与未来展望</w:t>
        </w:r>
        <w:r>
          <w:tab/>
        </w:r>
        <w:r>
          <w:fldChar w:fldCharType="begin"/>
        </w:r>
        <w:r>
          <w:instrText xml:space="preserve"> PAGEREF _Toc26365 \h </w:instrText>
        </w:r>
        <w:r>
          <w:fldChar w:fldCharType="separate"/>
        </w:r>
        <w:r>
          <w:t>39</w:t>
        </w:r>
        <w:r>
          <w:fldChar w:fldCharType="end"/>
        </w:r>
      </w:hyperlink>
    </w:p>
    <w:p>
      <w:pPr>
        <w:pStyle w:val="TOC1"/>
        <w:tabs>
          <w:tab w:val="right" w:leader="dot" w:pos="8306"/>
        </w:tabs>
      </w:pPr>
      <w:hyperlink w:anchor="_Toc19313" w:history="1">
        <w:r>
          <w:rPr>
            <w:rFonts w:ascii="仿宋" w:eastAsia="仿宋" w:hAnsi="仿宋" w:cs="仿宋" w:hint="eastAsia"/>
            <w:lang w:eastAsia="zh-CN"/>
          </w:rPr>
          <w:t>十、第三十二章未来发展愿景</w:t>
        </w:r>
        <w:r>
          <w:tab/>
        </w:r>
        <w:r>
          <w:fldChar w:fldCharType="begin"/>
        </w:r>
        <w:r>
          <w:instrText xml:space="preserve"> PAGEREF _Toc19313 \h </w:instrText>
        </w:r>
        <w:r>
          <w:fldChar w:fldCharType="separate"/>
        </w:r>
        <w:r>
          <w:t>40</w:t>
        </w:r>
        <w:r>
          <w:fldChar w:fldCharType="end"/>
        </w:r>
      </w:hyperlink>
    </w:p>
    <w:p>
      <w:pPr>
        <w:pStyle w:val="TOC2"/>
        <w:tabs>
          <w:tab w:val="right" w:leader="dot" w:pos="8306"/>
        </w:tabs>
      </w:pPr>
      <w:hyperlink w:anchor="_Toc3287" w:history="1">
        <w:r>
          <w:rPr>
            <w:rFonts w:ascii="仿宋" w:eastAsia="仿宋" w:hAnsi="仿宋" w:cs="仿宋" w:hint="eastAsia"/>
            <w:lang w:eastAsia="zh-CN"/>
          </w:rPr>
          <w:t>(一)、员工职业生涯管理的未来趋势</w:t>
        </w:r>
        <w:r>
          <w:tab/>
        </w:r>
        <w:r>
          <w:fldChar w:fldCharType="begin"/>
        </w:r>
        <w:r>
          <w:instrText xml:space="preserve"> PAGEREF _Toc3287 \h </w:instrText>
        </w:r>
        <w:r>
          <w:fldChar w:fldCharType="separate"/>
        </w:r>
        <w:r>
          <w:t>40</w:t>
        </w:r>
        <w:r>
          <w:fldChar w:fldCharType="end"/>
        </w:r>
      </w:hyperlink>
    </w:p>
    <w:p>
      <w:pPr>
        <w:pStyle w:val="TOC2"/>
        <w:tabs>
          <w:tab w:val="right" w:leader="dot" w:pos="8306"/>
        </w:tabs>
      </w:pPr>
      <w:hyperlink w:anchor="_Toc8467" w:history="1">
        <w:r>
          <w:rPr>
            <w:rFonts w:ascii="仿宋" w:eastAsia="仿宋" w:hAnsi="仿宋" w:cs="仿宋" w:hint="eastAsia"/>
            <w:lang w:eastAsia="zh-CN"/>
          </w:rPr>
          <w:t>(二)、公司在员工发展中的未来愿景</w:t>
        </w:r>
        <w:r>
          <w:tab/>
        </w:r>
        <w:r>
          <w:fldChar w:fldCharType="begin"/>
        </w:r>
        <w:r>
          <w:instrText xml:space="preserve"> PAGEREF _Toc8467 \h </w:instrText>
        </w:r>
        <w:r>
          <w:fldChar w:fldCharType="separate"/>
        </w:r>
        <w:r>
          <w:t>40</w:t>
        </w:r>
        <w:r>
          <w:fldChar w:fldCharType="end"/>
        </w:r>
      </w:hyperlink>
    </w:p>
    <w:p>
      <w:pPr>
        <w:pStyle w:val="TOC1"/>
        <w:tabs>
          <w:tab w:val="right" w:leader="dot" w:pos="8306"/>
        </w:tabs>
      </w:pPr>
      <w:hyperlink w:anchor="_Toc11532" w:history="1">
        <w:r>
          <w:rPr>
            <w:rFonts w:ascii="仿宋" w:eastAsia="仿宋" w:hAnsi="仿宋" w:cs="仿宋" w:hint="eastAsia"/>
            <w:lang w:eastAsia="zh-CN"/>
          </w:rPr>
          <w:t>十一、第四十七章全球人才流动与交流</w:t>
        </w:r>
        <w:r>
          <w:tab/>
        </w:r>
        <w:r>
          <w:fldChar w:fldCharType="begin"/>
        </w:r>
        <w:r>
          <w:instrText xml:space="preserve"> PAGEREF _Toc11532 \h </w:instrText>
        </w:r>
        <w:r>
          <w:fldChar w:fldCharType="separate"/>
        </w:r>
        <w:r>
          <w:t>41</w:t>
        </w:r>
        <w:r>
          <w:fldChar w:fldCharType="end"/>
        </w:r>
      </w:hyperlink>
    </w:p>
    <w:p>
      <w:pPr>
        <w:pStyle w:val="TOC2"/>
        <w:tabs>
          <w:tab w:val="right" w:leader="dot" w:pos="8306"/>
        </w:tabs>
      </w:pPr>
      <w:hyperlink w:anchor="_Toc31049" w:history="1">
        <w:r>
          <w:rPr>
            <w:rFonts w:ascii="仿宋" w:eastAsia="仿宋" w:hAnsi="仿宋" w:cs="仿宋" w:hint="eastAsia"/>
            <w:lang w:eastAsia="zh-CN"/>
          </w:rPr>
          <w:t>(一)、跨国项目与团队</w:t>
        </w:r>
        <w:r>
          <w:tab/>
        </w:r>
        <w:r>
          <w:fldChar w:fldCharType="begin"/>
        </w:r>
        <w:r>
          <w:instrText xml:space="preserve"> PAGEREF _Toc31049 \h </w:instrText>
        </w:r>
        <w:r>
          <w:fldChar w:fldCharType="separate"/>
        </w:r>
        <w:r>
          <w:t>41</w:t>
        </w:r>
        <w:r>
          <w:fldChar w:fldCharType="end"/>
        </w:r>
      </w:hyperlink>
    </w:p>
    <w:p>
      <w:pPr>
        <w:pStyle w:val="TOC2"/>
        <w:tabs>
          <w:tab w:val="right" w:leader="dot" w:pos="8306"/>
        </w:tabs>
      </w:pPr>
      <w:hyperlink w:anchor="_Toc9604" w:history="1">
        <w:r>
          <w:rPr>
            <w:rFonts w:ascii="仿宋" w:eastAsia="仿宋" w:hAnsi="仿宋" w:cs="仿宋" w:hint="eastAsia"/>
            <w:lang w:eastAsia="zh-CN"/>
          </w:rPr>
          <w:t>(二)、全球项目经验的累积</w:t>
        </w:r>
        <w:r>
          <w:tab/>
        </w:r>
        <w:r>
          <w:fldChar w:fldCharType="begin"/>
        </w:r>
        <w:r>
          <w:instrText xml:space="preserve"> PAGEREF _Toc9604 \h </w:instrText>
        </w:r>
        <w:r>
          <w:fldChar w:fldCharType="separate"/>
        </w:r>
        <w:r>
          <w:t>42</w:t>
        </w:r>
        <w:r>
          <w:fldChar w:fldCharType="end"/>
        </w:r>
      </w:hyperlink>
    </w:p>
    <w:p>
      <w:pPr>
        <w:pStyle w:val="TOC2"/>
        <w:tabs>
          <w:tab w:val="right" w:leader="dot" w:pos="8306"/>
        </w:tabs>
      </w:pPr>
      <w:hyperlink w:anchor="_Toc2474" w:history="1">
        <w:r>
          <w:rPr>
            <w:rFonts w:ascii="仿宋" w:eastAsia="仿宋" w:hAnsi="仿宋" w:cs="仿宋" w:hint="eastAsia"/>
            <w:lang w:eastAsia="zh-CN"/>
          </w:rPr>
          <w:t>(三)、跨文化团队领导与协作</w:t>
        </w:r>
        <w:r>
          <w:tab/>
        </w:r>
        <w:r>
          <w:fldChar w:fldCharType="begin"/>
        </w:r>
        <w:r>
          <w:instrText xml:space="preserve"> PAGEREF _Toc2474 \h </w:instrText>
        </w:r>
        <w:r>
          <w:fldChar w:fldCharType="separate"/>
        </w:r>
        <w:r>
          <w:t>43</w:t>
        </w:r>
        <w:r>
          <w:fldChar w:fldCharType="end"/>
        </w:r>
      </w:hyperlink>
    </w:p>
    <w:p>
      <w:pPr>
        <w:pStyle w:val="TOC2"/>
        <w:tabs>
          <w:tab w:val="right" w:leader="dot" w:pos="8306"/>
        </w:tabs>
      </w:pPr>
      <w:hyperlink w:anchor="_Toc4005" w:history="1">
        <w:r>
          <w:rPr>
            <w:rFonts w:ascii="仿宋" w:eastAsia="仿宋" w:hAnsi="仿宋" w:cs="仿宋" w:hint="eastAsia"/>
            <w:lang w:eastAsia="zh-CN"/>
          </w:rPr>
          <w:t>(四)、跨国交流与人才培养</w:t>
        </w:r>
        <w:r>
          <w:tab/>
        </w:r>
        <w:r>
          <w:fldChar w:fldCharType="begin"/>
        </w:r>
        <w:r>
          <w:instrText xml:space="preserve"> PAGEREF _Toc4005 \h </w:instrText>
        </w:r>
        <w:r>
          <w:fldChar w:fldCharType="separate"/>
        </w:r>
        <w:r>
          <w:t>44</w:t>
        </w:r>
        <w:r>
          <w:fldChar w:fldCharType="end"/>
        </w:r>
      </w:hyperlink>
    </w:p>
    <w:p>
      <w:pPr>
        <w:pStyle w:val="TOC2"/>
        <w:tabs>
          <w:tab w:val="right" w:leader="dot" w:pos="8306"/>
        </w:tabs>
      </w:pPr>
      <w:hyperlink w:anchor="_Toc24478" w:history="1">
        <w:r>
          <w:rPr>
            <w:rFonts w:ascii="仿宋" w:eastAsia="仿宋" w:hAnsi="仿宋" w:cs="仿宋" w:hint="eastAsia"/>
            <w:lang w:eastAsia="zh-CN"/>
          </w:rPr>
          <w:t>(五)、跨国交流计划的实施</w:t>
        </w:r>
        <w:r>
          <w:tab/>
        </w:r>
        <w:r>
          <w:fldChar w:fldCharType="begin"/>
        </w:r>
        <w:r>
          <w:instrText xml:space="preserve"> PAGEREF _Toc24478 \h </w:instrText>
        </w:r>
        <w:r>
          <w:fldChar w:fldCharType="separate"/>
        </w:r>
        <w:r>
          <w:t>44</w:t>
        </w:r>
        <w:r>
          <w:fldChar w:fldCharType="end"/>
        </w:r>
      </w:hyperlink>
    </w:p>
    <w:p>
      <w:pPr>
        <w:pStyle w:val="TOC2"/>
        <w:tabs>
          <w:tab w:val="right" w:leader="dot" w:pos="8306"/>
        </w:tabs>
      </w:pPr>
      <w:hyperlink w:anchor="_Toc7782" w:history="1">
        <w:r>
          <w:rPr>
            <w:rFonts w:ascii="仿宋" w:eastAsia="仿宋" w:hAnsi="仿宋" w:cs="仿宋" w:hint="eastAsia"/>
            <w:lang w:eastAsia="zh-CN"/>
          </w:rPr>
          <w:t>(六)、跨国培训与知识转移</w:t>
        </w:r>
        <w:r>
          <w:tab/>
        </w:r>
        <w:r>
          <w:fldChar w:fldCharType="begin"/>
        </w:r>
        <w:r>
          <w:instrText xml:space="preserve"> PAGEREF _Toc7782 \h </w:instrText>
        </w:r>
        <w:r>
          <w:fldChar w:fldCharType="separate"/>
        </w:r>
        <w:r>
          <w:t>45</w:t>
        </w:r>
        <w:r>
          <w:fldChar w:fldCharType="end"/>
        </w:r>
      </w:hyperlink>
    </w:p>
    <w:p>
      <w:pPr>
        <w:pStyle w:val="TOC1"/>
        <w:tabs>
          <w:tab w:val="right" w:leader="dot" w:pos="8306"/>
        </w:tabs>
      </w:pPr>
      <w:hyperlink w:anchor="_Toc6314" w:history="1">
        <w:r>
          <w:rPr>
            <w:rFonts w:ascii="仿宋" w:eastAsia="仿宋" w:hAnsi="仿宋" w:cs="仿宋" w:hint="eastAsia"/>
            <w:lang w:eastAsia="zh-CN"/>
          </w:rPr>
          <w:t>十二、第四十五章员工品牌建设</w:t>
        </w:r>
        <w:r>
          <w:tab/>
        </w:r>
        <w:r>
          <w:fldChar w:fldCharType="begin"/>
        </w:r>
        <w:r>
          <w:instrText xml:space="preserve"> PAGEREF _Toc6314 \h </w:instrText>
        </w:r>
        <w:r>
          <w:fldChar w:fldCharType="separate"/>
        </w:r>
        <w:r>
          <w:t>46</w:t>
        </w:r>
        <w:r>
          <w:fldChar w:fldCharType="end"/>
        </w:r>
      </w:hyperlink>
    </w:p>
    <w:p>
      <w:pPr>
        <w:pStyle w:val="TOC2"/>
        <w:tabs>
          <w:tab w:val="right" w:leader="dot" w:pos="8306"/>
        </w:tabs>
      </w:pPr>
      <w:hyperlink w:anchor="_Toc32245" w:history="1">
        <w:r>
          <w:rPr>
            <w:rFonts w:ascii="仿宋" w:eastAsia="仿宋" w:hAnsi="仿宋" w:cs="仿宋" w:hint="eastAsia"/>
            <w:lang w:eastAsia="zh-CN"/>
          </w:rPr>
          <w:t>(一)、个人品牌管理</w:t>
        </w:r>
        <w:r>
          <w:tab/>
        </w:r>
        <w:r>
          <w:fldChar w:fldCharType="begin"/>
        </w:r>
        <w:r>
          <w:instrText xml:space="preserve"> PAGEREF _Toc32245 \h </w:instrText>
        </w:r>
        <w:r>
          <w:fldChar w:fldCharType="separate"/>
        </w:r>
        <w:r>
          <w:t>46</w:t>
        </w:r>
        <w:r>
          <w:fldChar w:fldCharType="end"/>
        </w:r>
      </w:hyperlink>
    </w:p>
    <w:p>
      <w:pPr>
        <w:pStyle w:val="TOC2"/>
        <w:tabs>
          <w:tab w:val="right" w:leader="dot" w:pos="8306"/>
        </w:tabs>
      </w:pPr>
      <w:hyperlink w:anchor="_Toc10749" w:history="1">
        <w:r>
          <w:rPr>
            <w:rFonts w:ascii="仿宋" w:eastAsia="仿宋" w:hAnsi="仿宋" w:cs="仿宋" w:hint="eastAsia"/>
            <w:lang w:eastAsia="zh-CN"/>
          </w:rPr>
          <w:t>(二)、在针织、编织制品行业内建立个人影响力</w:t>
        </w:r>
        <w:r>
          <w:tab/>
        </w:r>
        <w:r>
          <w:fldChar w:fldCharType="begin"/>
        </w:r>
        <w:r>
          <w:instrText xml:space="preserve"> PAGEREF _Toc10749 \h </w:instrText>
        </w:r>
        <w:r>
          <w:fldChar w:fldCharType="separate"/>
        </w:r>
        <w:r>
          <w:t>47</w:t>
        </w:r>
        <w:r>
          <w:fldChar w:fldCharType="end"/>
        </w:r>
      </w:hyperlink>
    </w:p>
    <w:p>
      <w:pPr>
        <w:pStyle w:val="TOC2"/>
        <w:tabs>
          <w:tab w:val="right" w:leader="dot" w:pos="8306"/>
        </w:tabs>
      </w:pPr>
      <w:hyperlink w:anchor="_Toc18846" w:history="1">
        <w:r>
          <w:rPr>
            <w:rFonts w:ascii="仿宋" w:eastAsia="仿宋" w:hAnsi="仿宋" w:cs="仿宋" w:hint="eastAsia"/>
            <w:lang w:eastAsia="zh-CN"/>
          </w:rPr>
          <w:t>(三)、个人品牌与公司品牌的关联</w:t>
        </w:r>
        <w:r>
          <w:tab/>
        </w:r>
        <w:r>
          <w:fldChar w:fldCharType="begin"/>
        </w:r>
        <w:r>
          <w:instrText xml:space="preserve"> PAGEREF _Toc18846 \h </w:instrText>
        </w:r>
        <w:r>
          <w:fldChar w:fldCharType="separate"/>
        </w:r>
        <w:r>
          <w:t>48</w:t>
        </w:r>
        <w:r>
          <w:fldChar w:fldCharType="end"/>
        </w:r>
      </w:hyperlink>
    </w:p>
    <w:p>
      <w:pPr>
        <w:pStyle w:val="TOC2"/>
        <w:tabs>
          <w:tab w:val="right" w:leader="dot" w:pos="8306"/>
        </w:tabs>
      </w:pPr>
      <w:hyperlink w:anchor="_Toc6459" w:history="1">
        <w:r>
          <w:rPr>
            <w:rFonts w:ascii="仿宋" w:eastAsia="仿宋" w:hAnsi="仿宋" w:cs="仿宋" w:hint="eastAsia"/>
            <w:lang w:eastAsia="zh-CN"/>
          </w:rPr>
          <w:t>(四)、社交媒体与个人品牌</w:t>
        </w:r>
        <w:r>
          <w:tab/>
        </w:r>
        <w:r>
          <w:fldChar w:fldCharType="begin"/>
        </w:r>
        <w:r>
          <w:instrText xml:space="preserve"> PAGEREF _Toc6459 \h </w:instrText>
        </w:r>
        <w:r>
          <w:fldChar w:fldCharType="separate"/>
        </w:r>
        <w:r>
          <w:t>49</w:t>
        </w:r>
        <w:r>
          <w:fldChar w:fldCharType="end"/>
        </w:r>
      </w:hyperlink>
    </w:p>
    <w:p>
      <w:pPr>
        <w:pStyle w:val="TOC2"/>
        <w:tabs>
          <w:tab w:val="right" w:leader="dot" w:pos="8306"/>
        </w:tabs>
      </w:pPr>
      <w:hyperlink w:anchor="_Toc4566" w:history="1">
        <w:r>
          <w:rPr>
            <w:rFonts w:ascii="仿宋" w:eastAsia="仿宋" w:hAnsi="仿宋" w:cs="仿宋" w:hint="eastAsia"/>
            <w:lang w:eastAsia="zh-CN"/>
          </w:rPr>
          <w:t>(五)、个人品牌的社交媒体传播</w:t>
        </w:r>
        <w:r>
          <w:tab/>
        </w:r>
        <w:r>
          <w:fldChar w:fldCharType="begin"/>
        </w:r>
        <w:r>
          <w:instrText xml:space="preserve"> PAGEREF _Toc4566 \h </w:instrText>
        </w:r>
        <w:r>
          <w:fldChar w:fldCharType="separate"/>
        </w:r>
        <w:r>
          <w:t>50</w:t>
        </w:r>
        <w:r>
          <w:fldChar w:fldCharType="end"/>
        </w:r>
      </w:hyperlink>
    </w:p>
    <w:p>
      <w:pPr>
        <w:pStyle w:val="TOC2"/>
        <w:tabs>
          <w:tab w:val="right" w:leader="dot" w:pos="8306"/>
        </w:tabs>
      </w:pPr>
      <w:hyperlink w:anchor="_Toc22755" w:history="1">
        <w:r>
          <w:rPr>
            <w:rFonts w:ascii="仿宋" w:eastAsia="仿宋" w:hAnsi="仿宋" w:cs="仿宋" w:hint="eastAsia"/>
            <w:lang w:eastAsia="zh-CN"/>
          </w:rPr>
          <w:t>(六)、员工品牌建设与公司形象一致性</w:t>
        </w:r>
        <w:r>
          <w:tab/>
        </w:r>
        <w:r>
          <w:fldChar w:fldCharType="begin"/>
        </w:r>
        <w:r>
          <w:instrText xml:space="preserve"> PAGEREF _Toc22755 \h </w:instrText>
        </w:r>
        <w:r>
          <w:fldChar w:fldCharType="separate"/>
        </w:r>
        <w:r>
          <w:t>51</w:t>
        </w:r>
        <w:r>
          <w:fldChar w:fldCharType="end"/>
        </w:r>
      </w:hyperlink>
    </w:p>
    <w:p>
      <w:pPr>
        <w:pStyle w:val="TOC1"/>
        <w:tabs>
          <w:tab w:val="right" w:leader="dot" w:pos="8306"/>
        </w:tabs>
      </w:pPr>
      <w:hyperlink w:anchor="_Toc31629" w:history="1">
        <w:r>
          <w:rPr>
            <w:rFonts w:ascii="仿宋" w:eastAsia="仿宋" w:hAnsi="仿宋" w:cs="仿宋" w:hint="eastAsia"/>
            <w:lang w:eastAsia="zh-CN"/>
          </w:rPr>
          <w:t>十三、员工晋升与职业发展通道</w:t>
        </w:r>
        <w:r>
          <w:tab/>
        </w:r>
        <w:r>
          <w:fldChar w:fldCharType="begin"/>
        </w:r>
        <w:r>
          <w:instrText xml:space="preserve"> PAGEREF _Toc31629 \h </w:instrText>
        </w:r>
        <w:r>
          <w:fldChar w:fldCharType="separate"/>
        </w:r>
        <w:r>
          <w:t>51</w:t>
        </w:r>
        <w:r>
          <w:fldChar w:fldCharType="end"/>
        </w:r>
      </w:hyperlink>
    </w:p>
    <w:p>
      <w:pPr>
        <w:pStyle w:val="TOC2"/>
        <w:tabs>
          <w:tab w:val="right" w:leader="dot" w:pos="8306"/>
        </w:tabs>
      </w:pPr>
      <w:hyperlink w:anchor="_Toc19663" w:history="1">
        <w:r>
          <w:rPr>
            <w:rFonts w:ascii="仿宋" w:eastAsia="仿宋" w:hAnsi="仿宋" w:cs="仿宋" w:hint="eastAsia"/>
            <w:lang w:eastAsia="zh-CN"/>
          </w:rPr>
          <w:t>(一)、晋升制度的设计与实施</w:t>
        </w:r>
        <w:r>
          <w:tab/>
        </w:r>
        <w:r>
          <w:fldChar w:fldCharType="begin"/>
        </w:r>
        <w:r>
          <w:instrText xml:space="preserve"> PAGEREF _Toc19663 \h </w:instrText>
        </w:r>
        <w:r>
          <w:fldChar w:fldCharType="separate"/>
        </w:r>
        <w:r>
          <w:t>51</w:t>
        </w:r>
        <w:r>
          <w:fldChar w:fldCharType="end"/>
        </w:r>
      </w:hyperlink>
    </w:p>
    <w:p>
      <w:pPr>
        <w:pStyle w:val="TOC2"/>
        <w:tabs>
          <w:tab w:val="right" w:leader="dot" w:pos="8306"/>
        </w:tabs>
      </w:pPr>
      <w:hyperlink w:anchor="_Toc2875" w:history="1">
        <w:r>
          <w:rPr>
            <w:rFonts w:ascii="仿宋" w:eastAsia="仿宋" w:hAnsi="仿宋" w:cs="仿宋" w:hint="eastAsia"/>
            <w:lang w:eastAsia="zh-CN"/>
          </w:rPr>
          <w:t>(二)、职业发展通道的建立与拓展</w:t>
        </w:r>
        <w:r>
          <w:tab/>
        </w:r>
        <w:r>
          <w:fldChar w:fldCharType="begin"/>
        </w:r>
        <w:r>
          <w:instrText xml:space="preserve"> PAGEREF _Toc2875 \h </w:instrText>
        </w:r>
        <w:r>
          <w:fldChar w:fldCharType="separate"/>
        </w:r>
        <w:r>
          <w:t>53</w:t>
        </w:r>
        <w:r>
          <w:fldChar w:fldCharType="end"/>
        </w:r>
      </w:hyperlink>
    </w:p>
    <w:p>
      <w:pPr>
        <w:pStyle w:val="TOC2"/>
        <w:tabs>
          <w:tab w:val="right" w:leader="dot" w:pos="8306"/>
        </w:tabs>
      </w:pPr>
      <w:hyperlink w:anchor="_Toc24459" w:history="1">
        <w:r>
          <w:rPr>
            <w:rFonts w:ascii="仿宋" w:eastAsia="仿宋" w:hAnsi="仿宋" w:cs="仿宋" w:hint="eastAsia"/>
            <w:lang w:eastAsia="zh-CN"/>
          </w:rPr>
          <w:t>(三)、晋升机会的公平与透明保障</w:t>
        </w:r>
        <w:r>
          <w:tab/>
        </w:r>
        <w:r>
          <w:fldChar w:fldCharType="begin"/>
        </w:r>
        <w:r>
          <w:instrText xml:space="preserve"> PAGEREF _Toc24459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针织、编织制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8887"/>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2945"/>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1790"/>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7260"/>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30518"/>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24298"/>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16982"/>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15343"/>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18746"/>
      <w:r>
        <w:rPr>
          <w:rFonts w:ascii="仿宋" w:eastAsia="仿宋" w:hAnsi="仿宋" w:cs="仿宋" w:hint="eastAsia"/>
          <w:sz w:val="28"/>
          <w:lang w:eastAsia="zh-CN"/>
        </w:rPr>
        <w:t>三、员工职业生涯规划与发展</w:t>
      </w:r>
      <w:bookmarkEnd w:id="10"/>
    </w:p>
    <w:p>
      <w:pPr>
        <w:pStyle w:val="Heading2"/>
        <w:rPr>
          <w:rFonts w:ascii="仿宋" w:eastAsia="仿宋" w:hAnsi="仿宋" w:cs="仿宋" w:hint="eastAsia"/>
          <w:lang w:eastAsia="zh-CN"/>
        </w:rPr>
      </w:pPr>
      <w:bookmarkStart w:id="11" w:name="_Toc16900"/>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了解当前和未来的职业市场趋势，以及所处针织、编织制品行业的发展方向，有助于调整个人的职业规划，确保与市场需求保持一致。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2262"/>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针织、编织制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10050"/>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8197"/>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建立一个职业发展资源中心，集中提供各类有关职业发展的信息和工具，有助于员工更便捷地获取所需的资源。这可以包括在线平台、内部文档、针织、编织制品行业报告等。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29594"/>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20848"/>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针织、编织制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投资于员工的技能培训，确保他们具备未来工作所需的新技能。与针织、编织制品行业专业机构建立合作关系，提供最新的针织、编织制品行业培训。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14242"/>
      <w:r>
        <w:rPr>
          <w:rFonts w:ascii="仿宋" w:eastAsia="仿宋" w:hAnsi="仿宋" w:cs="仿宋" w:hint="eastAsia"/>
          <w:sz w:val="28"/>
          <w:lang w:eastAsia="zh-CN"/>
        </w:rPr>
        <w:t>四、针织、编织制品行业背景分析</w:t>
      </w:r>
      <w:bookmarkEnd w:id="17"/>
    </w:p>
    <w:p>
      <w:pPr>
        <w:pStyle w:val="Heading2"/>
        <w:rPr>
          <w:rFonts w:ascii="仿宋" w:eastAsia="仿宋" w:hAnsi="仿宋" w:cs="仿宋" w:hint="eastAsia"/>
          <w:lang w:eastAsia="zh-CN"/>
        </w:rPr>
      </w:pPr>
      <w:bookmarkStart w:id="18" w:name="_Toc10651"/>
      <w:r>
        <w:rPr>
          <w:rFonts w:ascii="仿宋" w:eastAsia="仿宋" w:hAnsi="仿宋" w:cs="仿宋" w:hint="eastAsia"/>
          <w:lang w:eastAsia="zh-CN"/>
        </w:rPr>
        <w:t>(一)、针织、编织制品行业背景分析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制品行业是一个充满活力且不断演变的领域。近年来，该针织、编织制品行业经历了显著的增长，这一增长主要受益于多方面的推动因素，尤其是技术创新和市场需求的持续增加。技术创新为针织、编织制品行业带来了新的商业模式和解决方案，而不断增长的市场需求则推动了针织、编织制品行业的整体扩张。这使得 针织、编织制品行业成为当前经济中备受关注的一个重要组成部分。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针织、编织制品行业的市场规模持续扩大，预计未来几年仍将保持良好的增长势头。这一趋势得益于多种因素，其中包括数字化转型、全球化市场和消费者需求的多样化。数字化转型推动了针织、编织制品行业内各个环节的效率提升，全球化市场为企业提供了更广阔的业务机会，而消费者需求的多样化则促使针织、编织制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针织、编织制品行业呈现激烈的竞争格局，主要由一些领先的企业主导市场。这些企业通常在创新、市场份额和客户忠诚度等方面表现出强大的竞争力。随着针织、编织制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制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针织、编织制品行业发展的关键因素之一。新技术的引入，如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针织、编织制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针织、编织制品行业仍然充满挑战和机遇。随着全球经济的发展和技术的不断进步，针织、编织制品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针织、编织制品行业的未来，持乐观但谨慎的态度，不断优化业务模式和提升核心竞争力是至关重要的。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15087"/>
      <w:r>
        <w:rPr>
          <w:rFonts w:ascii="仿宋" w:eastAsia="仿宋" w:hAnsi="仿宋" w:cs="仿宋" w:hint="eastAsia"/>
          <w:sz w:val="28"/>
          <w:lang w:eastAsia="zh-CN"/>
        </w:rPr>
        <w:t>五、公司简介</w:t>
      </w:r>
      <w:bookmarkEnd w:id="19"/>
    </w:p>
    <w:p>
      <w:pPr>
        <w:pStyle w:val="Heading2"/>
        <w:rPr>
          <w:rFonts w:ascii="仿宋" w:eastAsia="仿宋" w:hAnsi="仿宋" w:cs="仿宋" w:hint="eastAsia"/>
          <w:lang w:eastAsia="zh-CN"/>
        </w:rPr>
      </w:pPr>
      <w:bookmarkStart w:id="20" w:name="_Toc4711"/>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26131"/>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针织、编织制品 项目公司是一家致力于 针织、编织制品针织、编织制品行业的公司，成立于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针织、编织制品 项目公司的使命是 [公司使命]，旨在通过 [关键业务活动] 提升针织、编织制品针织、编织制品行业的整体水平。公司的愿景是 [公司愿景]，立志成为 针织、编织制品 中的领军企业，引领针织、编织制品行业未来的发展方向。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项目公司拥有一支充满活力、高度专业化的团队。团队成员具备丰富的针织、编织制品行业经验和专业知识，致力于通过协同合作实现公司设定的战略目标。公司注重员工培训和发展，提供广阔的职业发展空间。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10119"/>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在市场拓展和品牌建设方面具有丰富经验，致力于提升公司在针织、编织制品行业中的市场份额。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XXXX年XX月至今，加入公司担任技术总监，负责产品研发和创新项目管理。具备深厚的技术功底和团队领导能力，对针织、编织制品行业技术发展有深刻见解。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3" w:name="_Toc3510"/>
      <w:r>
        <w:rPr>
          <w:rFonts w:ascii="仿宋" w:eastAsia="仿宋" w:hAnsi="仿宋" w:cs="仿宋" w:hint="eastAsia"/>
          <w:sz w:val="28"/>
          <w:lang w:eastAsia="zh-CN"/>
        </w:rPr>
        <w:t>六、第四十章员工身心健康管理</w:t>
      </w:r>
      <w:bookmarkEnd w:id="23"/>
    </w:p>
    <w:p>
      <w:pPr>
        <w:pStyle w:val="Heading2"/>
        <w:rPr>
          <w:rFonts w:ascii="仿宋" w:eastAsia="仿宋" w:hAnsi="仿宋" w:cs="仿宋" w:hint="eastAsia"/>
          <w:lang w:eastAsia="zh-CN"/>
        </w:rPr>
      </w:pPr>
      <w:bookmarkStart w:id="24" w:name="_Toc31673"/>
      <w:r>
        <w:rPr>
          <w:rFonts w:ascii="仿宋" w:eastAsia="仿宋" w:hAnsi="仿宋" w:cs="仿宋" w:hint="eastAsia"/>
          <w:lang w:eastAsia="zh-CN"/>
        </w:rPr>
        <w:t>(一)、健康促进计划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5" w:name="_Toc12140"/>
      <w:r>
        <w:rPr>
          <w:rFonts w:ascii="仿宋" w:eastAsia="仿宋" w:hAnsi="仿宋" w:cs="仿宋" w:hint="eastAsia"/>
          <w:sz w:val="28"/>
          <w:lang w:eastAsia="zh-CN"/>
        </w:rPr>
        <w:t>(二)、健康饮食与运动计划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6" w:name="_Toc15564"/>
      <w:r>
        <w:rPr>
          <w:rFonts w:ascii="仿宋" w:eastAsia="仿宋" w:hAnsi="仿宋" w:cs="仿宋" w:hint="eastAsia"/>
          <w:sz w:val="28"/>
          <w:lang w:eastAsia="zh-CN"/>
        </w:rPr>
        <w:t>(三)、心理健康服务与支持</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7" w:name="_Toc30255"/>
      <w:r>
        <w:rPr>
          <w:rFonts w:ascii="仿宋" w:eastAsia="仿宋" w:hAnsi="仿宋" w:cs="仿宋" w:hint="eastAsia"/>
          <w:sz w:val="28"/>
          <w:lang w:eastAsia="zh-CN"/>
        </w:rPr>
        <w:t>(四)、工作压力管理</w:t>
      </w:r>
      <w:bookmarkEnd w:id="2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https://d.book118.com/225241112224011110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针织、编织制品相关公司员工职业道路规划与管理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01060"/>
    <w:rsid w:val="4C3010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2524111222401111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2023-12-05T03:30:00Z</dcterms:created>
  <dcterms:modified xsi:type="dcterms:W3CDTF">2023-12-05T03:31:01Z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809B29A849C444EA8375C05F91906F49_11</vt:lpwstr>
  </property>
  <property fmtid="{D5CDD505-2E9C-101B-9397-08002B2CF9AE}" pid="3" name="KSOProductBuildVer">
    <vt:lpwstr>2052-12.1.0.15712</vt:lpwstr>
  </property>
</Properties>
</file>