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杀螨隆项目计划设计方案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06" w:history="1">
        <w:r>
          <w:rPr>
            <w:rFonts w:ascii="仿宋" w:eastAsia="仿宋" w:hAnsi="仿宋" w:cs="仿宋" w:hint="eastAsia"/>
            <w:lang w:eastAsia="zh-CN"/>
          </w:rPr>
          <w:t>前言</w:t>
        </w:r>
        <w:r>
          <w:tab/>
        </w:r>
        <w:r>
          <w:fldChar w:fldCharType="begin"/>
        </w:r>
        <w:r>
          <w:instrText xml:space="preserve"> PAGEREF _Toc17706 \h </w:instrText>
        </w:r>
        <w:r>
          <w:fldChar w:fldCharType="separate"/>
        </w:r>
        <w:r>
          <w:t>3</w:t>
        </w:r>
        <w:r>
          <w:fldChar w:fldCharType="end"/>
        </w:r>
      </w:hyperlink>
    </w:p>
    <w:p>
      <w:pPr>
        <w:pStyle w:val="TOC1"/>
        <w:tabs>
          <w:tab w:val="right" w:leader="dot" w:pos="8306"/>
        </w:tabs>
      </w:pPr>
      <w:hyperlink w:anchor="_Toc7291" w:history="1">
        <w:r>
          <w:rPr>
            <w:rFonts w:ascii="仿宋" w:eastAsia="仿宋" w:hAnsi="仿宋" w:cs="仿宋" w:hint="eastAsia"/>
            <w:lang w:eastAsia="zh-CN"/>
          </w:rPr>
          <w:t>一、杀螨隆项目危机管理</w:t>
        </w:r>
        <w:r>
          <w:tab/>
        </w:r>
        <w:r>
          <w:fldChar w:fldCharType="begin"/>
        </w:r>
        <w:r>
          <w:instrText xml:space="preserve"> PAGEREF _Toc7291 \h </w:instrText>
        </w:r>
        <w:r>
          <w:fldChar w:fldCharType="separate"/>
        </w:r>
        <w:r>
          <w:t>3</w:t>
        </w:r>
        <w:r>
          <w:fldChar w:fldCharType="end"/>
        </w:r>
      </w:hyperlink>
    </w:p>
    <w:p>
      <w:pPr>
        <w:pStyle w:val="TOC2"/>
        <w:tabs>
          <w:tab w:val="right" w:leader="dot" w:pos="8306"/>
        </w:tabs>
      </w:pPr>
      <w:hyperlink w:anchor="_Toc25305" w:history="1">
        <w:r>
          <w:rPr>
            <w:rFonts w:ascii="仿宋" w:eastAsia="仿宋" w:hAnsi="仿宋" w:cs="仿宋" w:hint="eastAsia"/>
            <w:lang w:eastAsia="zh-CN"/>
          </w:rPr>
          <w:t>(一)、危机预警与识别</w:t>
        </w:r>
        <w:r>
          <w:tab/>
        </w:r>
        <w:r>
          <w:fldChar w:fldCharType="begin"/>
        </w:r>
        <w:r>
          <w:instrText xml:space="preserve"> PAGEREF _Toc25305 \h </w:instrText>
        </w:r>
        <w:r>
          <w:fldChar w:fldCharType="separate"/>
        </w:r>
        <w:r>
          <w:t>3</w:t>
        </w:r>
        <w:r>
          <w:fldChar w:fldCharType="end"/>
        </w:r>
      </w:hyperlink>
    </w:p>
    <w:p>
      <w:pPr>
        <w:pStyle w:val="TOC2"/>
        <w:tabs>
          <w:tab w:val="right" w:leader="dot" w:pos="8306"/>
        </w:tabs>
      </w:pPr>
      <w:hyperlink w:anchor="_Toc24643" w:history="1">
        <w:r>
          <w:rPr>
            <w:rFonts w:ascii="仿宋" w:eastAsia="仿宋" w:hAnsi="仿宋" w:cs="仿宋" w:hint="eastAsia"/>
            <w:lang w:eastAsia="zh-CN"/>
          </w:rPr>
          <w:t>(二)、危机应对与恢复</w:t>
        </w:r>
        <w:r>
          <w:tab/>
        </w:r>
        <w:r>
          <w:fldChar w:fldCharType="begin"/>
        </w:r>
        <w:r>
          <w:instrText xml:space="preserve"> PAGEREF _Toc24643 \h </w:instrText>
        </w:r>
        <w:r>
          <w:fldChar w:fldCharType="separate"/>
        </w:r>
        <w:r>
          <w:t>4</w:t>
        </w:r>
        <w:r>
          <w:fldChar w:fldCharType="end"/>
        </w:r>
      </w:hyperlink>
    </w:p>
    <w:p>
      <w:pPr>
        <w:pStyle w:val="TOC1"/>
        <w:tabs>
          <w:tab w:val="right" w:leader="dot" w:pos="8306"/>
        </w:tabs>
      </w:pPr>
      <w:hyperlink w:anchor="_Toc5673" w:history="1">
        <w:r>
          <w:rPr>
            <w:rFonts w:ascii="仿宋" w:eastAsia="仿宋" w:hAnsi="仿宋" w:cs="仿宋" w:hint="eastAsia"/>
            <w:lang w:eastAsia="zh-CN"/>
          </w:rPr>
          <w:t>二、杀螨隆项目建设单位说明</w:t>
        </w:r>
        <w:r>
          <w:tab/>
        </w:r>
        <w:r>
          <w:fldChar w:fldCharType="begin"/>
        </w:r>
        <w:r>
          <w:instrText xml:space="preserve"> PAGEREF _Toc5673 \h </w:instrText>
        </w:r>
        <w:r>
          <w:fldChar w:fldCharType="separate"/>
        </w:r>
        <w:r>
          <w:t>5</w:t>
        </w:r>
        <w:r>
          <w:fldChar w:fldCharType="end"/>
        </w:r>
      </w:hyperlink>
    </w:p>
    <w:p>
      <w:pPr>
        <w:pStyle w:val="TOC2"/>
        <w:tabs>
          <w:tab w:val="right" w:leader="dot" w:pos="8306"/>
        </w:tabs>
      </w:pPr>
      <w:hyperlink w:anchor="_Toc19196" w:history="1">
        <w:r>
          <w:rPr>
            <w:rFonts w:ascii="仿宋" w:eastAsia="仿宋" w:hAnsi="仿宋" w:cs="仿宋" w:hint="eastAsia"/>
            <w:lang w:eastAsia="zh-CN"/>
          </w:rPr>
          <w:t>(一)、杀螨隆项目承办单位基本情况</w:t>
        </w:r>
        <w:r>
          <w:tab/>
        </w:r>
        <w:r>
          <w:fldChar w:fldCharType="begin"/>
        </w:r>
        <w:r>
          <w:instrText xml:space="preserve"> PAGEREF _Toc19196 \h </w:instrText>
        </w:r>
        <w:r>
          <w:fldChar w:fldCharType="separate"/>
        </w:r>
        <w:r>
          <w:t>5</w:t>
        </w:r>
        <w:r>
          <w:fldChar w:fldCharType="end"/>
        </w:r>
      </w:hyperlink>
    </w:p>
    <w:p>
      <w:pPr>
        <w:pStyle w:val="TOC2"/>
        <w:tabs>
          <w:tab w:val="right" w:leader="dot" w:pos="8306"/>
        </w:tabs>
      </w:pPr>
      <w:hyperlink w:anchor="_Toc17952" w:history="1">
        <w:r>
          <w:rPr>
            <w:rFonts w:ascii="仿宋" w:eastAsia="仿宋" w:hAnsi="仿宋" w:cs="仿宋" w:hint="eastAsia"/>
            <w:lang w:eastAsia="zh-CN"/>
          </w:rPr>
          <w:t>(二)、公司经济效益分析</w:t>
        </w:r>
        <w:r>
          <w:tab/>
        </w:r>
        <w:r>
          <w:fldChar w:fldCharType="begin"/>
        </w:r>
        <w:r>
          <w:instrText xml:space="preserve"> PAGEREF _Toc17952 \h </w:instrText>
        </w:r>
        <w:r>
          <w:fldChar w:fldCharType="separate"/>
        </w:r>
        <w:r>
          <w:t>6</w:t>
        </w:r>
        <w:r>
          <w:fldChar w:fldCharType="end"/>
        </w:r>
      </w:hyperlink>
    </w:p>
    <w:p>
      <w:pPr>
        <w:pStyle w:val="TOC1"/>
        <w:tabs>
          <w:tab w:val="right" w:leader="dot" w:pos="8306"/>
        </w:tabs>
      </w:pPr>
      <w:hyperlink w:anchor="_Toc28742" w:history="1">
        <w:r>
          <w:rPr>
            <w:rFonts w:ascii="仿宋" w:eastAsia="仿宋" w:hAnsi="仿宋" w:cs="仿宋" w:hint="eastAsia"/>
            <w:lang w:eastAsia="zh-CN"/>
          </w:rPr>
          <w:t>三、产品规划分析</w:t>
        </w:r>
        <w:r>
          <w:tab/>
        </w:r>
        <w:r>
          <w:fldChar w:fldCharType="begin"/>
        </w:r>
        <w:r>
          <w:instrText xml:space="preserve"> PAGEREF _Toc28742 \h </w:instrText>
        </w:r>
        <w:r>
          <w:fldChar w:fldCharType="separate"/>
        </w:r>
        <w:r>
          <w:t>7</w:t>
        </w:r>
        <w:r>
          <w:fldChar w:fldCharType="end"/>
        </w:r>
      </w:hyperlink>
    </w:p>
    <w:p>
      <w:pPr>
        <w:pStyle w:val="TOC2"/>
        <w:tabs>
          <w:tab w:val="right" w:leader="dot" w:pos="8306"/>
        </w:tabs>
      </w:pPr>
      <w:hyperlink w:anchor="_Toc9679" w:history="1">
        <w:r>
          <w:rPr>
            <w:rFonts w:ascii="仿宋" w:eastAsia="仿宋" w:hAnsi="仿宋" w:cs="仿宋" w:hint="eastAsia"/>
            <w:lang w:eastAsia="zh-CN"/>
          </w:rPr>
          <w:t>(一)、产品规划</w:t>
        </w:r>
        <w:r>
          <w:tab/>
        </w:r>
        <w:r>
          <w:fldChar w:fldCharType="begin"/>
        </w:r>
        <w:r>
          <w:instrText xml:space="preserve"> PAGEREF _Toc9679 \h </w:instrText>
        </w:r>
        <w:r>
          <w:fldChar w:fldCharType="separate"/>
        </w:r>
        <w:r>
          <w:t>7</w:t>
        </w:r>
        <w:r>
          <w:fldChar w:fldCharType="end"/>
        </w:r>
      </w:hyperlink>
    </w:p>
    <w:p>
      <w:pPr>
        <w:pStyle w:val="TOC2"/>
        <w:tabs>
          <w:tab w:val="right" w:leader="dot" w:pos="8306"/>
        </w:tabs>
      </w:pPr>
      <w:hyperlink w:anchor="_Toc5430" w:history="1">
        <w:r>
          <w:rPr>
            <w:rFonts w:ascii="仿宋" w:eastAsia="仿宋" w:hAnsi="仿宋" w:cs="仿宋" w:hint="eastAsia"/>
            <w:lang w:eastAsia="zh-CN"/>
          </w:rPr>
          <w:t>(二)、建设规模</w:t>
        </w:r>
        <w:r>
          <w:tab/>
        </w:r>
        <w:r>
          <w:fldChar w:fldCharType="begin"/>
        </w:r>
        <w:r>
          <w:instrText xml:space="preserve"> PAGEREF _Toc5430 \h </w:instrText>
        </w:r>
        <w:r>
          <w:fldChar w:fldCharType="separate"/>
        </w:r>
        <w:r>
          <w:t>8</w:t>
        </w:r>
        <w:r>
          <w:fldChar w:fldCharType="end"/>
        </w:r>
      </w:hyperlink>
    </w:p>
    <w:p>
      <w:pPr>
        <w:pStyle w:val="TOC1"/>
        <w:tabs>
          <w:tab w:val="right" w:leader="dot" w:pos="8306"/>
        </w:tabs>
      </w:pPr>
      <w:hyperlink w:anchor="_Toc21292" w:history="1">
        <w:r>
          <w:rPr>
            <w:rFonts w:ascii="仿宋" w:eastAsia="仿宋" w:hAnsi="仿宋" w:cs="仿宋" w:hint="eastAsia"/>
            <w:lang w:eastAsia="zh-CN"/>
          </w:rPr>
          <w:t>四、市场分析、调研</w:t>
        </w:r>
        <w:r>
          <w:tab/>
        </w:r>
        <w:r>
          <w:fldChar w:fldCharType="begin"/>
        </w:r>
        <w:r>
          <w:instrText xml:space="preserve"> PAGEREF _Toc21292 \h </w:instrText>
        </w:r>
        <w:r>
          <w:fldChar w:fldCharType="separate"/>
        </w:r>
        <w:r>
          <w:t>9</w:t>
        </w:r>
        <w:r>
          <w:fldChar w:fldCharType="end"/>
        </w:r>
      </w:hyperlink>
    </w:p>
    <w:p>
      <w:pPr>
        <w:pStyle w:val="TOC2"/>
        <w:tabs>
          <w:tab w:val="right" w:leader="dot" w:pos="8306"/>
        </w:tabs>
      </w:pPr>
      <w:hyperlink w:anchor="_Toc55" w:history="1">
        <w:r>
          <w:rPr>
            <w:rFonts w:ascii="仿宋" w:eastAsia="仿宋" w:hAnsi="仿宋" w:cs="仿宋" w:hint="eastAsia"/>
            <w:lang w:eastAsia="zh-CN"/>
          </w:rPr>
          <w:t>(一)、杀螨隆行业分析</w:t>
        </w:r>
        <w:r>
          <w:tab/>
        </w:r>
        <w:r>
          <w:fldChar w:fldCharType="begin"/>
        </w:r>
        <w:r>
          <w:instrText xml:space="preserve"> PAGEREF _Toc55 \h </w:instrText>
        </w:r>
        <w:r>
          <w:fldChar w:fldCharType="separate"/>
        </w:r>
        <w:r>
          <w:t>9</w:t>
        </w:r>
        <w:r>
          <w:fldChar w:fldCharType="end"/>
        </w:r>
      </w:hyperlink>
    </w:p>
    <w:p>
      <w:pPr>
        <w:pStyle w:val="TOC2"/>
        <w:tabs>
          <w:tab w:val="right" w:leader="dot" w:pos="8306"/>
        </w:tabs>
      </w:pPr>
      <w:hyperlink w:anchor="_Toc25091" w:history="1">
        <w:r>
          <w:rPr>
            <w:rFonts w:ascii="仿宋" w:eastAsia="仿宋" w:hAnsi="仿宋" w:cs="仿宋" w:hint="eastAsia"/>
            <w:lang w:eastAsia="zh-CN"/>
          </w:rPr>
          <w:t>(二)、杀螨隆市场分析预测</w:t>
        </w:r>
        <w:r>
          <w:tab/>
        </w:r>
        <w:r>
          <w:fldChar w:fldCharType="begin"/>
        </w:r>
        <w:r>
          <w:instrText xml:space="preserve"> PAGEREF _Toc25091 \h </w:instrText>
        </w:r>
        <w:r>
          <w:fldChar w:fldCharType="separate"/>
        </w:r>
        <w:r>
          <w:t>10</w:t>
        </w:r>
        <w:r>
          <w:fldChar w:fldCharType="end"/>
        </w:r>
      </w:hyperlink>
    </w:p>
    <w:p>
      <w:pPr>
        <w:pStyle w:val="TOC1"/>
        <w:tabs>
          <w:tab w:val="right" w:leader="dot" w:pos="8306"/>
        </w:tabs>
      </w:pPr>
      <w:hyperlink w:anchor="_Toc26824" w:history="1">
        <w:r>
          <w:rPr>
            <w:rFonts w:ascii="仿宋" w:eastAsia="仿宋" w:hAnsi="仿宋" w:cs="仿宋" w:hint="eastAsia"/>
            <w:lang w:eastAsia="zh-CN"/>
          </w:rPr>
          <w:t>五、杀螨隆项目绩效评估</w:t>
        </w:r>
        <w:r>
          <w:tab/>
        </w:r>
        <w:r>
          <w:fldChar w:fldCharType="begin"/>
        </w:r>
        <w:r>
          <w:instrText xml:space="preserve"> PAGEREF _Toc26824 \h </w:instrText>
        </w:r>
        <w:r>
          <w:fldChar w:fldCharType="separate"/>
        </w:r>
        <w:r>
          <w:t>10</w:t>
        </w:r>
        <w:r>
          <w:fldChar w:fldCharType="end"/>
        </w:r>
      </w:hyperlink>
    </w:p>
    <w:p>
      <w:pPr>
        <w:pStyle w:val="TOC2"/>
        <w:tabs>
          <w:tab w:val="right" w:leader="dot" w:pos="8306"/>
        </w:tabs>
      </w:pPr>
      <w:hyperlink w:anchor="_Toc23342" w:history="1">
        <w:r>
          <w:rPr>
            <w:rFonts w:ascii="仿宋" w:eastAsia="仿宋" w:hAnsi="仿宋" w:cs="仿宋" w:hint="eastAsia"/>
            <w:lang w:eastAsia="zh-CN"/>
          </w:rPr>
          <w:t>(一)、绩效评估指标</w:t>
        </w:r>
        <w:r>
          <w:tab/>
        </w:r>
        <w:r>
          <w:fldChar w:fldCharType="begin"/>
        </w:r>
        <w:r>
          <w:instrText xml:space="preserve"> PAGEREF _Toc23342 \h </w:instrText>
        </w:r>
        <w:r>
          <w:fldChar w:fldCharType="separate"/>
        </w:r>
        <w:r>
          <w:t>10</w:t>
        </w:r>
        <w:r>
          <w:fldChar w:fldCharType="end"/>
        </w:r>
      </w:hyperlink>
    </w:p>
    <w:p>
      <w:pPr>
        <w:pStyle w:val="TOC2"/>
        <w:tabs>
          <w:tab w:val="right" w:leader="dot" w:pos="8306"/>
        </w:tabs>
      </w:pPr>
      <w:hyperlink w:anchor="_Toc3662" w:history="1">
        <w:r>
          <w:rPr>
            <w:rFonts w:ascii="仿宋" w:eastAsia="仿宋" w:hAnsi="仿宋" w:cs="仿宋" w:hint="eastAsia"/>
            <w:lang w:eastAsia="zh-CN"/>
          </w:rPr>
          <w:t>(二)、绩效评估方法</w:t>
        </w:r>
        <w:r>
          <w:tab/>
        </w:r>
        <w:r>
          <w:fldChar w:fldCharType="begin"/>
        </w:r>
        <w:r>
          <w:instrText xml:space="preserve"> PAGEREF _Toc3662 \h </w:instrText>
        </w:r>
        <w:r>
          <w:fldChar w:fldCharType="separate"/>
        </w:r>
        <w:r>
          <w:t>11</w:t>
        </w:r>
        <w:r>
          <w:fldChar w:fldCharType="end"/>
        </w:r>
      </w:hyperlink>
    </w:p>
    <w:p>
      <w:pPr>
        <w:pStyle w:val="TOC2"/>
        <w:tabs>
          <w:tab w:val="right" w:leader="dot" w:pos="8306"/>
        </w:tabs>
      </w:pPr>
      <w:hyperlink w:anchor="_Toc15017" w:history="1">
        <w:r>
          <w:rPr>
            <w:rFonts w:ascii="仿宋" w:eastAsia="仿宋" w:hAnsi="仿宋" w:cs="仿宋" w:hint="eastAsia"/>
            <w:lang w:eastAsia="zh-CN"/>
          </w:rPr>
          <w:t>(三)、绩效评估周期</w:t>
        </w:r>
        <w:r>
          <w:tab/>
        </w:r>
        <w:r>
          <w:fldChar w:fldCharType="begin"/>
        </w:r>
        <w:r>
          <w:instrText xml:space="preserve"> PAGEREF _Toc15017 \h </w:instrText>
        </w:r>
        <w:r>
          <w:fldChar w:fldCharType="separate"/>
        </w:r>
        <w:r>
          <w:t>12</w:t>
        </w:r>
        <w:r>
          <w:fldChar w:fldCharType="end"/>
        </w:r>
      </w:hyperlink>
    </w:p>
    <w:p>
      <w:pPr>
        <w:pStyle w:val="TOC1"/>
        <w:tabs>
          <w:tab w:val="right" w:leader="dot" w:pos="8306"/>
        </w:tabs>
      </w:pPr>
      <w:hyperlink w:anchor="_Toc30294" w:history="1">
        <w:r>
          <w:rPr>
            <w:rFonts w:ascii="仿宋" w:eastAsia="仿宋" w:hAnsi="仿宋" w:cs="仿宋" w:hint="eastAsia"/>
            <w:lang w:eastAsia="zh-CN"/>
          </w:rPr>
          <w:t>六、杀螨隆项目文档管理</w:t>
        </w:r>
        <w:r>
          <w:tab/>
        </w:r>
        <w:r>
          <w:fldChar w:fldCharType="begin"/>
        </w:r>
        <w:r>
          <w:instrText xml:space="preserve"> PAGEREF _Toc30294 \h </w:instrText>
        </w:r>
        <w:r>
          <w:fldChar w:fldCharType="separate"/>
        </w:r>
        <w:r>
          <w:t>14</w:t>
        </w:r>
        <w:r>
          <w:fldChar w:fldCharType="end"/>
        </w:r>
      </w:hyperlink>
    </w:p>
    <w:p>
      <w:pPr>
        <w:pStyle w:val="TOC2"/>
        <w:tabs>
          <w:tab w:val="right" w:leader="dot" w:pos="8306"/>
        </w:tabs>
      </w:pPr>
      <w:hyperlink w:anchor="_Toc2888" w:history="1">
        <w:r>
          <w:rPr>
            <w:rFonts w:ascii="仿宋" w:eastAsia="仿宋" w:hAnsi="仿宋" w:cs="仿宋" w:hint="eastAsia"/>
            <w:lang w:eastAsia="zh-CN"/>
          </w:rPr>
          <w:t>(一)、文档编制与审查</w:t>
        </w:r>
        <w:r>
          <w:tab/>
        </w:r>
        <w:r>
          <w:fldChar w:fldCharType="begin"/>
        </w:r>
        <w:r>
          <w:instrText xml:space="preserve"> PAGEREF _Toc2888 \h </w:instrText>
        </w:r>
        <w:r>
          <w:fldChar w:fldCharType="separate"/>
        </w:r>
        <w:r>
          <w:t>14</w:t>
        </w:r>
        <w:r>
          <w:fldChar w:fldCharType="end"/>
        </w:r>
      </w:hyperlink>
    </w:p>
    <w:p>
      <w:pPr>
        <w:pStyle w:val="TOC2"/>
        <w:tabs>
          <w:tab w:val="right" w:leader="dot" w:pos="8306"/>
        </w:tabs>
      </w:pPr>
      <w:hyperlink w:anchor="_Toc5620" w:history="1">
        <w:r>
          <w:rPr>
            <w:rFonts w:ascii="仿宋" w:eastAsia="仿宋" w:hAnsi="仿宋" w:cs="仿宋" w:hint="eastAsia"/>
            <w:lang w:eastAsia="zh-CN"/>
          </w:rPr>
          <w:t>(二)、文档发布与分发</w:t>
        </w:r>
        <w:r>
          <w:tab/>
        </w:r>
        <w:r>
          <w:fldChar w:fldCharType="begin"/>
        </w:r>
        <w:r>
          <w:instrText xml:space="preserve"> PAGEREF _Toc5620 \h </w:instrText>
        </w:r>
        <w:r>
          <w:fldChar w:fldCharType="separate"/>
        </w:r>
        <w:r>
          <w:t>15</w:t>
        </w:r>
        <w:r>
          <w:fldChar w:fldCharType="end"/>
        </w:r>
      </w:hyperlink>
    </w:p>
    <w:p>
      <w:pPr>
        <w:pStyle w:val="TOC2"/>
        <w:tabs>
          <w:tab w:val="right" w:leader="dot" w:pos="8306"/>
        </w:tabs>
      </w:pPr>
      <w:hyperlink w:anchor="_Toc29974" w:history="1">
        <w:r>
          <w:rPr>
            <w:rFonts w:ascii="仿宋" w:eastAsia="仿宋" w:hAnsi="仿宋" w:cs="仿宋" w:hint="eastAsia"/>
            <w:lang w:eastAsia="zh-CN"/>
          </w:rPr>
          <w:t>(三)、文档存档与归档</w:t>
        </w:r>
        <w:r>
          <w:tab/>
        </w:r>
        <w:r>
          <w:fldChar w:fldCharType="begin"/>
        </w:r>
        <w:r>
          <w:instrText xml:space="preserve"> PAGEREF _Toc29974 \h </w:instrText>
        </w:r>
        <w:r>
          <w:fldChar w:fldCharType="separate"/>
        </w:r>
        <w:r>
          <w:t>16</w:t>
        </w:r>
        <w:r>
          <w:fldChar w:fldCharType="end"/>
        </w:r>
      </w:hyperlink>
    </w:p>
    <w:p>
      <w:pPr>
        <w:pStyle w:val="TOC1"/>
        <w:tabs>
          <w:tab w:val="right" w:leader="dot" w:pos="8306"/>
        </w:tabs>
      </w:pPr>
      <w:hyperlink w:anchor="_Toc1837" w:history="1">
        <w:r>
          <w:rPr>
            <w:rFonts w:ascii="仿宋" w:eastAsia="仿宋" w:hAnsi="仿宋" w:cs="仿宋" w:hint="eastAsia"/>
            <w:lang w:eastAsia="zh-CN"/>
          </w:rPr>
          <w:t>七、杀螨隆项目人力资源培养与发展</w:t>
        </w:r>
        <w:r>
          <w:tab/>
        </w:r>
        <w:r>
          <w:fldChar w:fldCharType="begin"/>
        </w:r>
        <w:r>
          <w:instrText xml:space="preserve"> PAGEREF _Toc1837 \h </w:instrText>
        </w:r>
        <w:r>
          <w:fldChar w:fldCharType="separate"/>
        </w:r>
        <w:r>
          <w:t>17</w:t>
        </w:r>
        <w:r>
          <w:fldChar w:fldCharType="end"/>
        </w:r>
      </w:hyperlink>
    </w:p>
    <w:p>
      <w:pPr>
        <w:pStyle w:val="TOC2"/>
        <w:tabs>
          <w:tab w:val="right" w:leader="dot" w:pos="8306"/>
        </w:tabs>
      </w:pPr>
      <w:hyperlink w:anchor="_Toc31650" w:history="1">
        <w:r>
          <w:rPr>
            <w:rFonts w:ascii="仿宋" w:eastAsia="仿宋" w:hAnsi="仿宋" w:cs="仿宋" w:hint="eastAsia"/>
            <w:lang w:eastAsia="zh-CN"/>
          </w:rPr>
          <w:t>(一)、人才需求与规划</w:t>
        </w:r>
        <w:r>
          <w:tab/>
        </w:r>
        <w:r>
          <w:fldChar w:fldCharType="begin"/>
        </w:r>
        <w:r>
          <w:instrText xml:space="preserve"> PAGEREF _Toc31650 \h </w:instrText>
        </w:r>
        <w:r>
          <w:fldChar w:fldCharType="separate"/>
        </w:r>
        <w:r>
          <w:t>17</w:t>
        </w:r>
        <w:r>
          <w:fldChar w:fldCharType="end"/>
        </w:r>
      </w:hyperlink>
    </w:p>
    <w:p>
      <w:pPr>
        <w:pStyle w:val="TOC2"/>
        <w:tabs>
          <w:tab w:val="right" w:leader="dot" w:pos="8306"/>
        </w:tabs>
      </w:pPr>
      <w:hyperlink w:anchor="_Toc12933" w:history="1">
        <w:r>
          <w:rPr>
            <w:rFonts w:ascii="仿宋" w:eastAsia="仿宋" w:hAnsi="仿宋" w:cs="仿宋" w:hint="eastAsia"/>
            <w:lang w:eastAsia="zh-CN"/>
          </w:rPr>
          <w:t>(二)、培训与发展计划</w:t>
        </w:r>
        <w:r>
          <w:tab/>
        </w:r>
        <w:r>
          <w:fldChar w:fldCharType="begin"/>
        </w:r>
        <w:r>
          <w:instrText xml:space="preserve"> PAGEREF _Toc12933 \h </w:instrText>
        </w:r>
        <w:r>
          <w:fldChar w:fldCharType="separate"/>
        </w:r>
        <w:r>
          <w:t>17</w:t>
        </w:r>
        <w:r>
          <w:fldChar w:fldCharType="end"/>
        </w:r>
      </w:hyperlink>
    </w:p>
    <w:p>
      <w:pPr>
        <w:pStyle w:val="TOC1"/>
        <w:tabs>
          <w:tab w:val="right" w:leader="dot" w:pos="8306"/>
        </w:tabs>
      </w:pPr>
      <w:hyperlink w:anchor="_Toc21447" w:history="1">
        <w:r>
          <w:rPr>
            <w:rFonts w:ascii="仿宋" w:eastAsia="仿宋" w:hAnsi="仿宋" w:cs="仿宋" w:hint="eastAsia"/>
            <w:lang w:eastAsia="zh-CN"/>
          </w:rPr>
          <w:t>八、杀螨隆项目计划安排</w:t>
        </w:r>
        <w:r>
          <w:tab/>
        </w:r>
        <w:r>
          <w:fldChar w:fldCharType="begin"/>
        </w:r>
        <w:r>
          <w:instrText xml:space="preserve"> PAGEREF _Toc21447 \h </w:instrText>
        </w:r>
        <w:r>
          <w:fldChar w:fldCharType="separate"/>
        </w:r>
        <w:r>
          <w:t>18</w:t>
        </w:r>
        <w:r>
          <w:fldChar w:fldCharType="end"/>
        </w:r>
      </w:hyperlink>
    </w:p>
    <w:p>
      <w:pPr>
        <w:pStyle w:val="TOC2"/>
        <w:tabs>
          <w:tab w:val="right" w:leader="dot" w:pos="8306"/>
        </w:tabs>
      </w:pPr>
      <w:hyperlink w:anchor="_Toc22058" w:history="1">
        <w:r>
          <w:rPr>
            <w:rFonts w:ascii="仿宋" w:eastAsia="仿宋" w:hAnsi="仿宋" w:cs="仿宋" w:hint="eastAsia"/>
            <w:lang w:eastAsia="zh-CN"/>
          </w:rPr>
          <w:t>(一)、建设周期</w:t>
        </w:r>
        <w:r>
          <w:tab/>
        </w:r>
        <w:r>
          <w:fldChar w:fldCharType="begin"/>
        </w:r>
        <w:r>
          <w:instrText xml:space="preserve"> PAGEREF _Toc22058 \h </w:instrText>
        </w:r>
        <w:r>
          <w:fldChar w:fldCharType="separate"/>
        </w:r>
        <w:r>
          <w:t>18</w:t>
        </w:r>
        <w:r>
          <w:fldChar w:fldCharType="end"/>
        </w:r>
      </w:hyperlink>
    </w:p>
    <w:p>
      <w:pPr>
        <w:pStyle w:val="TOC2"/>
        <w:tabs>
          <w:tab w:val="right" w:leader="dot" w:pos="8306"/>
        </w:tabs>
      </w:pPr>
      <w:hyperlink w:anchor="_Toc13498" w:history="1">
        <w:r>
          <w:rPr>
            <w:rFonts w:ascii="仿宋" w:eastAsia="仿宋" w:hAnsi="仿宋" w:cs="仿宋" w:hint="eastAsia"/>
            <w:lang w:eastAsia="zh-CN"/>
          </w:rPr>
          <w:t>(二)、建设进度</w:t>
        </w:r>
        <w:r>
          <w:tab/>
        </w:r>
        <w:r>
          <w:fldChar w:fldCharType="begin"/>
        </w:r>
        <w:r>
          <w:instrText xml:space="preserve"> PAGEREF _Toc13498 \h </w:instrText>
        </w:r>
        <w:r>
          <w:fldChar w:fldCharType="separate"/>
        </w:r>
        <w:r>
          <w:t>19</w:t>
        </w:r>
        <w:r>
          <w:fldChar w:fldCharType="end"/>
        </w:r>
      </w:hyperlink>
    </w:p>
    <w:p>
      <w:pPr>
        <w:pStyle w:val="TOC2"/>
        <w:tabs>
          <w:tab w:val="right" w:leader="dot" w:pos="8306"/>
        </w:tabs>
      </w:pPr>
      <w:hyperlink w:anchor="_Toc24405" w:history="1">
        <w:r>
          <w:rPr>
            <w:rFonts w:ascii="仿宋" w:eastAsia="仿宋" w:hAnsi="仿宋" w:cs="仿宋" w:hint="eastAsia"/>
            <w:lang w:eastAsia="zh-CN"/>
          </w:rPr>
          <w:t>(三)、进度安排注意事项</w:t>
        </w:r>
        <w:r>
          <w:tab/>
        </w:r>
        <w:r>
          <w:fldChar w:fldCharType="begin"/>
        </w:r>
        <w:r>
          <w:instrText xml:space="preserve"> PAGEREF _Toc24405 \h </w:instrText>
        </w:r>
        <w:r>
          <w:fldChar w:fldCharType="separate"/>
        </w:r>
        <w:r>
          <w:t>20</w:t>
        </w:r>
        <w:r>
          <w:fldChar w:fldCharType="end"/>
        </w:r>
      </w:hyperlink>
    </w:p>
    <w:p>
      <w:pPr>
        <w:pStyle w:val="TOC2"/>
        <w:tabs>
          <w:tab w:val="right" w:leader="dot" w:pos="8306"/>
        </w:tabs>
      </w:pPr>
      <w:hyperlink w:anchor="_Toc26195" w:history="1">
        <w:r>
          <w:rPr>
            <w:rFonts w:ascii="仿宋" w:eastAsia="仿宋" w:hAnsi="仿宋" w:cs="仿宋" w:hint="eastAsia"/>
            <w:lang w:eastAsia="zh-CN"/>
          </w:rPr>
          <w:t>(四)、人力资源配置</w:t>
        </w:r>
        <w:r>
          <w:tab/>
        </w:r>
        <w:r>
          <w:fldChar w:fldCharType="begin"/>
        </w:r>
        <w:r>
          <w:instrText xml:space="preserve"> PAGEREF _Toc26195 \h </w:instrText>
        </w:r>
        <w:r>
          <w:fldChar w:fldCharType="separate"/>
        </w:r>
        <w:r>
          <w:t>21</w:t>
        </w:r>
        <w:r>
          <w:fldChar w:fldCharType="end"/>
        </w:r>
      </w:hyperlink>
    </w:p>
    <w:p>
      <w:pPr>
        <w:pStyle w:val="TOC1"/>
        <w:tabs>
          <w:tab w:val="right" w:leader="dot" w:pos="8306"/>
        </w:tabs>
      </w:pPr>
      <w:hyperlink w:anchor="_Toc28632" w:history="1">
        <w:r>
          <w:rPr>
            <w:rFonts w:ascii="仿宋" w:eastAsia="仿宋" w:hAnsi="仿宋" w:cs="仿宋" w:hint="eastAsia"/>
            <w:lang w:eastAsia="zh-CN"/>
          </w:rPr>
          <w:t>九、杀螨隆项目经营效益</w:t>
        </w:r>
        <w:r>
          <w:tab/>
        </w:r>
        <w:r>
          <w:fldChar w:fldCharType="begin"/>
        </w:r>
        <w:r>
          <w:instrText xml:space="preserve"> PAGEREF _Toc28632 \h </w:instrText>
        </w:r>
        <w:r>
          <w:fldChar w:fldCharType="separate"/>
        </w:r>
        <w:r>
          <w:t>22</w:t>
        </w:r>
        <w:r>
          <w:fldChar w:fldCharType="end"/>
        </w:r>
      </w:hyperlink>
    </w:p>
    <w:p>
      <w:pPr>
        <w:pStyle w:val="TOC2"/>
        <w:tabs>
          <w:tab w:val="right" w:leader="dot" w:pos="8306"/>
        </w:tabs>
      </w:pPr>
      <w:hyperlink w:anchor="_Toc7931" w:history="1">
        <w:r>
          <w:rPr>
            <w:rFonts w:ascii="仿宋" w:eastAsia="仿宋" w:hAnsi="仿宋" w:cs="仿宋" w:hint="eastAsia"/>
            <w:lang w:eastAsia="zh-CN"/>
          </w:rPr>
          <w:t>(一)、经济评价财务测算</w:t>
        </w:r>
        <w:r>
          <w:tab/>
        </w:r>
        <w:r>
          <w:fldChar w:fldCharType="begin"/>
        </w:r>
        <w:r>
          <w:instrText xml:space="preserve"> PAGEREF _Toc7931 \h </w:instrText>
        </w:r>
        <w:r>
          <w:fldChar w:fldCharType="separate"/>
        </w:r>
        <w:r>
          <w:t>22</w:t>
        </w:r>
        <w:r>
          <w:fldChar w:fldCharType="end"/>
        </w:r>
      </w:hyperlink>
    </w:p>
    <w:p>
      <w:pPr>
        <w:pStyle w:val="TOC2"/>
        <w:tabs>
          <w:tab w:val="right" w:leader="dot" w:pos="8306"/>
        </w:tabs>
      </w:pPr>
      <w:hyperlink w:anchor="_Toc30961" w:history="1">
        <w:r>
          <w:rPr>
            <w:rFonts w:ascii="仿宋" w:eastAsia="仿宋" w:hAnsi="仿宋" w:cs="仿宋" w:hint="eastAsia"/>
            <w:lang w:eastAsia="zh-CN"/>
          </w:rPr>
          <w:t>(二)、杀螨隆项目盈利能力分析</w:t>
        </w:r>
        <w:r>
          <w:tab/>
        </w:r>
        <w:r>
          <w:fldChar w:fldCharType="begin"/>
        </w:r>
        <w:r>
          <w:instrText xml:space="preserve"> PAGEREF _Toc30961 \h </w:instrText>
        </w:r>
        <w:r>
          <w:fldChar w:fldCharType="separate"/>
        </w:r>
        <w:r>
          <w:t>23</w:t>
        </w:r>
        <w:r>
          <w:fldChar w:fldCharType="end"/>
        </w:r>
      </w:hyperlink>
    </w:p>
    <w:p>
      <w:pPr>
        <w:pStyle w:val="TOC1"/>
        <w:tabs>
          <w:tab w:val="right" w:leader="dot" w:pos="8306"/>
        </w:tabs>
      </w:pPr>
      <w:hyperlink w:anchor="_Toc5535" w:history="1">
        <w:r>
          <w:rPr>
            <w:rFonts w:ascii="仿宋" w:eastAsia="仿宋" w:hAnsi="仿宋" w:cs="仿宋" w:hint="eastAsia"/>
            <w:lang w:eastAsia="zh-CN"/>
          </w:rPr>
          <w:t>十、杀螨隆项目社会影响</w:t>
        </w:r>
        <w:r>
          <w:tab/>
        </w:r>
        <w:r>
          <w:fldChar w:fldCharType="begin"/>
        </w:r>
        <w:r>
          <w:instrText xml:space="preserve"> PAGEREF _Toc5535 \h </w:instrText>
        </w:r>
        <w:r>
          <w:fldChar w:fldCharType="separate"/>
        </w:r>
        <w:r>
          <w:t>24</w:t>
        </w:r>
        <w:r>
          <w:fldChar w:fldCharType="end"/>
        </w:r>
      </w:hyperlink>
    </w:p>
    <w:p>
      <w:pPr>
        <w:pStyle w:val="TOC2"/>
        <w:tabs>
          <w:tab w:val="right" w:leader="dot" w:pos="8306"/>
        </w:tabs>
      </w:pPr>
      <w:hyperlink w:anchor="_Toc24024" w:history="1">
        <w:r>
          <w:rPr>
            <w:rFonts w:ascii="仿宋" w:eastAsia="仿宋" w:hAnsi="仿宋" w:cs="仿宋" w:hint="eastAsia"/>
            <w:lang w:eastAsia="zh-CN"/>
          </w:rPr>
          <w:t>(一)、社会责任与义务</w:t>
        </w:r>
        <w:r>
          <w:tab/>
        </w:r>
        <w:r>
          <w:fldChar w:fldCharType="begin"/>
        </w:r>
        <w:r>
          <w:instrText xml:space="preserve"> PAGEREF _Toc24024 \h </w:instrText>
        </w:r>
        <w:r>
          <w:fldChar w:fldCharType="separate"/>
        </w:r>
        <w:r>
          <w:t>24</w:t>
        </w:r>
        <w:r>
          <w:fldChar w:fldCharType="end"/>
        </w:r>
      </w:hyperlink>
    </w:p>
    <w:p>
      <w:pPr>
        <w:pStyle w:val="TOC2"/>
        <w:tabs>
          <w:tab w:val="right" w:leader="dot" w:pos="8306"/>
        </w:tabs>
      </w:pPr>
      <w:hyperlink w:anchor="_Toc4242" w:history="1">
        <w:r>
          <w:rPr>
            <w:rFonts w:ascii="仿宋" w:eastAsia="仿宋" w:hAnsi="仿宋" w:cs="仿宋" w:hint="eastAsia"/>
            <w:lang w:eastAsia="zh-CN"/>
          </w:rPr>
          <w:t>(二)、社会参与与沟通</w:t>
        </w:r>
        <w:r>
          <w:tab/>
        </w:r>
        <w:r>
          <w:fldChar w:fldCharType="begin"/>
        </w:r>
        <w:r>
          <w:instrText xml:space="preserve"> PAGEREF _Toc4242 \h </w:instrText>
        </w:r>
        <w:r>
          <w:fldChar w:fldCharType="separate"/>
        </w:r>
        <w:r>
          <w:t>25</w:t>
        </w:r>
        <w:r>
          <w:fldChar w:fldCharType="end"/>
        </w:r>
      </w:hyperlink>
    </w:p>
    <w:p>
      <w:pPr>
        <w:pStyle w:val="TOC1"/>
        <w:tabs>
          <w:tab w:val="right" w:leader="dot" w:pos="8306"/>
        </w:tabs>
      </w:pPr>
      <w:hyperlink w:anchor="_Toc25511" w:history="1">
        <w:r>
          <w:rPr>
            <w:rFonts w:ascii="仿宋" w:eastAsia="仿宋" w:hAnsi="仿宋" w:cs="仿宋" w:hint="eastAsia"/>
            <w:lang w:eastAsia="zh-CN"/>
          </w:rPr>
          <w:t>十一、杀螨隆项目财务管理</w:t>
        </w:r>
        <w:r>
          <w:tab/>
        </w:r>
        <w:r>
          <w:fldChar w:fldCharType="begin"/>
        </w:r>
        <w:r>
          <w:instrText xml:space="preserve"> PAGEREF _Toc25511 \h </w:instrText>
        </w:r>
        <w:r>
          <w:fldChar w:fldCharType="separate"/>
        </w:r>
        <w:r>
          <w:t>26</w:t>
        </w:r>
        <w:r>
          <w:fldChar w:fldCharType="end"/>
        </w:r>
      </w:hyperlink>
    </w:p>
    <w:p>
      <w:pPr>
        <w:pStyle w:val="TOC2"/>
        <w:tabs>
          <w:tab w:val="right" w:leader="dot" w:pos="8306"/>
        </w:tabs>
      </w:pPr>
      <w:hyperlink w:anchor="_Toc16465" w:history="1">
        <w:r>
          <w:rPr>
            <w:rFonts w:ascii="仿宋" w:eastAsia="仿宋" w:hAnsi="仿宋" w:cs="仿宋" w:hint="eastAsia"/>
            <w:lang w:eastAsia="zh-CN"/>
          </w:rPr>
          <w:t>(一)、资金需求大</w:t>
        </w:r>
        <w:r>
          <w:tab/>
        </w:r>
        <w:r>
          <w:fldChar w:fldCharType="begin"/>
        </w:r>
        <w:r>
          <w:instrText xml:space="preserve"> PAGEREF _Toc16465 \h </w:instrText>
        </w:r>
        <w:r>
          <w:fldChar w:fldCharType="separate"/>
        </w:r>
        <w:r>
          <w:t>26</w:t>
        </w:r>
        <w:r>
          <w:fldChar w:fldCharType="end"/>
        </w:r>
      </w:hyperlink>
    </w:p>
    <w:p>
      <w:pPr>
        <w:pStyle w:val="TOC2"/>
        <w:tabs>
          <w:tab w:val="right" w:leader="dot" w:pos="8306"/>
        </w:tabs>
      </w:pPr>
      <w:hyperlink w:anchor="_Toc8582" w:history="1">
        <w:r>
          <w:rPr>
            <w:rFonts w:ascii="仿宋" w:eastAsia="仿宋" w:hAnsi="仿宋" w:cs="仿宋" w:hint="eastAsia"/>
            <w:lang w:eastAsia="zh-CN"/>
          </w:rPr>
          <w:t>(二)、研发周期长</w:t>
        </w:r>
        <w:r>
          <w:tab/>
        </w:r>
        <w:r>
          <w:fldChar w:fldCharType="begin"/>
        </w:r>
        <w:r>
          <w:instrText xml:space="preserve"> PAGEREF _Toc8582 \h </w:instrText>
        </w:r>
        <w:r>
          <w:fldChar w:fldCharType="separate"/>
        </w:r>
        <w:r>
          <w:t>27</w:t>
        </w:r>
        <w:r>
          <w:fldChar w:fldCharType="end"/>
        </w:r>
      </w:hyperlink>
    </w:p>
    <w:p>
      <w:pPr>
        <w:pStyle w:val="TOC2"/>
        <w:tabs>
          <w:tab w:val="right" w:leader="dot" w:pos="8306"/>
        </w:tabs>
      </w:pPr>
      <w:hyperlink w:anchor="_Toc28029" w:history="1">
        <w:r>
          <w:rPr>
            <w:rFonts w:ascii="仿宋" w:eastAsia="仿宋" w:hAnsi="仿宋" w:cs="仿宋" w:hint="eastAsia"/>
            <w:lang w:eastAsia="zh-CN"/>
          </w:rPr>
          <w:t>(三)、市场风险大</w:t>
        </w:r>
        <w:r>
          <w:tab/>
        </w:r>
        <w:r>
          <w:fldChar w:fldCharType="begin"/>
        </w:r>
        <w:r>
          <w:instrText xml:space="preserve"> PAGEREF _Toc28029 \h </w:instrText>
        </w:r>
        <w:r>
          <w:fldChar w:fldCharType="separate"/>
        </w:r>
        <w:r>
          <w:t>28</w:t>
        </w:r>
        <w:r>
          <w:fldChar w:fldCharType="end"/>
        </w:r>
      </w:hyperlink>
    </w:p>
    <w:p>
      <w:pPr>
        <w:pStyle w:val="TOC2"/>
        <w:tabs>
          <w:tab w:val="right" w:leader="dot" w:pos="8306"/>
        </w:tabs>
      </w:pPr>
      <w:hyperlink w:anchor="_Toc31560" w:history="1">
        <w:r>
          <w:rPr>
            <w:rFonts w:ascii="仿宋" w:eastAsia="仿宋" w:hAnsi="仿宋" w:cs="仿宋" w:hint="eastAsia"/>
            <w:lang w:eastAsia="zh-CN"/>
          </w:rPr>
          <w:t>(四)、利润率高</w:t>
        </w:r>
        <w:r>
          <w:tab/>
        </w:r>
        <w:r>
          <w:fldChar w:fldCharType="begin"/>
        </w:r>
        <w:r>
          <w:instrText xml:space="preserve"> PAGEREF _Toc31560 \h </w:instrText>
        </w:r>
        <w:r>
          <w:fldChar w:fldCharType="separate"/>
        </w:r>
        <w:r>
          <w:t>31</w:t>
        </w:r>
        <w:r>
          <w:fldChar w:fldCharType="end"/>
        </w:r>
      </w:hyperlink>
    </w:p>
    <w:p>
      <w:pPr>
        <w:pStyle w:val="TOC1"/>
        <w:tabs>
          <w:tab w:val="right" w:leader="dot" w:pos="8306"/>
        </w:tabs>
      </w:pPr>
      <w:hyperlink w:anchor="_Toc31623" w:history="1">
        <w:r>
          <w:rPr>
            <w:rFonts w:ascii="仿宋" w:eastAsia="仿宋" w:hAnsi="仿宋" w:cs="仿宋" w:hint="eastAsia"/>
            <w:lang w:eastAsia="zh-CN"/>
          </w:rPr>
          <w:t>十二、杀螨隆项目创新与研发</w:t>
        </w:r>
        <w:r>
          <w:tab/>
        </w:r>
        <w:r>
          <w:fldChar w:fldCharType="begin"/>
        </w:r>
        <w:r>
          <w:instrText xml:space="preserve"> PAGEREF _Toc31623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57" w:history="1">
        <w:r>
          <w:rPr>
            <w:rFonts w:ascii="仿宋" w:eastAsia="仿宋" w:hAnsi="仿宋" w:cs="仿宋" w:hint="eastAsia"/>
            <w:lang w:eastAsia="zh-CN"/>
          </w:rPr>
          <w:t>(一)、创新策略与方向</w:t>
        </w:r>
        <w:r>
          <w:tab/>
        </w:r>
        <w:r>
          <w:fldChar w:fldCharType="begin"/>
        </w:r>
        <w:r>
          <w:instrText xml:space="preserve"> PAGEREF _Toc16857 \h </w:instrText>
        </w:r>
        <w:r>
          <w:fldChar w:fldCharType="separate"/>
        </w:r>
        <w:r>
          <w:t>33</w:t>
        </w:r>
        <w:r>
          <w:fldChar w:fldCharType="end"/>
        </w:r>
      </w:hyperlink>
    </w:p>
    <w:p>
      <w:pPr>
        <w:pStyle w:val="TOC2"/>
        <w:tabs>
          <w:tab w:val="right" w:leader="dot" w:pos="8306"/>
        </w:tabs>
      </w:pPr>
      <w:hyperlink w:anchor="_Toc3556" w:history="1">
        <w:r>
          <w:rPr>
            <w:rFonts w:ascii="仿宋" w:eastAsia="仿宋" w:hAnsi="仿宋" w:cs="仿宋" w:hint="eastAsia"/>
            <w:lang w:eastAsia="zh-CN"/>
          </w:rPr>
          <w:t>(二)、研发规划与投入</w:t>
        </w:r>
        <w:r>
          <w:tab/>
        </w:r>
        <w:r>
          <w:fldChar w:fldCharType="begin"/>
        </w:r>
        <w:r>
          <w:instrText xml:space="preserve"> PAGEREF _Toc3556 \h </w:instrText>
        </w:r>
        <w:r>
          <w:fldChar w:fldCharType="separate"/>
        </w:r>
        <w:r>
          <w:t>34</w:t>
        </w:r>
        <w:r>
          <w:fldChar w:fldCharType="end"/>
        </w:r>
      </w:hyperlink>
    </w:p>
    <w:p>
      <w:pPr>
        <w:pStyle w:val="TOC1"/>
        <w:tabs>
          <w:tab w:val="right" w:leader="dot" w:pos="8306"/>
        </w:tabs>
      </w:pPr>
      <w:hyperlink w:anchor="_Toc12332" w:history="1">
        <w:r>
          <w:rPr>
            <w:rFonts w:ascii="仿宋" w:eastAsia="仿宋" w:hAnsi="仿宋" w:cs="仿宋" w:hint="eastAsia"/>
            <w:lang w:eastAsia="zh-CN"/>
          </w:rPr>
          <w:t>十三、杀螨隆项目实施时间节点</w:t>
        </w:r>
        <w:r>
          <w:tab/>
        </w:r>
        <w:r>
          <w:fldChar w:fldCharType="begin"/>
        </w:r>
        <w:r>
          <w:instrText xml:space="preserve"> PAGEREF _Toc12332 \h </w:instrText>
        </w:r>
        <w:r>
          <w:fldChar w:fldCharType="separate"/>
        </w:r>
        <w:r>
          <w:t>36</w:t>
        </w:r>
        <w:r>
          <w:fldChar w:fldCharType="end"/>
        </w:r>
      </w:hyperlink>
    </w:p>
    <w:p>
      <w:pPr>
        <w:pStyle w:val="TOC2"/>
        <w:tabs>
          <w:tab w:val="right" w:leader="dot" w:pos="8306"/>
        </w:tabs>
      </w:pPr>
      <w:hyperlink w:anchor="_Toc19400" w:history="1">
        <w:r>
          <w:rPr>
            <w:rFonts w:ascii="仿宋" w:eastAsia="仿宋" w:hAnsi="仿宋" w:cs="仿宋" w:hint="eastAsia"/>
            <w:lang w:eastAsia="zh-CN"/>
          </w:rPr>
          <w:t>(一)、杀螨隆项目启动阶段时间节点</w:t>
        </w:r>
        <w:r>
          <w:tab/>
        </w:r>
        <w:r>
          <w:fldChar w:fldCharType="begin"/>
        </w:r>
        <w:r>
          <w:instrText xml:space="preserve"> PAGEREF _Toc19400 \h </w:instrText>
        </w:r>
        <w:r>
          <w:fldChar w:fldCharType="separate"/>
        </w:r>
        <w:r>
          <w:t>36</w:t>
        </w:r>
        <w:r>
          <w:fldChar w:fldCharType="end"/>
        </w:r>
      </w:hyperlink>
    </w:p>
    <w:p>
      <w:pPr>
        <w:pStyle w:val="TOC2"/>
        <w:tabs>
          <w:tab w:val="right" w:leader="dot" w:pos="8306"/>
        </w:tabs>
      </w:pPr>
      <w:hyperlink w:anchor="_Toc28811" w:history="1">
        <w:r>
          <w:rPr>
            <w:rFonts w:ascii="仿宋" w:eastAsia="仿宋" w:hAnsi="仿宋" w:cs="仿宋" w:hint="eastAsia"/>
            <w:lang w:eastAsia="zh-CN"/>
          </w:rPr>
          <w:t>(二)、杀螨隆项目执行阶段时间节点</w:t>
        </w:r>
        <w:r>
          <w:tab/>
        </w:r>
        <w:r>
          <w:fldChar w:fldCharType="begin"/>
        </w:r>
        <w:r>
          <w:instrText xml:space="preserve"> PAGEREF _Toc28811 \h </w:instrText>
        </w:r>
        <w:r>
          <w:fldChar w:fldCharType="separate"/>
        </w:r>
        <w:r>
          <w:t>37</w:t>
        </w:r>
        <w:r>
          <w:fldChar w:fldCharType="end"/>
        </w:r>
      </w:hyperlink>
    </w:p>
    <w:p>
      <w:pPr>
        <w:pStyle w:val="TOC2"/>
        <w:tabs>
          <w:tab w:val="right" w:leader="dot" w:pos="8306"/>
        </w:tabs>
      </w:pPr>
      <w:hyperlink w:anchor="_Toc24237" w:history="1">
        <w:r>
          <w:rPr>
            <w:rFonts w:ascii="仿宋" w:eastAsia="仿宋" w:hAnsi="仿宋" w:cs="仿宋" w:hint="eastAsia"/>
            <w:lang w:eastAsia="zh-CN"/>
          </w:rPr>
          <w:t>(三)、杀螨隆项目完成阶段时间节点</w:t>
        </w:r>
        <w:r>
          <w:tab/>
        </w:r>
        <w:r>
          <w:fldChar w:fldCharType="begin"/>
        </w:r>
        <w:r>
          <w:instrText xml:space="preserve"> PAGEREF _Toc24237 \h </w:instrText>
        </w:r>
        <w:r>
          <w:fldChar w:fldCharType="separate"/>
        </w:r>
        <w:r>
          <w:t>38</w:t>
        </w:r>
        <w:r>
          <w:fldChar w:fldCharType="end"/>
        </w:r>
      </w:hyperlink>
    </w:p>
    <w:p>
      <w:pPr>
        <w:pStyle w:val="TOC1"/>
        <w:tabs>
          <w:tab w:val="right" w:leader="dot" w:pos="8306"/>
        </w:tabs>
      </w:pPr>
      <w:hyperlink w:anchor="_Toc30071" w:history="1">
        <w:r>
          <w:rPr>
            <w:rFonts w:ascii="仿宋" w:eastAsia="仿宋" w:hAnsi="仿宋" w:cs="仿宋" w:hint="eastAsia"/>
            <w:lang w:eastAsia="zh-CN"/>
          </w:rPr>
          <w:t>十四、杀螨隆项目治理与监督</w:t>
        </w:r>
        <w:r>
          <w:tab/>
        </w:r>
        <w:r>
          <w:fldChar w:fldCharType="begin"/>
        </w:r>
        <w:r>
          <w:instrText xml:space="preserve"> PAGEREF _Toc30071 \h </w:instrText>
        </w:r>
        <w:r>
          <w:fldChar w:fldCharType="separate"/>
        </w:r>
        <w:r>
          <w:t>39</w:t>
        </w:r>
        <w:r>
          <w:fldChar w:fldCharType="end"/>
        </w:r>
      </w:hyperlink>
    </w:p>
    <w:p>
      <w:pPr>
        <w:pStyle w:val="TOC2"/>
        <w:tabs>
          <w:tab w:val="right" w:leader="dot" w:pos="8306"/>
        </w:tabs>
      </w:pPr>
      <w:hyperlink w:anchor="_Toc27195" w:history="1">
        <w:r>
          <w:rPr>
            <w:rFonts w:ascii="仿宋" w:eastAsia="仿宋" w:hAnsi="仿宋" w:cs="仿宋" w:hint="eastAsia"/>
            <w:lang w:eastAsia="zh-CN"/>
          </w:rPr>
          <w:t>(一)、杀螨隆项目治理结构</w:t>
        </w:r>
        <w:r>
          <w:tab/>
        </w:r>
        <w:r>
          <w:fldChar w:fldCharType="begin"/>
        </w:r>
        <w:r>
          <w:instrText xml:space="preserve"> PAGEREF _Toc27195 \h </w:instrText>
        </w:r>
        <w:r>
          <w:fldChar w:fldCharType="separate"/>
        </w:r>
        <w:r>
          <w:t>39</w:t>
        </w:r>
        <w:r>
          <w:fldChar w:fldCharType="end"/>
        </w:r>
      </w:hyperlink>
    </w:p>
    <w:p>
      <w:pPr>
        <w:pStyle w:val="TOC2"/>
        <w:tabs>
          <w:tab w:val="right" w:leader="dot" w:pos="8306"/>
        </w:tabs>
      </w:pPr>
      <w:hyperlink w:anchor="_Toc2682" w:history="1">
        <w:r>
          <w:rPr>
            <w:rFonts w:ascii="仿宋" w:eastAsia="仿宋" w:hAnsi="仿宋" w:cs="仿宋" w:hint="eastAsia"/>
            <w:lang w:eastAsia="zh-CN"/>
          </w:rPr>
          <w:t>(二)、监督与审计</w:t>
        </w:r>
        <w:r>
          <w:tab/>
        </w:r>
        <w:r>
          <w:fldChar w:fldCharType="begin"/>
        </w:r>
        <w:r>
          <w:instrText xml:space="preserve"> PAGEREF _Toc2682 \h </w:instrText>
        </w:r>
        <w:r>
          <w:fldChar w:fldCharType="separate"/>
        </w:r>
        <w:r>
          <w:t>40</w:t>
        </w:r>
        <w:r>
          <w:fldChar w:fldCharType="end"/>
        </w:r>
      </w:hyperlink>
    </w:p>
    <w:p>
      <w:pPr>
        <w:pStyle w:val="TOC1"/>
        <w:tabs>
          <w:tab w:val="right" w:leader="dot" w:pos="8306"/>
        </w:tabs>
      </w:pPr>
      <w:hyperlink w:anchor="_Toc28747" w:history="1">
        <w:r>
          <w:rPr>
            <w:rFonts w:ascii="仿宋" w:eastAsia="仿宋" w:hAnsi="仿宋" w:cs="仿宋" w:hint="eastAsia"/>
            <w:lang w:eastAsia="zh-CN"/>
          </w:rPr>
          <w:t>十五、供应链管理</w:t>
        </w:r>
        <w:r>
          <w:tab/>
        </w:r>
        <w:r>
          <w:fldChar w:fldCharType="begin"/>
        </w:r>
        <w:r>
          <w:instrText xml:space="preserve"> PAGEREF _Toc28747 \h </w:instrText>
        </w:r>
        <w:r>
          <w:fldChar w:fldCharType="separate"/>
        </w:r>
        <w:r>
          <w:t>42</w:t>
        </w:r>
        <w:r>
          <w:fldChar w:fldCharType="end"/>
        </w:r>
      </w:hyperlink>
    </w:p>
    <w:p>
      <w:pPr>
        <w:pStyle w:val="TOC2"/>
        <w:tabs>
          <w:tab w:val="right" w:leader="dot" w:pos="8306"/>
        </w:tabs>
      </w:pPr>
      <w:hyperlink w:anchor="_Toc25755" w:history="1">
        <w:r>
          <w:rPr>
            <w:rFonts w:ascii="仿宋" w:eastAsia="仿宋" w:hAnsi="仿宋" w:cs="仿宋" w:hint="eastAsia"/>
            <w:lang w:eastAsia="zh-CN"/>
          </w:rPr>
          <w:t>(一)、供应链战略规划</w:t>
        </w:r>
        <w:r>
          <w:tab/>
        </w:r>
        <w:r>
          <w:fldChar w:fldCharType="begin"/>
        </w:r>
        <w:r>
          <w:instrText xml:space="preserve"> PAGEREF _Toc25755 \h </w:instrText>
        </w:r>
        <w:r>
          <w:fldChar w:fldCharType="separate"/>
        </w:r>
        <w:r>
          <w:t>42</w:t>
        </w:r>
        <w:r>
          <w:fldChar w:fldCharType="end"/>
        </w:r>
      </w:hyperlink>
    </w:p>
    <w:p>
      <w:pPr>
        <w:pStyle w:val="TOC2"/>
        <w:tabs>
          <w:tab w:val="right" w:leader="dot" w:pos="8306"/>
        </w:tabs>
      </w:pPr>
      <w:hyperlink w:anchor="_Toc27158" w:history="1">
        <w:r>
          <w:rPr>
            <w:rFonts w:ascii="仿宋" w:eastAsia="仿宋" w:hAnsi="仿宋" w:cs="仿宋" w:hint="eastAsia"/>
            <w:lang w:eastAsia="zh-CN"/>
          </w:rPr>
          <w:t>(二)、供应商选择与合作</w:t>
        </w:r>
        <w:r>
          <w:tab/>
        </w:r>
        <w:r>
          <w:fldChar w:fldCharType="begin"/>
        </w:r>
        <w:r>
          <w:instrText xml:space="preserve"> PAGEREF _Toc27158 \h </w:instrText>
        </w:r>
        <w:r>
          <w:fldChar w:fldCharType="separate"/>
        </w:r>
        <w:r>
          <w:t>43</w:t>
        </w:r>
        <w:r>
          <w:fldChar w:fldCharType="end"/>
        </w:r>
      </w:hyperlink>
    </w:p>
    <w:p>
      <w:pPr>
        <w:pStyle w:val="TOC2"/>
        <w:tabs>
          <w:tab w:val="right" w:leader="dot" w:pos="8306"/>
        </w:tabs>
      </w:pPr>
      <w:hyperlink w:anchor="_Toc30543" w:history="1">
        <w:r>
          <w:rPr>
            <w:rFonts w:ascii="仿宋" w:eastAsia="仿宋" w:hAnsi="仿宋" w:cs="仿宋" w:hint="eastAsia"/>
            <w:lang w:eastAsia="zh-CN"/>
          </w:rPr>
          <w:t>(三)、物流与库存管理</w:t>
        </w:r>
        <w:r>
          <w:tab/>
        </w:r>
        <w:r>
          <w:fldChar w:fldCharType="begin"/>
        </w:r>
        <w:r>
          <w:instrText xml:space="preserve"> PAGEREF _Toc30543 \h </w:instrText>
        </w:r>
        <w:r>
          <w:fldChar w:fldCharType="separate"/>
        </w:r>
        <w:r>
          <w:t>44</w:t>
        </w:r>
        <w:r>
          <w:fldChar w:fldCharType="end"/>
        </w:r>
      </w:hyperlink>
    </w:p>
    <w:p>
      <w:pPr>
        <w:pStyle w:val="TOC1"/>
        <w:tabs>
          <w:tab w:val="right" w:leader="dot" w:pos="8306"/>
        </w:tabs>
      </w:pPr>
      <w:hyperlink w:anchor="_Toc26582" w:history="1">
        <w:r>
          <w:rPr>
            <w:rFonts w:ascii="仿宋" w:eastAsia="仿宋" w:hAnsi="仿宋" w:cs="仿宋" w:hint="eastAsia"/>
            <w:lang w:eastAsia="zh-CN"/>
          </w:rPr>
          <w:t>十六、营销与推广策略</w:t>
        </w:r>
        <w:r>
          <w:tab/>
        </w:r>
        <w:r>
          <w:fldChar w:fldCharType="begin"/>
        </w:r>
        <w:r>
          <w:instrText xml:space="preserve"> PAGEREF _Toc26582 \h </w:instrText>
        </w:r>
        <w:r>
          <w:fldChar w:fldCharType="separate"/>
        </w:r>
        <w:r>
          <w:t>46</w:t>
        </w:r>
        <w:r>
          <w:fldChar w:fldCharType="end"/>
        </w:r>
      </w:hyperlink>
    </w:p>
    <w:p>
      <w:pPr>
        <w:pStyle w:val="TOC2"/>
        <w:tabs>
          <w:tab w:val="right" w:leader="dot" w:pos="8306"/>
        </w:tabs>
      </w:pPr>
      <w:hyperlink w:anchor="_Toc14878" w:history="1">
        <w:r>
          <w:rPr>
            <w:rFonts w:ascii="仿宋" w:eastAsia="仿宋" w:hAnsi="仿宋" w:cs="仿宋" w:hint="eastAsia"/>
            <w:lang w:eastAsia="zh-CN"/>
          </w:rPr>
          <w:t>(一)、产品/服务定位与特点</w:t>
        </w:r>
        <w:r>
          <w:tab/>
        </w:r>
        <w:r>
          <w:fldChar w:fldCharType="begin"/>
        </w:r>
        <w:r>
          <w:instrText xml:space="preserve"> PAGEREF _Toc14878 \h </w:instrText>
        </w:r>
        <w:r>
          <w:fldChar w:fldCharType="separate"/>
        </w:r>
        <w:r>
          <w:t>46</w:t>
        </w:r>
        <w:r>
          <w:fldChar w:fldCharType="end"/>
        </w:r>
      </w:hyperlink>
    </w:p>
    <w:p>
      <w:pPr>
        <w:pStyle w:val="TOC2"/>
        <w:tabs>
          <w:tab w:val="right" w:leader="dot" w:pos="8306"/>
        </w:tabs>
      </w:pPr>
      <w:hyperlink w:anchor="_Toc21082" w:history="1">
        <w:r>
          <w:rPr>
            <w:rFonts w:ascii="仿宋" w:eastAsia="仿宋" w:hAnsi="仿宋" w:cs="仿宋" w:hint="eastAsia"/>
            <w:lang w:eastAsia="zh-CN"/>
          </w:rPr>
          <w:t>(二)、市场定位与竞争分析</w:t>
        </w:r>
        <w:r>
          <w:tab/>
        </w:r>
        <w:r>
          <w:fldChar w:fldCharType="begin"/>
        </w:r>
        <w:r>
          <w:instrText xml:space="preserve"> PAGEREF _Toc21082 \h </w:instrText>
        </w:r>
        <w:r>
          <w:fldChar w:fldCharType="separate"/>
        </w:r>
        <w:r>
          <w:t>47</w:t>
        </w:r>
        <w:r>
          <w:fldChar w:fldCharType="end"/>
        </w:r>
      </w:hyperlink>
    </w:p>
    <w:p>
      <w:pPr>
        <w:pStyle w:val="TOC2"/>
        <w:tabs>
          <w:tab w:val="right" w:leader="dot" w:pos="8306"/>
        </w:tabs>
      </w:pPr>
      <w:hyperlink w:anchor="_Toc11357" w:history="1">
        <w:r>
          <w:rPr>
            <w:rFonts w:ascii="仿宋" w:eastAsia="仿宋" w:hAnsi="仿宋" w:cs="仿宋" w:hint="eastAsia"/>
            <w:lang w:eastAsia="zh-CN"/>
          </w:rPr>
          <w:t>(三)、营销渠道与策略</w:t>
        </w:r>
        <w:r>
          <w:tab/>
        </w:r>
        <w:r>
          <w:fldChar w:fldCharType="begin"/>
        </w:r>
        <w:r>
          <w:instrText xml:space="preserve"> PAGEREF _Toc11357 \h </w:instrText>
        </w:r>
        <w:r>
          <w:fldChar w:fldCharType="separate"/>
        </w:r>
        <w:r>
          <w:t>48</w:t>
        </w:r>
        <w:r>
          <w:fldChar w:fldCharType="end"/>
        </w:r>
      </w:hyperlink>
    </w:p>
    <w:p>
      <w:pPr>
        <w:pStyle w:val="TOC2"/>
        <w:tabs>
          <w:tab w:val="right" w:leader="dot" w:pos="8306"/>
        </w:tabs>
      </w:pPr>
      <w:hyperlink w:anchor="_Toc1633" w:history="1">
        <w:r>
          <w:rPr>
            <w:rFonts w:ascii="仿宋" w:eastAsia="仿宋" w:hAnsi="仿宋" w:cs="仿宋" w:hint="eastAsia"/>
            <w:lang w:eastAsia="zh-CN"/>
          </w:rPr>
          <w:t>(四)、推广与宣传活动</w:t>
        </w:r>
        <w:r>
          <w:tab/>
        </w:r>
        <w:r>
          <w:fldChar w:fldCharType="begin"/>
        </w:r>
        <w:r>
          <w:instrText xml:space="preserve"> PAGEREF _Toc1633 \h </w:instrText>
        </w:r>
        <w:r>
          <w:fldChar w:fldCharType="separate"/>
        </w:r>
        <w:r>
          <w:t>49</w:t>
        </w:r>
        <w:r>
          <w:fldChar w:fldCharType="end"/>
        </w:r>
      </w:hyperlink>
    </w:p>
    <w:p>
      <w:pPr>
        <w:pStyle w:val="TOC1"/>
        <w:tabs>
          <w:tab w:val="right" w:leader="dot" w:pos="8306"/>
        </w:tabs>
      </w:pPr>
      <w:hyperlink w:anchor="_Toc3998" w:history="1">
        <w:r>
          <w:rPr>
            <w:rFonts w:ascii="仿宋" w:eastAsia="仿宋" w:hAnsi="仿宋" w:cs="仿宋" w:hint="eastAsia"/>
            <w:lang w:eastAsia="zh-CN"/>
          </w:rPr>
          <w:t>十七、杀螨隆项目工程方案分析</w:t>
        </w:r>
        <w:r>
          <w:tab/>
        </w:r>
        <w:r>
          <w:fldChar w:fldCharType="begin"/>
        </w:r>
        <w:r>
          <w:instrText xml:space="preserve"> PAGEREF _Toc3998 \h </w:instrText>
        </w:r>
        <w:r>
          <w:fldChar w:fldCharType="separate"/>
        </w:r>
        <w:r>
          <w:t>55</w:t>
        </w:r>
        <w:r>
          <w:fldChar w:fldCharType="end"/>
        </w:r>
      </w:hyperlink>
    </w:p>
    <w:p>
      <w:pPr>
        <w:pStyle w:val="TOC2"/>
        <w:tabs>
          <w:tab w:val="right" w:leader="dot" w:pos="8306"/>
        </w:tabs>
      </w:pPr>
      <w:hyperlink w:anchor="_Toc32702" w:history="1">
        <w:r>
          <w:rPr>
            <w:rFonts w:ascii="仿宋" w:eastAsia="仿宋" w:hAnsi="仿宋" w:cs="仿宋" w:hint="eastAsia"/>
            <w:lang w:eastAsia="zh-CN"/>
          </w:rPr>
          <w:t>(一)、建筑工程设计原则</w:t>
        </w:r>
        <w:r>
          <w:tab/>
        </w:r>
        <w:r>
          <w:fldChar w:fldCharType="begin"/>
        </w:r>
        <w:r>
          <w:instrText xml:space="preserve"> PAGEREF _Toc32702 \h </w:instrText>
        </w:r>
        <w:r>
          <w:fldChar w:fldCharType="separate"/>
        </w:r>
        <w:r>
          <w:t>55</w:t>
        </w:r>
        <w:r>
          <w:fldChar w:fldCharType="end"/>
        </w:r>
      </w:hyperlink>
    </w:p>
    <w:p>
      <w:pPr>
        <w:pStyle w:val="TOC2"/>
        <w:tabs>
          <w:tab w:val="right" w:leader="dot" w:pos="8306"/>
        </w:tabs>
      </w:pPr>
      <w:hyperlink w:anchor="_Toc22220" w:history="1">
        <w:r>
          <w:rPr>
            <w:rFonts w:ascii="仿宋" w:eastAsia="仿宋" w:hAnsi="仿宋" w:cs="仿宋" w:hint="eastAsia"/>
            <w:lang w:eastAsia="zh-CN"/>
          </w:rPr>
          <w:t>(二)、土建工程建设指标</w:t>
        </w:r>
        <w:r>
          <w:tab/>
        </w:r>
        <w:r>
          <w:fldChar w:fldCharType="begin"/>
        </w:r>
        <w:r>
          <w:instrText xml:space="preserve"> PAGEREF _Toc22220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291"/>
      <w:r>
        <w:rPr>
          <w:rFonts w:ascii="仿宋" w:eastAsia="仿宋" w:hAnsi="仿宋" w:cs="仿宋" w:hint="eastAsia"/>
          <w:sz w:val="28"/>
          <w:lang w:eastAsia="zh-CN"/>
        </w:rPr>
        <w:t>一、杀螨隆项目危机管理</w:t>
      </w:r>
      <w:bookmarkEnd w:id="2"/>
    </w:p>
    <w:p>
      <w:pPr>
        <w:pStyle w:val="Heading2"/>
        <w:rPr>
          <w:rFonts w:ascii="仿宋" w:eastAsia="仿宋" w:hAnsi="仿宋" w:cs="仿宋" w:hint="eastAsia"/>
          <w:lang w:eastAsia="zh-CN"/>
        </w:rPr>
      </w:pPr>
      <w:bookmarkStart w:id="3" w:name="_Toc2530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杀螨隆项目危机管理中，危机预警与识别是确保杀螨隆项目稳健运行的核心步骤。通过建立全面的监测机制，杀螨隆项目团队旨在及时发现和理解潜在的风险和危机因素，以便采取及时的预防和应对措施，确保杀螨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首先，通过深入的风险评估，杀螨隆项目团队全面分析了整个杀螨隆项目和各个阶段可能存在的威胁。这包括准确评估每个潜在风险的发生概率和可能影响的程度，为后续危机预警提供了有力支持。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杀螨隆项目团队着重于明确定义杀螨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杀螨隆项目进展的持续监控，团队能够及时发现潜在问题并作出迅速反应。杀螨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在这一阶段，团队的专业素养和反应速度将发挥至关重要的作用，以确保潜在危机能够在初期得到有效的处理，最大程度地减轻负面影响。通过危机预警与识别，杀螨隆项目得以更有序、可控地推进。</w:t>
      </w:r>
    </w:p>
    <w:p>
      <w:pPr>
        <w:pStyle w:val="Heading2"/>
        <w:ind w:firstLine="560" w:firstLineChars="200"/>
        <w:rPr>
          <w:rFonts w:ascii="仿宋" w:eastAsia="仿宋" w:hAnsi="仿宋" w:cs="仿宋" w:hint="eastAsia"/>
          <w:sz w:val="28"/>
          <w:lang w:eastAsia="zh-CN"/>
        </w:rPr>
      </w:pPr>
      <w:bookmarkStart w:id="4" w:name="_Toc2464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在危机发生时，杀螨隆项目团队立即行动，成立了应急小组。该小组的任务是迅速制定并实施紧急应对措施，以最小化潜在损失。以下是采取的主要措施：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暂停杀螨隆项目进度：为遏制危机蔓延，杀螨隆项目暂时停止进行，以便全面评估当前状况。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资源重新分配：重新评估杀螨隆项目资源的分配，确保最大限度地减小损失。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实时沟通：与关键利益相关者建立实时沟通机制，向他们传递杀螨隆项目危机的实际状况，保障杀螨隆项目核心利益。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在紧急应对的同时，杀螨隆项目团队强调了团队协作和有效沟通的重要性。以下是团队协作的关键举措：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信息共享机制：建立了信息共享平台，确保团队成员能够及时获取杀螨隆项目危机的实时信息。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领导者沟通：杀螨隆项目领导者通过定期会议和即时沟通工具，指导团队应对危机，保持团队稳定运行。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随着危机得到初步控制，杀螨隆项目团队转向制定恢复计划，以确保杀螨隆项目能够从中迅速恢复。主要恢复计划包括：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修复受损的进度计划：重新评估杀螨隆项目进度，制定修复计划，确保杀螨隆项目尽快回归正常进程。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重新调整资源分配：优化资源分配，确保杀螨隆项目在有限资源下高效运转。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风险管理机制加强：对杀螨隆项目风险进行全面评估，制定更强化的风险管理策略，以预防未来可能的危机。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673"/>
      <w:r>
        <w:rPr>
          <w:rFonts w:ascii="仿宋" w:eastAsia="仿宋" w:hAnsi="仿宋" w:cs="仿宋" w:hint="eastAsia"/>
          <w:sz w:val="28"/>
          <w:lang w:eastAsia="zh-CN"/>
        </w:rPr>
        <w:t>二、杀螨隆项目建设单位说明</w:t>
      </w:r>
      <w:bookmarkEnd w:id="5"/>
    </w:p>
    <w:p>
      <w:pPr>
        <w:pStyle w:val="Heading2"/>
        <w:rPr>
          <w:rFonts w:ascii="仿宋" w:eastAsia="仿宋" w:hAnsi="仿宋" w:cs="仿宋" w:hint="eastAsia"/>
          <w:lang w:eastAsia="zh-CN"/>
        </w:rPr>
      </w:pPr>
      <w:bookmarkStart w:id="6" w:name="_Toc19196"/>
      <w:r>
        <w:rPr>
          <w:rFonts w:ascii="仿宋" w:eastAsia="仿宋" w:hAnsi="仿宋" w:cs="仿宋" w:hint="eastAsia"/>
          <w:lang w:eastAsia="zh-CN"/>
        </w:rPr>
        <w:t>(一)、杀螨隆项目承办单位基本情况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795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杀螨隆项目承办单位的XXXX，我们着眼于实现可持续的经济效益。通过技术创新和解决方案的提供，公司预计在杀螨隆项目执行期间将获得可观的收入增长。这一收入来源主要包括杀螨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同时，我们注重成本控制和效率提升，以确保杀螨隆项目的可持续盈利。透过精细的管理和资源优化，公司期望实现杀螨隆项目利润最大化。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杀螨隆项目实施进行全面的投资评估，包括杀螨隆项目启动阶段的资金投入和后续运营成本。通过对杀螨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杀螨隆项目实施过程中具备足够的资金流动性，公司将进行详尽的现金流分析。这包括资金需求的合理预测、杀螨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8742"/>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967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杀螨隆项目的主要产品是XXXX，预计年产值为XXX万元。这一产品在市场中占据着重要的地位，其广泛的应用范围使得该杀螨隆项目的市场前景非常广阔。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杀螨隆项目的xxx产品作为重要的原材料之一，将在多个领域发挥关键作用。其在建筑、交通、能源等方面的广泛应用将为整个产业链提供强大的支持，形成产业协同效应。杀螨隆项目的年产值XXX万XXX万XXX万万元不仅反映了其在市场上的巨大潜力，更预示着它对国民经济的积极贡献。这种关联度高、涉及面广的产业关系，使得该杀螨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5430"/>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隆项目总征地面积为XXXX平方米，相当于约XX.XX亩，其中净用地面积为XXXX平方米，红线范围内相当于约XX.XX亩。这一用地规模充分考虑了杀螨隆项目的建设需求，保障了杀螨隆项目在合适的空间内得以充分发展。杀螨隆项目规划的总建筑面积为XXXX平方米，其中主体工程建设占XXXX平方米，计容建筑面积达XXXX平方米。预计建筑工程的投资将达到XXXX万元，为杀螨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隆项目计划购置的设备共计XXXX台（套），设备购置费用为XXXX万元。这一设备购置计划充分考虑到杀螨隆项目的生产需求和技术要求，确保了杀螨隆项目在生产运营中具备先进的技术装备和高效的生产能力。设备的合理配置将为杀螨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螨隆项目计划总投资为XXXX万元，预计年实现营业收入为XXXX万元。这一产能规模的设定旨在确保杀螨隆项目能够在投资与回报之间取得平衡，实现长期可持续的发展。杀螨隆项目的总投资充分考虑到各个方面的需求，包括用地建设、设备购置等多个环节，以确保杀螨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1292"/>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55"/>
      <w:r>
        <w:rPr>
          <w:rFonts w:ascii="仿宋" w:eastAsia="仿宋" w:hAnsi="仿宋" w:cs="仿宋" w:hint="eastAsia"/>
          <w:lang w:eastAsia="zh-CN"/>
        </w:rPr>
        <w:t>(一)、杀螨隆行业分析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杀螨隆行业一直以来都是市场的关注焦点。行业内的发展趋势、竞争态势以及潜在机会都对杀螨隆项目的推进产生深远的影响。通过深入研究行业的整体概貌，我们将更好地理解行业的核心特征，为杀螨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杀螨隆行业，技术一直是推动创新和发展的关键因素。我们将对当前技术趋势进行详尽分析，包括但不限于人工智能、大数据应用、先进制造技术等。这有助于杀螨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了解行业内的竞争格局是杀螨隆项目成功的基础。我们将对主要竞争对手进行深入研究，包括其市场份额、产品特点、市场定位等。通过全面了解竞争对手的优势和劣势，杀螨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5091"/>
      <w:r>
        <w:rPr>
          <w:rFonts w:ascii="仿宋" w:eastAsia="仿宋" w:hAnsi="仿宋" w:cs="仿宋" w:hint="eastAsia"/>
          <w:sz w:val="28"/>
          <w:lang w:eastAsia="zh-CN"/>
        </w:rPr>
        <w:t>(二)、杀螨隆市场分析预测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通过对市场规模的深入调研，我们将预测杀螨隆市场未来的增长趋势。这包括市场的整体规模、各细分领域的发展趋势等。杀螨隆项目可以根据市场的扩张速度和潜在机会，制定更符合市场需求的发展策略。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了解消费者的需求是市场分析的核心。我们将通过调查研究，深入挖掘目标消费者的需求特点、购买习惯以及对产品和服务的期望。这有助于杀螨隆项目更好地定位目标市场，提供更符合消费者期待的解决方案。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杀螨隆项目实施过程中需要充分考虑的因素。我们将对市场风险进行全面评估，包括但不限于政策法规风险、市场竞争风险、技术变革风险等。通过对潜在风险的深入分析，杀螨隆项目可以制定相应的风险缓解策略，降低不确定性对杀螨隆项目的影响。</w:t>
      </w:r>
    </w:p>
    <w:p>
      <w:pPr>
        <w:pStyle w:val="Heading1"/>
        <w:ind w:firstLine="560" w:firstLineChars="200"/>
        <w:rPr>
          <w:rFonts w:ascii="仿宋" w:eastAsia="仿宋" w:hAnsi="仿宋" w:cs="仿宋" w:hint="eastAsia"/>
          <w:sz w:val="28"/>
          <w:lang w:eastAsia="zh-CN"/>
        </w:rPr>
      </w:pPr>
      <w:bookmarkStart w:id="14" w:name="_Toc26824"/>
      <w:r>
        <w:rPr>
          <w:rFonts w:ascii="仿宋" w:eastAsia="仿宋" w:hAnsi="仿宋" w:cs="仿宋" w:hint="eastAsia"/>
          <w:sz w:val="28"/>
          <w:lang w:eastAsia="zh-CN"/>
        </w:rPr>
        <w:t>五、杀螨隆项目绩效评估</w:t>
      </w:r>
      <w:bookmarkEnd w:id="14"/>
    </w:p>
    <w:p>
      <w:pPr>
        <w:pStyle w:val="Heading2"/>
        <w:rPr>
          <w:rFonts w:ascii="仿宋" w:eastAsia="仿宋" w:hAnsi="仿宋" w:cs="仿宋" w:hint="eastAsia"/>
          <w:lang w:eastAsia="zh-CN"/>
        </w:rPr>
      </w:pPr>
      <w:bookmarkStart w:id="15" w:name="_Toc23342"/>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在杀螨隆项目中，我们设计了一套全面的绩效评估指标，以确保杀螨隆项目的可控和成功交付。这些指标跨足杀螨隆项目目标、成本、进度和质量等多个维度，为我们提供了全面洞察杀螨隆项目的健康状况。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隆项目目标达成率是我们关注的首要指标。我们设定了明确的目标，并通过定期监测和评估，迅速发现并应对潜在的目标偏差。这为杀螨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成本绩效是另一个核心关注点。通过实际成本与预算成本的对比分析，我们深入了解成本差异的原因，及时调整资源分配，保持杀螨隆项目在经济效益方面的合理水平。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隆项目进度作为关键的绩效指标之一，得到了精心的关注。我们制定了详细的杀螨隆项目进度计划，并设立了进度符合度指标，确保实际进度与计划进度保持一致。这使我们能够快速发现和解决潜在的进度问题，保持杀螨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杀螨隆项目绩效的不可或缺的一环。我们引入了一系列的质量标准和客户满意度指标，以确保杀螨隆项目交付的成果在质量上达到或超越预期水平。通过持续监测这些指标，我们努力提升杀螨隆项目整体质量水平，为杀螨隆项目的成功交付提供有力保障。通过这些科学且全面的绩效评估，我们能够更好地引导杀螨隆项目的持续改进，确保杀螨隆项目目标的顺利达成。</w:t>
      </w:r>
    </w:p>
    <w:p>
      <w:pPr>
        <w:pStyle w:val="Heading2"/>
        <w:ind w:firstLine="560" w:firstLineChars="200"/>
        <w:rPr>
          <w:rFonts w:ascii="仿宋" w:eastAsia="仿宋" w:hAnsi="仿宋" w:cs="仿宋" w:hint="eastAsia"/>
          <w:sz w:val="28"/>
          <w:lang w:eastAsia="zh-CN"/>
        </w:rPr>
      </w:pPr>
      <w:bookmarkStart w:id="16" w:name="_Toc366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绩效评估是杀螨隆项目中的关键环节，为确保杀螨隆项目达到预期目标，我们采用了多层次、多维度的绩效评估方法。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杀螨隆项目的战略目标对齐，确保每个决策和行动都与杀螨隆项目整体目标保持一致。团队会定期召开战略对齐会议，审视当前工作与杀螨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杀螨隆项目进度、质量、成本和风险等方面。这些指标通过数据收集和分析，为杀螨隆项目管理团队提供了客观的评估依据。例如，我们通过杀螨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绩效评估不仅仅停留在杀螨隆项目内部，还考虑了杀螨隆项目对外部环境的影响。我们定期进行干系人满意度调查，以了解各利益相关方对杀螨隆项目的期望和满意度，并及时做出调整。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这种多层次、多角度的绩效评估方法，使得我们能够全面了解杀螨隆项目的运行状态，及时做出调整，确保杀螨隆项目在不断变化的环境中保持稳健前行。</w:t>
      </w:r>
    </w:p>
    <w:p>
      <w:pPr>
        <w:pStyle w:val="Heading2"/>
        <w:ind w:firstLine="560" w:firstLineChars="200"/>
        <w:rPr>
          <w:rFonts w:ascii="仿宋" w:eastAsia="仿宋" w:hAnsi="仿宋" w:cs="仿宋" w:hint="eastAsia"/>
          <w:sz w:val="28"/>
          <w:lang w:eastAsia="zh-CN"/>
        </w:rPr>
      </w:pPr>
      <w:bookmarkStart w:id="17" w:name="_Toc1501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为了确保杀螨隆项目的有效管理和不断优化，我们采用了精心设计的绩效评估周期。这个周期旨在实现灵活、实时和全面的评估，以适应杀螨隆项目执行中的各种挑战。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杀螨隆项目的不同需求，分为短期、中期和长期。短期评估关注每个迭代或工作周期，以及时发现和解决当前任务中的问题。中期评估涵盖几个迭代，深入了解整体杀螨隆项目的趋势和性能。长期评估则着眼于整个杀螨隆项目阶段，确保杀螨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杀螨隆项目管理工具和协作平台，团队成员能够随时更新和分享杀螨隆项目数据。这种实时性的反馈机制使我们能够及时察觉潜在问题，快速调整，保持杀螨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杀螨隆项目的决策制定密不可分。每个周期的杀螨隆项目回顾会议成为集体总结经验、识别问题深层次原因并找到创新解决方案的平台。这种定期的反思与调整机制使杀螨隆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0294"/>
      <w:r>
        <w:rPr>
          <w:rFonts w:ascii="仿宋" w:eastAsia="仿宋" w:hAnsi="仿宋" w:cs="仿宋" w:hint="eastAsia"/>
          <w:sz w:val="28"/>
          <w:lang w:eastAsia="zh-CN"/>
        </w:rPr>
        <w:t>六、杀螨隆项目文档管理</w:t>
      </w:r>
      <w:bookmarkEnd w:id="18"/>
    </w:p>
    <w:p>
      <w:pPr>
        <w:pStyle w:val="Heading2"/>
        <w:rPr>
          <w:rFonts w:ascii="仿宋" w:eastAsia="仿宋" w:hAnsi="仿宋" w:cs="仿宋" w:hint="eastAsia"/>
          <w:lang w:eastAsia="zh-CN"/>
        </w:rPr>
      </w:pPr>
      <w:bookmarkStart w:id="19" w:name="_Toc2888"/>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杀螨隆项目高度重视文档的质量和准确性，以支持杀螨隆项目的各项活动和决策。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隆项目文档的编制始于杀螨隆项目计划的初期，我们制定了详细的文档编制计划，明确了每个文档的内容、格式和编写责任人。在杀螨隆项目启动阶段，我们首先编制了杀螨隆项目章程，明确定义了杀螨隆项目的目标、范围、风险等关键要素。随后，杀螨隆项目团队根据计划陆续编制了需求文档、设计文档、测试文档等各类文档，确保杀螨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审查是杀螨隆项目管理中的重要环节，旨在确保杀螨隆项目文档符合质量标准和杀螨隆项目需求。在杀螨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除了内部审查，我们还进行了外部审查，邀请杀螨隆项目相关利益方和专业领域的专家对文档进行独立审查。这有助于获取更全面、客观的反馈，确保杀螨隆项目文档不仅符合内部标准，也满足外部需求。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杀螨隆项目在文档编制与审查方面建立了严格的管理机制，通过规范的流程和多维度的审查，确保杀螨隆项目文档的质量、准确性和可靠性，为杀螨隆项目的顺利推进提供了有力支持。</w:t>
      </w:r>
    </w:p>
    <w:p>
      <w:pPr>
        <w:pStyle w:val="Heading2"/>
        <w:ind w:firstLine="560" w:firstLineChars="200"/>
        <w:rPr>
          <w:rFonts w:ascii="仿宋" w:eastAsia="仿宋" w:hAnsi="仿宋" w:cs="仿宋" w:hint="eastAsia"/>
          <w:sz w:val="28"/>
          <w:lang w:eastAsia="zh-CN"/>
        </w:rPr>
      </w:pPr>
      <w:bookmarkStart w:id="20" w:name="_Toc5620"/>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在杀螨隆项目中，我们致力于优化文档发布与分发过程，以确保信息的高效传递和团队间协作的顺畅进行。以下是我们采取的关键优化策略：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我们通过多渠道发布文档，包括电子邮件、杀螨隆项目管理平台、内部网站等，以满足不同团队成员的偏好和需求。多渠道发布确保了信息的全面覆盖。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我们采用了精细的权限控制，确保只有授权人员可以访问敏感信息。这种安全措施保护了杀螨隆项目文档的机密性，防止了未经授权的信息泄露。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1" w:name="_Toc29974"/>
      <w:r>
        <w:rPr>
          <w:rFonts w:ascii="仿宋" w:eastAsia="仿宋" w:hAnsi="仿宋" w:cs="仿宋" w:hint="eastAsia"/>
          <w:sz w:val="28"/>
          <w:lang w:eastAsia="zh-CN"/>
        </w:rPr>
        <w:t>(三)、文档存档与归档</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文档存档与归档是杀螨隆项目生命周期中一个至关重要的环节，直接关系到杀螨隆项目信息的长期保存和历史记录的完整性。在杀螨隆项目中，我们实施了一系列有效的文档存档与归档管理策略：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https://d.book118.com/225244310130011041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5F7A3A"/>
    <w:rsid w:val="2F5F7A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524431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2024-01-10T10:44:00Z</dcterms:created>
  <dcterms:modified xsi:type="dcterms:W3CDTF">2024-01-10T10:44:13Z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D8E2B7BF9F5C410791F6A926F5671931_11</vt:lpwstr>
  </property>
  <property fmtid="{D5CDD505-2E9C-101B-9397-08002B2CF9AE}" pid="3" name="KSOProductBuildVer">
    <vt:lpwstr>2052-12.1.0.16120</vt:lpwstr>
  </property>
</Properties>
</file>