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临床前研究服务行业商业计划书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55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_Toc3555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7" w:history="1">
        <w:r>
          <w:rPr>
            <w:rFonts w:ascii="仿宋" w:eastAsia="仿宋" w:hAnsi="仿宋" w:cs="仿宋" w:hint="eastAsia"/>
            <w:lang w:eastAsia="zh-CN"/>
          </w:rPr>
          <w:t>一、项目建设单位基本情况</w:t>
        </w:r>
        <w:r>
          <w:tab/>
        </w:r>
        <w:r>
          <w:fldChar w:fldCharType="begin"/>
        </w:r>
        <w:r>
          <w:instrText xml:space="preserve"> PAGEREF _Toc21597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3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_Toc14253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_Toc21621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8" w:history="1">
        <w:r>
          <w:rPr>
            <w:rFonts w:ascii="仿宋" w:eastAsia="仿宋" w:hAnsi="仿宋" w:cs="仿宋" w:hint="eastAsia"/>
            <w:lang w:eastAsia="zh-CN"/>
          </w:rPr>
          <w:t>二、临床前研究服务项目市场前景分析</w:t>
        </w:r>
        <w:r>
          <w:tab/>
        </w:r>
        <w:r>
          <w:fldChar w:fldCharType="begin"/>
        </w:r>
        <w:r>
          <w:instrText xml:space="preserve"> PAGEREF _Toc10538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9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_Toc27729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5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_Toc22455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0" w:history="1">
        <w:r>
          <w:rPr>
            <w:rFonts w:ascii="仿宋" w:eastAsia="仿宋" w:hAnsi="仿宋" w:cs="仿宋" w:hint="eastAsia"/>
            <w:lang w:eastAsia="zh-CN"/>
          </w:rPr>
          <w:t>三、建筑物技术方案</w:t>
        </w:r>
        <w:r>
          <w:tab/>
        </w:r>
        <w:r>
          <w:fldChar w:fldCharType="begin"/>
        </w:r>
        <w:r>
          <w:instrText xml:space="preserve"> PAGEREF _Toc19680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_Toc1416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7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_Toc6297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3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_Toc22523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1" w:history="1">
        <w:r>
          <w:rPr>
            <w:rFonts w:ascii="仿宋" w:eastAsia="仿宋" w:hAnsi="仿宋" w:cs="仿宋" w:hint="eastAsia"/>
            <w:lang w:eastAsia="zh-CN"/>
          </w:rPr>
          <w:t>四、员工压力管理及应对措施</w:t>
        </w:r>
        <w:r>
          <w:tab/>
        </w:r>
        <w:r>
          <w:fldChar w:fldCharType="begin"/>
        </w:r>
        <w:r>
          <w:instrText xml:space="preserve"> PAGEREF _Toc24831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0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_Toc7590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8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_Toc6408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0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_Toc10640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3" w:history="1">
        <w:r>
          <w:rPr>
            <w:rFonts w:ascii="仿宋" w:eastAsia="仿宋" w:hAnsi="仿宋" w:cs="仿宋" w:hint="eastAsia"/>
            <w:lang w:eastAsia="zh-CN"/>
          </w:rPr>
          <w:t>五、临床前研究服务项目建设主要内容和规模</w:t>
        </w:r>
        <w:r>
          <w:tab/>
        </w:r>
        <w:r>
          <w:fldChar w:fldCharType="begin"/>
        </w:r>
        <w:r>
          <w:instrText xml:space="preserve"> PAGEREF _Toc27613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5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_Toc5495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6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_Toc8856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_Toc2840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6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_Toc22756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98" w:history="1">
        <w:r>
          <w:rPr>
            <w:rFonts w:ascii="仿宋" w:eastAsia="仿宋" w:hAnsi="仿宋" w:cs="仿宋" w:hint="eastAsia"/>
            <w:lang w:eastAsia="zh-CN"/>
          </w:rPr>
          <w:t>六、临床前研究服务项目投资主体概况</w:t>
        </w:r>
        <w:r>
          <w:tab/>
        </w:r>
        <w:r>
          <w:fldChar w:fldCharType="begin"/>
        </w:r>
        <w:r>
          <w:instrText xml:space="preserve"> PAGEREF _Toc29898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5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_Toc32685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2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_Toc14322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0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_Toc26180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9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_Toc28699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" w:history="1">
        <w:r>
          <w:rPr>
            <w:rFonts w:ascii="仿宋" w:eastAsia="仿宋" w:hAnsi="仿宋" w:cs="仿宋" w:hint="eastAsia"/>
            <w:lang w:eastAsia="zh-CN"/>
          </w:rPr>
          <w:t>七、临床前研究服务人力资源管理策略</w:t>
        </w:r>
        <w:r>
          <w:tab/>
        </w:r>
        <w:r>
          <w:fldChar w:fldCharType="begin"/>
        </w:r>
        <w:r>
          <w:instrText xml:space="preserve"> PAGEREF _Toc1438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5" w:history="1">
        <w:r>
          <w:rPr>
            <w:rFonts w:ascii="仿宋" w:eastAsia="仿宋" w:hAnsi="仿宋" w:cs="仿宋" w:hint="eastAsia"/>
            <w:lang w:eastAsia="zh-CN"/>
          </w:rPr>
          <w:t>(一)、临床前研究服务劳动关系管理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5" w:history="1">
        <w:r>
          <w:rPr>
            <w:rFonts w:ascii="仿宋" w:eastAsia="仿宋" w:hAnsi="仿宋" w:cs="仿宋" w:hint="eastAsia"/>
            <w:lang w:eastAsia="zh-CN"/>
          </w:rPr>
          <w:t>(二)、临床前研究服务人力资源管理原则</w:t>
        </w:r>
        <w:r>
          <w:tab/>
        </w:r>
        <w:r>
          <w:fldChar w:fldCharType="begin"/>
        </w:r>
        <w:r>
          <w:instrText xml:space="preserve"> PAGEREF _Toc26265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1" w:history="1">
        <w:r>
          <w:rPr>
            <w:rFonts w:ascii="仿宋" w:eastAsia="仿宋" w:hAnsi="仿宋" w:cs="仿宋" w:hint="eastAsia"/>
            <w:lang w:eastAsia="zh-CN"/>
          </w:rPr>
          <w:t>(三)、临床前研究服务人员配置方案</w:t>
        </w:r>
        <w:r>
          <w:tab/>
        </w:r>
        <w:r>
          <w:fldChar w:fldCharType="begin"/>
        </w:r>
        <w:r>
          <w:instrText xml:space="preserve"> PAGEREF _Toc13231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" w:history="1">
        <w:r>
          <w:rPr>
            <w:rFonts w:ascii="仿宋" w:eastAsia="仿宋" w:hAnsi="仿宋" w:cs="仿宋" w:hint="eastAsia"/>
            <w:lang w:eastAsia="zh-CN"/>
          </w:rPr>
          <w:t>(四)、临床前研究服务员工招聘方案</w:t>
        </w:r>
        <w:r>
          <w:tab/>
        </w:r>
        <w:r>
          <w:fldChar w:fldCharType="begin"/>
        </w:r>
        <w:r>
          <w:instrText xml:space="preserve"> PAGEREF _Toc881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" w:history="1">
        <w:r>
          <w:rPr>
            <w:rFonts w:ascii="仿宋" w:eastAsia="仿宋" w:hAnsi="仿宋" w:cs="仿宋" w:hint="eastAsia"/>
            <w:lang w:eastAsia="zh-CN"/>
          </w:rPr>
          <w:t>(五)、临床前研究服务绩效和薪酬管理方案</w:t>
        </w:r>
        <w:r>
          <w:tab/>
        </w:r>
        <w:r>
          <w:fldChar w:fldCharType="begin"/>
        </w:r>
        <w:r>
          <w:instrText xml:space="preserve"> PAGEREF _Toc460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4" w:history="1">
        <w:r>
          <w:rPr>
            <w:rFonts w:ascii="仿宋" w:eastAsia="仿宋" w:hAnsi="仿宋" w:cs="仿宋" w:hint="eastAsia"/>
            <w:lang w:eastAsia="zh-CN"/>
          </w:rPr>
          <w:t>(六)、临床前研究服务员工福利管理方案</w:t>
        </w:r>
        <w:r>
          <w:tab/>
        </w:r>
        <w:r>
          <w:fldChar w:fldCharType="begin"/>
        </w:r>
        <w:r>
          <w:instrText xml:space="preserve"> PAGEREF _Toc17864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24" w:history="1">
        <w:r>
          <w:rPr>
            <w:rFonts w:ascii="仿宋" w:eastAsia="仿宋" w:hAnsi="仿宋" w:cs="仿宋" w:hint="eastAsia"/>
            <w:lang w:eastAsia="zh-CN"/>
          </w:rPr>
          <w:t>八、项目实施与进度安排</w:t>
        </w:r>
        <w:r>
          <w:tab/>
        </w:r>
        <w:r>
          <w:fldChar w:fldCharType="begin"/>
        </w:r>
        <w:r>
          <w:instrText xml:space="preserve"> PAGEREF _Toc25824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8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_Toc3558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0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_Toc27030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1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_Toc21801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3" w:history="1">
        <w:r>
          <w:rPr>
            <w:rFonts w:ascii="仿宋" w:eastAsia="仿宋" w:hAnsi="仿宋" w:cs="仿宋" w:hint="eastAsia"/>
            <w:lang w:eastAsia="zh-CN"/>
          </w:rPr>
          <w:t>九、进度计划</w:t>
        </w:r>
        <w:r>
          <w:tab/>
        </w:r>
        <w:r>
          <w:fldChar w:fldCharType="begin"/>
        </w:r>
        <w:r>
          <w:instrText xml:space="preserve"> PAGEREF _Toc19893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0" w:history="1">
        <w:r>
          <w:rPr>
            <w:rFonts w:ascii="仿宋" w:eastAsia="仿宋" w:hAnsi="仿宋" w:cs="仿宋" w:hint="eastAsia"/>
            <w:lang w:eastAsia="zh-CN"/>
          </w:rPr>
          <w:t>(一)、临床前研究服务项目进度安排</w:t>
        </w:r>
        <w:r>
          <w:tab/>
        </w:r>
        <w:r>
          <w:fldChar w:fldCharType="begin"/>
        </w:r>
        <w:r>
          <w:instrText xml:space="preserve"> PAGEREF _Toc19640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" w:history="1">
        <w:r>
          <w:rPr>
            <w:rFonts w:ascii="仿宋" w:eastAsia="仿宋" w:hAnsi="仿宋" w:cs="仿宋" w:hint="eastAsia"/>
            <w:lang w:eastAsia="zh-CN"/>
          </w:rPr>
          <w:t>(二)、临床前研究服务项目实施保障措施</w:t>
        </w:r>
        <w:r>
          <w:tab/>
        </w:r>
        <w:r>
          <w:fldChar w:fldCharType="begin"/>
        </w:r>
        <w:r>
          <w:instrText xml:space="preserve"> PAGEREF _Toc1649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0" w:history="1">
        <w:r>
          <w:rPr>
            <w:rFonts w:ascii="仿宋" w:eastAsia="仿宋" w:hAnsi="仿宋" w:cs="仿宋" w:hint="eastAsia"/>
            <w:lang w:eastAsia="zh-CN"/>
          </w:rPr>
          <w:t>十、SWOT分析说明</w:t>
        </w:r>
        <w:r>
          <w:tab/>
        </w:r>
        <w:r>
          <w:fldChar w:fldCharType="begin"/>
        </w:r>
        <w:r>
          <w:instrText xml:space="preserve"> PAGEREF _Toc8940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_Toc26293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55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_Toc11551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_Toc19519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3" w:history="1">
        <w:r>
          <w:rPr>
            <w:rFonts w:ascii="仿宋" w:eastAsia="仿宋" w:hAnsi="仿宋" w:cs="仿宋" w:hint="eastAsia"/>
            <w:lang w:eastAsia="zh-CN"/>
          </w:rPr>
          <w:t>十一、供应链管理</w:t>
        </w:r>
        <w:r>
          <w:tab/>
        </w:r>
        <w:r>
          <w:fldChar w:fldCharType="begin"/>
        </w:r>
        <w:r>
          <w:instrText xml:space="preserve"> PAGEREF _Toc13053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8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_Toc18458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_Toc7562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9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_Toc8849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_Toc14058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_Toc13637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_Toc22255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_Toc28400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_Toc30305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_Toc24162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_Toc9551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7" w:history="1">
        <w:r>
          <w:rPr>
            <w:rFonts w:ascii="仿宋" w:eastAsia="仿宋" w:hAnsi="仿宋" w:cs="仿宋" w:hint="eastAsia"/>
            <w:lang w:eastAsia="zh-CN"/>
          </w:rPr>
          <w:t>十三、环境保护与绿色发展</w:t>
        </w:r>
        <w:r>
          <w:tab/>
        </w:r>
        <w:r>
          <w:fldChar w:fldCharType="begin"/>
        </w:r>
        <w:r>
          <w:instrText xml:space="preserve"> PAGEREF _Toc9707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_Toc27998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_Toc7909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" w:history="1">
        <w:r>
          <w:rPr>
            <w:rFonts w:ascii="仿宋" w:eastAsia="仿宋" w:hAnsi="仿宋" w:cs="仿宋" w:hint="eastAsia"/>
            <w:lang w:eastAsia="zh-CN"/>
          </w:rPr>
          <w:t>十四、战略合作与合作伙伴关系</w:t>
        </w:r>
        <w:r>
          <w:tab/>
        </w:r>
        <w:r>
          <w:fldChar w:fldCharType="begin"/>
        </w:r>
        <w:r>
          <w:instrText xml:space="preserve"> PAGEREF _Toc1950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8" w:history="1">
        <w:r>
          <w:rPr>
            <w:rFonts w:ascii="仿宋" w:eastAsia="仿宋" w:hAnsi="仿宋" w:cs="仿宋" w:hint="eastAsia"/>
            <w:lang w:eastAsia="zh-CN"/>
          </w:rPr>
          <w:t>(一)、合作战略与目标</w:t>
        </w:r>
        <w:r>
          <w:tab/>
        </w:r>
        <w:r>
          <w:fldChar w:fldCharType="begin"/>
        </w:r>
        <w:r>
          <w:instrText xml:space="preserve"> PAGEREF _Toc22198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" w:history="1">
        <w:r>
          <w:rPr>
            <w:rFonts w:ascii="仿宋" w:eastAsia="仿宋" w:hAnsi="仿宋" w:cs="仿宋" w:hint="eastAsia"/>
            <w:lang w:eastAsia="zh-CN"/>
          </w:rPr>
          <w:t>(二)、合作伙伴选择与评估</w:t>
        </w:r>
        <w:r>
          <w:tab/>
        </w:r>
        <w:r>
          <w:fldChar w:fldCharType="begin"/>
        </w:r>
        <w:r>
          <w:instrText xml:space="preserve"> PAGEREF _Toc2577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4" w:history="1">
        <w:r>
          <w:rPr>
            <w:rFonts w:ascii="仿宋" w:eastAsia="仿宋" w:hAnsi="仿宋" w:cs="仿宋" w:hint="eastAsia"/>
            <w:lang w:eastAsia="zh-CN"/>
          </w:rPr>
          <w:t>(三)、合同与协议管理</w:t>
        </w:r>
        <w:r>
          <w:tab/>
        </w:r>
        <w:r>
          <w:fldChar w:fldCharType="begin"/>
        </w:r>
        <w:r>
          <w:instrText xml:space="preserve"> PAGEREF _Toc6344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9" w:history="1">
        <w:r>
          <w:rPr>
            <w:rFonts w:ascii="仿宋" w:eastAsia="仿宋" w:hAnsi="仿宋" w:cs="仿宋" w:hint="eastAsia"/>
            <w:lang w:eastAsia="zh-CN"/>
          </w:rPr>
          <w:t>(四)、风险管理与纠纷解决</w:t>
        </w:r>
        <w:r>
          <w:tab/>
        </w:r>
        <w:r>
          <w:fldChar w:fldCharType="begin"/>
        </w:r>
        <w:r>
          <w:instrText xml:space="preserve"> PAGEREF _Toc4669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0" w:history="1">
        <w:r>
          <w:rPr>
            <w:rFonts w:ascii="仿宋" w:eastAsia="仿宋" w:hAnsi="仿宋" w:cs="仿宋" w:hint="eastAsia"/>
            <w:lang w:eastAsia="zh-CN"/>
          </w:rPr>
          <w:t>十五、临床前研究服务项目职业保护</w:t>
        </w:r>
        <w:r>
          <w:tab/>
        </w:r>
        <w:r>
          <w:fldChar w:fldCharType="begin"/>
        </w:r>
        <w:r>
          <w:instrText xml:space="preserve"> PAGEREF _Toc5440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0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_Toc23940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3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_Toc29313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_Toc1310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8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_Toc18368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_Toc732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3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_Toc12593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8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_Toc3368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8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_Toc29328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_Toc798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3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_Toc13533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1" w:history="1">
        <w:r>
          <w:rPr>
            <w:rFonts w:ascii="仿宋" w:eastAsia="仿宋" w:hAnsi="仿宋" w:cs="仿宋" w:hint="eastAsia"/>
            <w:lang w:eastAsia="zh-CN"/>
          </w:rPr>
          <w:t>十六、环境与社会责任</w:t>
        </w:r>
        <w:r>
          <w:tab/>
        </w:r>
        <w:r>
          <w:fldChar w:fldCharType="begin"/>
        </w:r>
        <w:r>
          <w:instrText xml:space="preserve"> PAGEREF _Toc30271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2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_Toc5802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3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_Toc3683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0" w:history="1">
        <w:r>
          <w:rPr>
            <w:rFonts w:ascii="仿宋" w:eastAsia="仿宋" w:hAnsi="仿宋" w:cs="仿宋" w:hint="eastAsia"/>
            <w:lang w:eastAsia="zh-CN"/>
          </w:rPr>
          <w:t>十七、市场营销与销售策略</w:t>
        </w:r>
        <w:r>
          <w:tab/>
        </w:r>
        <w:r>
          <w:fldChar w:fldCharType="begin"/>
        </w:r>
        <w:r>
          <w:instrText xml:space="preserve"> PAGEREF _Toc18490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6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_Toc29666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6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_Toc28886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8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_Toc6118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4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_Toc12254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0" w:history="1">
        <w:r>
          <w:rPr>
            <w:rFonts w:ascii="仿宋" w:eastAsia="仿宋" w:hAnsi="仿宋" w:cs="仿宋" w:hint="eastAsia"/>
            <w:lang w:eastAsia="zh-CN"/>
          </w:rPr>
          <w:t>十八、供应链与物流管理</w:t>
        </w:r>
        <w:r>
          <w:tab/>
        </w:r>
        <w:r>
          <w:fldChar w:fldCharType="begin"/>
        </w:r>
        <w:r>
          <w:instrText xml:space="preserve"> PAGEREF _Toc19370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544" w:history="1">
        <w:r>
          <w:rPr>
            <w:rFonts w:ascii="仿宋" w:eastAsia="仿宋" w:hAnsi="仿宋" w:cs="仿宋" w:hint="eastAsia"/>
            <w:lang w:eastAsia="zh-CN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_Toc27544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1" w:history="1">
        <w:r>
          <w:rPr>
            <w:rFonts w:ascii="仿宋" w:eastAsia="仿宋" w:hAnsi="仿宋" w:cs="仿宋" w:hint="eastAsia"/>
            <w:lang w:eastAsia="zh-CN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_Toc5771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" w:history="1">
        <w:r>
          <w:rPr>
            <w:rFonts w:ascii="仿宋" w:eastAsia="仿宋" w:hAnsi="仿宋" w:cs="仿宋" w:hint="eastAsia"/>
            <w:lang w:eastAsia="zh-CN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_Toc1903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8" w:history="1">
        <w:r>
          <w:rPr>
            <w:rFonts w:ascii="仿宋" w:eastAsia="仿宋" w:hAnsi="仿宋" w:cs="仿宋" w:hint="eastAsia"/>
            <w:lang w:eastAsia="zh-CN"/>
          </w:rPr>
          <w:t>十九、资源开发及综合利用分析</w:t>
        </w:r>
        <w:r>
          <w:tab/>
        </w:r>
        <w:r>
          <w:fldChar w:fldCharType="begin"/>
        </w:r>
        <w:r>
          <w:instrText xml:space="preserve"> PAGEREF _Toc27068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3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_Toc17753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_Toc1703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_Toc29498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0" w:history="1">
        <w:r>
          <w:rPr>
            <w:rFonts w:ascii="仿宋" w:eastAsia="仿宋" w:hAnsi="仿宋" w:cs="仿宋" w:hint="eastAsia"/>
            <w:lang w:eastAsia="zh-CN"/>
          </w:rPr>
          <w:t>二十、安全与环境信息披露</w:t>
        </w:r>
        <w:r>
          <w:tab/>
        </w:r>
        <w:r>
          <w:fldChar w:fldCharType="begin"/>
        </w:r>
        <w:r>
          <w:instrText xml:space="preserve"> PAGEREF _Toc21820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3" w:history="1">
        <w:r>
          <w:rPr>
            <w:rFonts w:ascii="仿宋" w:eastAsia="仿宋" w:hAnsi="仿宋" w:cs="仿宋" w:hint="eastAsia"/>
            <w:lang w:eastAsia="zh-CN"/>
          </w:rPr>
          <w:t>(一)、信息披露原则</w:t>
        </w:r>
        <w:r>
          <w:tab/>
        </w:r>
        <w:r>
          <w:fldChar w:fldCharType="begin"/>
        </w:r>
        <w:r>
          <w:instrText xml:space="preserve"> PAGEREF _Toc19573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6" w:history="1">
        <w:r>
          <w:rPr>
            <w:rFonts w:ascii="仿宋" w:eastAsia="仿宋" w:hAnsi="仿宋" w:cs="仿宋" w:hint="eastAsia"/>
            <w:lang w:eastAsia="zh-CN"/>
          </w:rPr>
          <w:t>(二)、信息披露内容</w:t>
        </w:r>
        <w:r>
          <w:tab/>
        </w:r>
        <w:r>
          <w:fldChar w:fldCharType="begin"/>
        </w:r>
        <w:r>
          <w:instrText xml:space="preserve"> PAGEREF _Toc4536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1" w:history="1">
        <w:r>
          <w:rPr>
            <w:rFonts w:ascii="仿宋" w:eastAsia="仿宋" w:hAnsi="仿宋" w:cs="仿宋" w:hint="eastAsia"/>
            <w:lang w:eastAsia="zh-CN"/>
          </w:rPr>
          <w:t>(三)、信息披露途径</w:t>
        </w:r>
        <w:r>
          <w:tab/>
        </w:r>
        <w:r>
          <w:fldChar w:fldCharType="begin"/>
        </w:r>
        <w:r>
          <w:instrText xml:space="preserve"> PAGEREF _Toc31001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9" w:history="1">
        <w:r>
          <w:rPr>
            <w:rFonts w:ascii="仿宋" w:eastAsia="仿宋" w:hAnsi="仿宋" w:cs="仿宋" w:hint="eastAsia"/>
            <w:lang w:eastAsia="zh-CN"/>
          </w:rPr>
          <w:t>(四)、信息披露周期</w:t>
        </w:r>
        <w:r>
          <w:tab/>
        </w:r>
        <w:r>
          <w:fldChar w:fldCharType="begin"/>
        </w:r>
        <w:r>
          <w:instrText xml:space="preserve"> PAGEREF _Toc13739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0" w:history="1">
        <w:r>
          <w:rPr>
            <w:rFonts w:ascii="仿宋" w:eastAsia="仿宋" w:hAnsi="仿宋" w:cs="仿宋" w:hint="eastAsia"/>
            <w:lang w:eastAsia="zh-CN"/>
          </w:rPr>
          <w:t>二十一、公司文化与社会责任</w:t>
        </w:r>
        <w:r>
          <w:tab/>
        </w:r>
        <w:r>
          <w:fldChar w:fldCharType="begin"/>
        </w:r>
        <w:r>
          <w:instrText xml:space="preserve"> PAGEREF _Toc8000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7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_Toc24147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0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_Toc24730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12" w:history="1">
        <w:r>
          <w:rPr>
            <w:rFonts w:ascii="仿宋" w:eastAsia="仿宋" w:hAnsi="仿宋" w:cs="仿宋" w:hint="eastAsia"/>
            <w:lang w:eastAsia="zh-CN"/>
          </w:rPr>
          <w:t>二十二战略和未来发展计划</w:t>
        </w:r>
        <w:r>
          <w:tab/>
        </w:r>
        <w:r>
          <w:fldChar w:fldCharType="begin"/>
        </w:r>
        <w:r>
          <w:instrText xml:space="preserve"> PAGEREF _Toc17012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1" w:history="1">
        <w:r>
          <w:rPr>
            <w:rFonts w:ascii="仿宋" w:eastAsia="仿宋" w:hAnsi="仿宋" w:cs="仿宋" w:hint="eastAsia"/>
            <w:lang w:eastAsia="zh-CN"/>
          </w:rPr>
          <w:t>(一)、公司战略和目标分析</w:t>
        </w:r>
        <w:r>
          <w:tab/>
        </w:r>
        <w:r>
          <w:fldChar w:fldCharType="begin"/>
        </w:r>
        <w:r>
          <w:instrText xml:space="preserve"> PAGEREF _Toc11591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1" w:history="1">
        <w:r>
          <w:rPr>
            <w:rFonts w:ascii="仿宋" w:eastAsia="仿宋" w:hAnsi="仿宋" w:cs="仿宋" w:hint="eastAsia"/>
            <w:lang w:eastAsia="zh-CN"/>
          </w:rPr>
          <w:t>(二)、业务扩张和发展计划</w:t>
        </w:r>
        <w:r>
          <w:tab/>
        </w:r>
        <w:r>
          <w:fldChar w:fldCharType="begin"/>
        </w:r>
        <w:r>
          <w:instrText xml:space="preserve"> PAGEREF _Toc7261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7" w:history="1">
        <w:r>
          <w:rPr>
            <w:rFonts w:ascii="仿宋" w:eastAsia="仿宋" w:hAnsi="仿宋" w:cs="仿宋" w:hint="eastAsia"/>
            <w:lang w:eastAsia="zh-CN"/>
          </w:rPr>
          <w:t>(三)、技术创新和研发计划</w:t>
        </w:r>
        <w:r>
          <w:tab/>
        </w:r>
        <w:r>
          <w:fldChar w:fldCharType="begin"/>
        </w:r>
        <w:r>
          <w:instrText xml:space="preserve"> PAGEREF _Toc24157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3" w:history="1">
        <w:r>
          <w:rPr>
            <w:rFonts w:ascii="仿宋" w:eastAsia="仿宋" w:hAnsi="仿宋" w:cs="仿宋" w:hint="eastAsia"/>
            <w:lang w:eastAsia="zh-CN"/>
          </w:rPr>
          <w:t>(四)、风险管理和应对策略</w:t>
        </w:r>
        <w:r>
          <w:tab/>
        </w:r>
        <w:r>
          <w:fldChar w:fldCharType="begin"/>
        </w:r>
        <w:r>
          <w:instrText xml:space="preserve"> PAGEREF _Toc20673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55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597"/>
      <w:r>
        <w:rPr>
          <w:rFonts w:ascii="仿宋" w:eastAsia="仿宋" w:hAnsi="仿宋" w:cs="仿宋" w:hint="eastAsia"/>
          <w:sz w:val="28"/>
          <w:lang w:eastAsia="zh-CN"/>
        </w:rPr>
        <w:t>一、项目建设单位基本情况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253"/>
      <w:r>
        <w:rPr>
          <w:rFonts w:ascii="仿宋" w:eastAsia="仿宋" w:hAnsi="仿宋" w:cs="仿宋" w:hint="eastAsia"/>
          <w:lang w:eastAsia="zh-CN"/>
        </w:rPr>
        <w:t>(一)、项目承办单位基本情况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公司名称为XXX有限公司，专注于研发、生产、销售XXX产品及相关技术服务。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公司创办于XXXX年，多年来积累了丰富的行业经验，并占据了市场上的稳固位置。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公司注册资本达到XX亿元人民币，为临床前研究服务项目提供了充足的资金支持。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公司经营范围围绕XXX产品展开，包括研发、制造、销售和技术服务的全方位覆盖。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公司员工总数众多，达到XX人，其中技术研发人员占公司总人数的XX%，确保了对临床前研究服务项目的专业支持。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https://d.book118.com/225323002123011122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临床前研究服务行业商业计划书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临床前研究服务行业商业计划书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临床前研究服务行业商业计划书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临床前研究服务行业商业计划书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临床前研究服务行业商业计划书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3C3F18"/>
    <w:rsid w:val="4593521B"/>
    <w:rsid w:val="5C3C3F1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532300212301112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2024-03-13T08:15:00Z</dcterms:created>
  <dcterms:modified xsi:type="dcterms:W3CDTF">2024-03-13T08:15:42Z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2A73CDABCB694C1F9CABBA2D7B1EEB60_11</vt:lpwstr>
  </property>
  <property fmtid="{D5CDD505-2E9C-101B-9397-08002B2CF9AE}" pid="3" name="KSOProductBuildVer">
    <vt:lpwstr>2052-12.1.0.16399</vt:lpwstr>
  </property>
</Properties>
</file>