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精细药液过滤器项目规划设计蓝图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08" w:history="1">
        <w:r>
          <w:rPr>
            <w:rFonts w:ascii="仿宋" w:eastAsia="仿宋" w:hAnsi="仿宋" w:cs="仿宋" w:hint="eastAsia"/>
            <w:lang w:eastAsia="zh-CN"/>
          </w:rPr>
          <w:t>序言</w:t>
        </w:r>
        <w:r>
          <w:tab/>
        </w:r>
        <w:r>
          <w:fldChar w:fldCharType="begin"/>
        </w:r>
        <w:r>
          <w:instrText xml:space="preserve"> PAGEREF _Toc26008 \h </w:instrText>
        </w:r>
        <w:r>
          <w:fldChar w:fldCharType="separate"/>
        </w:r>
        <w:r>
          <w:t>3</w:t>
        </w:r>
        <w:r>
          <w:fldChar w:fldCharType="end"/>
        </w:r>
      </w:hyperlink>
    </w:p>
    <w:p>
      <w:pPr>
        <w:pStyle w:val="TOC1"/>
        <w:tabs>
          <w:tab w:val="right" w:leader="dot" w:pos="8306"/>
        </w:tabs>
      </w:pPr>
      <w:hyperlink w:anchor="_Toc15342" w:history="1">
        <w:r>
          <w:rPr>
            <w:rFonts w:ascii="仿宋" w:eastAsia="仿宋" w:hAnsi="仿宋" w:cs="仿宋" w:hint="eastAsia"/>
            <w:lang w:eastAsia="zh-CN"/>
          </w:rPr>
          <w:t>一、精细药液过滤器项目概论</w:t>
        </w:r>
        <w:r>
          <w:tab/>
        </w:r>
        <w:r>
          <w:fldChar w:fldCharType="begin"/>
        </w:r>
        <w:r>
          <w:instrText xml:space="preserve"> PAGEREF _Toc15342 \h </w:instrText>
        </w:r>
        <w:r>
          <w:fldChar w:fldCharType="separate"/>
        </w:r>
        <w:r>
          <w:t>3</w:t>
        </w:r>
        <w:r>
          <w:fldChar w:fldCharType="end"/>
        </w:r>
      </w:hyperlink>
    </w:p>
    <w:p>
      <w:pPr>
        <w:pStyle w:val="TOC2"/>
        <w:tabs>
          <w:tab w:val="right" w:leader="dot" w:pos="8306"/>
        </w:tabs>
      </w:pPr>
      <w:hyperlink w:anchor="_Toc7193" w:history="1">
        <w:r>
          <w:rPr>
            <w:rFonts w:ascii="仿宋" w:eastAsia="仿宋" w:hAnsi="仿宋" w:cs="仿宋" w:hint="eastAsia"/>
            <w:lang w:eastAsia="zh-CN"/>
          </w:rPr>
          <w:t>(一)、精细药液过滤器项目概况</w:t>
        </w:r>
        <w:r>
          <w:tab/>
        </w:r>
        <w:r>
          <w:fldChar w:fldCharType="begin"/>
        </w:r>
        <w:r>
          <w:instrText xml:space="preserve"> PAGEREF _Toc7193 \h </w:instrText>
        </w:r>
        <w:r>
          <w:fldChar w:fldCharType="separate"/>
        </w:r>
        <w:r>
          <w:t>3</w:t>
        </w:r>
        <w:r>
          <w:fldChar w:fldCharType="end"/>
        </w:r>
      </w:hyperlink>
    </w:p>
    <w:p>
      <w:pPr>
        <w:pStyle w:val="TOC2"/>
        <w:tabs>
          <w:tab w:val="right" w:leader="dot" w:pos="8306"/>
        </w:tabs>
      </w:pPr>
      <w:hyperlink w:anchor="_Toc24640" w:history="1">
        <w:r>
          <w:rPr>
            <w:rFonts w:ascii="仿宋" w:eastAsia="仿宋" w:hAnsi="仿宋" w:cs="仿宋" w:hint="eastAsia"/>
            <w:lang w:eastAsia="zh-CN"/>
          </w:rPr>
          <w:t>(二)、精细药液过滤器项目目标</w:t>
        </w:r>
        <w:r>
          <w:tab/>
        </w:r>
        <w:r>
          <w:fldChar w:fldCharType="begin"/>
        </w:r>
        <w:r>
          <w:instrText xml:space="preserve"> PAGEREF _Toc24640 \h </w:instrText>
        </w:r>
        <w:r>
          <w:fldChar w:fldCharType="separate"/>
        </w:r>
        <w:r>
          <w:t>5</w:t>
        </w:r>
        <w:r>
          <w:fldChar w:fldCharType="end"/>
        </w:r>
      </w:hyperlink>
    </w:p>
    <w:p>
      <w:pPr>
        <w:pStyle w:val="TOC2"/>
        <w:tabs>
          <w:tab w:val="right" w:leader="dot" w:pos="8306"/>
        </w:tabs>
      </w:pPr>
      <w:hyperlink w:anchor="_Toc31558" w:history="1">
        <w:r>
          <w:rPr>
            <w:rFonts w:ascii="仿宋" w:eastAsia="仿宋" w:hAnsi="仿宋" w:cs="仿宋" w:hint="eastAsia"/>
            <w:lang w:eastAsia="zh-CN"/>
          </w:rPr>
          <w:t>(三)、精细药液过滤器项目提出的理由</w:t>
        </w:r>
        <w:r>
          <w:tab/>
        </w:r>
        <w:r>
          <w:fldChar w:fldCharType="begin"/>
        </w:r>
        <w:r>
          <w:instrText xml:space="preserve"> PAGEREF _Toc31558 \h </w:instrText>
        </w:r>
        <w:r>
          <w:fldChar w:fldCharType="separate"/>
        </w:r>
        <w:r>
          <w:t>6</w:t>
        </w:r>
        <w:r>
          <w:fldChar w:fldCharType="end"/>
        </w:r>
      </w:hyperlink>
    </w:p>
    <w:p>
      <w:pPr>
        <w:pStyle w:val="TOC2"/>
        <w:tabs>
          <w:tab w:val="right" w:leader="dot" w:pos="8306"/>
        </w:tabs>
      </w:pPr>
      <w:hyperlink w:anchor="_Toc29552" w:history="1">
        <w:r>
          <w:rPr>
            <w:rFonts w:ascii="仿宋" w:eastAsia="仿宋" w:hAnsi="仿宋" w:cs="仿宋" w:hint="eastAsia"/>
            <w:lang w:eastAsia="zh-CN"/>
          </w:rPr>
          <w:t>(四)、精细药液过滤器项目意义</w:t>
        </w:r>
        <w:r>
          <w:tab/>
        </w:r>
        <w:r>
          <w:fldChar w:fldCharType="begin"/>
        </w:r>
        <w:r>
          <w:instrText xml:space="preserve"> PAGEREF _Toc29552 \h </w:instrText>
        </w:r>
        <w:r>
          <w:fldChar w:fldCharType="separate"/>
        </w:r>
        <w:r>
          <w:t>8</w:t>
        </w:r>
        <w:r>
          <w:fldChar w:fldCharType="end"/>
        </w:r>
      </w:hyperlink>
    </w:p>
    <w:p>
      <w:pPr>
        <w:pStyle w:val="TOC2"/>
        <w:tabs>
          <w:tab w:val="right" w:leader="dot" w:pos="8306"/>
        </w:tabs>
      </w:pPr>
      <w:hyperlink w:anchor="_Toc28719" w:history="1">
        <w:r>
          <w:rPr>
            <w:rFonts w:ascii="仿宋" w:eastAsia="仿宋" w:hAnsi="仿宋" w:cs="仿宋" w:hint="eastAsia"/>
            <w:lang w:eastAsia="zh-CN"/>
          </w:rPr>
          <w:t>(五)、精细药液过滤器项目背景</w:t>
        </w:r>
        <w:r>
          <w:tab/>
        </w:r>
        <w:r>
          <w:fldChar w:fldCharType="begin"/>
        </w:r>
        <w:r>
          <w:instrText xml:space="preserve"> PAGEREF _Toc28719 \h </w:instrText>
        </w:r>
        <w:r>
          <w:fldChar w:fldCharType="separate"/>
        </w:r>
        <w:r>
          <w:t>9</w:t>
        </w:r>
        <w:r>
          <w:fldChar w:fldCharType="end"/>
        </w:r>
      </w:hyperlink>
    </w:p>
    <w:p>
      <w:pPr>
        <w:pStyle w:val="TOC1"/>
        <w:tabs>
          <w:tab w:val="right" w:leader="dot" w:pos="8306"/>
        </w:tabs>
      </w:pPr>
      <w:hyperlink w:anchor="_Toc18282" w:history="1">
        <w:r>
          <w:rPr>
            <w:rFonts w:ascii="仿宋" w:eastAsia="仿宋" w:hAnsi="仿宋" w:cs="仿宋" w:hint="eastAsia"/>
            <w:lang w:eastAsia="zh-CN"/>
          </w:rPr>
          <w:t>二、精细药液过滤器项目文档管理</w:t>
        </w:r>
        <w:r>
          <w:tab/>
        </w:r>
        <w:r>
          <w:fldChar w:fldCharType="begin"/>
        </w:r>
        <w:r>
          <w:instrText xml:space="preserve"> PAGEREF _Toc18282 \h </w:instrText>
        </w:r>
        <w:r>
          <w:fldChar w:fldCharType="separate"/>
        </w:r>
        <w:r>
          <w:t>10</w:t>
        </w:r>
        <w:r>
          <w:fldChar w:fldCharType="end"/>
        </w:r>
      </w:hyperlink>
    </w:p>
    <w:p>
      <w:pPr>
        <w:pStyle w:val="TOC2"/>
        <w:tabs>
          <w:tab w:val="right" w:leader="dot" w:pos="8306"/>
        </w:tabs>
      </w:pPr>
      <w:hyperlink w:anchor="_Toc8644" w:history="1">
        <w:r>
          <w:rPr>
            <w:rFonts w:ascii="仿宋" w:eastAsia="仿宋" w:hAnsi="仿宋" w:cs="仿宋" w:hint="eastAsia"/>
            <w:lang w:eastAsia="zh-CN"/>
          </w:rPr>
          <w:t>(一)、文档编制与审查</w:t>
        </w:r>
        <w:r>
          <w:tab/>
        </w:r>
        <w:r>
          <w:fldChar w:fldCharType="begin"/>
        </w:r>
        <w:r>
          <w:instrText xml:space="preserve"> PAGEREF _Toc8644 \h </w:instrText>
        </w:r>
        <w:r>
          <w:fldChar w:fldCharType="separate"/>
        </w:r>
        <w:r>
          <w:t>10</w:t>
        </w:r>
        <w:r>
          <w:fldChar w:fldCharType="end"/>
        </w:r>
      </w:hyperlink>
    </w:p>
    <w:p>
      <w:pPr>
        <w:pStyle w:val="TOC2"/>
        <w:tabs>
          <w:tab w:val="right" w:leader="dot" w:pos="8306"/>
        </w:tabs>
      </w:pPr>
      <w:hyperlink w:anchor="_Toc22857" w:history="1">
        <w:r>
          <w:rPr>
            <w:rFonts w:ascii="仿宋" w:eastAsia="仿宋" w:hAnsi="仿宋" w:cs="仿宋" w:hint="eastAsia"/>
            <w:lang w:eastAsia="zh-CN"/>
          </w:rPr>
          <w:t>(二)、文档发布与分发</w:t>
        </w:r>
        <w:r>
          <w:tab/>
        </w:r>
        <w:r>
          <w:fldChar w:fldCharType="begin"/>
        </w:r>
        <w:r>
          <w:instrText xml:space="preserve"> PAGEREF _Toc22857 \h </w:instrText>
        </w:r>
        <w:r>
          <w:fldChar w:fldCharType="separate"/>
        </w:r>
        <w:r>
          <w:t>11</w:t>
        </w:r>
        <w:r>
          <w:fldChar w:fldCharType="end"/>
        </w:r>
      </w:hyperlink>
    </w:p>
    <w:p>
      <w:pPr>
        <w:pStyle w:val="TOC2"/>
        <w:tabs>
          <w:tab w:val="right" w:leader="dot" w:pos="8306"/>
        </w:tabs>
      </w:pPr>
      <w:hyperlink w:anchor="_Toc27378" w:history="1">
        <w:r>
          <w:rPr>
            <w:rFonts w:ascii="仿宋" w:eastAsia="仿宋" w:hAnsi="仿宋" w:cs="仿宋" w:hint="eastAsia"/>
            <w:lang w:eastAsia="zh-CN"/>
          </w:rPr>
          <w:t>(三)、文档存档与归档</w:t>
        </w:r>
        <w:r>
          <w:tab/>
        </w:r>
        <w:r>
          <w:fldChar w:fldCharType="begin"/>
        </w:r>
        <w:r>
          <w:instrText xml:space="preserve"> PAGEREF _Toc27378 \h </w:instrText>
        </w:r>
        <w:r>
          <w:fldChar w:fldCharType="separate"/>
        </w:r>
        <w:r>
          <w:t>12</w:t>
        </w:r>
        <w:r>
          <w:fldChar w:fldCharType="end"/>
        </w:r>
      </w:hyperlink>
    </w:p>
    <w:p>
      <w:pPr>
        <w:pStyle w:val="TOC1"/>
        <w:tabs>
          <w:tab w:val="right" w:leader="dot" w:pos="8306"/>
        </w:tabs>
      </w:pPr>
      <w:hyperlink w:anchor="_Toc10618" w:history="1">
        <w:r>
          <w:rPr>
            <w:rFonts w:ascii="仿宋" w:eastAsia="仿宋" w:hAnsi="仿宋" w:cs="仿宋" w:hint="eastAsia"/>
            <w:lang w:eastAsia="zh-CN"/>
          </w:rPr>
          <w:t>三、精细药液过滤器项目绩效评估</w:t>
        </w:r>
        <w:r>
          <w:tab/>
        </w:r>
        <w:r>
          <w:fldChar w:fldCharType="begin"/>
        </w:r>
        <w:r>
          <w:instrText xml:space="preserve"> PAGEREF _Toc10618 \h </w:instrText>
        </w:r>
        <w:r>
          <w:fldChar w:fldCharType="separate"/>
        </w:r>
        <w:r>
          <w:t>13</w:t>
        </w:r>
        <w:r>
          <w:fldChar w:fldCharType="end"/>
        </w:r>
      </w:hyperlink>
    </w:p>
    <w:p>
      <w:pPr>
        <w:pStyle w:val="TOC2"/>
        <w:tabs>
          <w:tab w:val="right" w:leader="dot" w:pos="8306"/>
        </w:tabs>
      </w:pPr>
      <w:hyperlink w:anchor="_Toc32455" w:history="1">
        <w:r>
          <w:rPr>
            <w:rFonts w:ascii="仿宋" w:eastAsia="仿宋" w:hAnsi="仿宋" w:cs="仿宋" w:hint="eastAsia"/>
            <w:lang w:eastAsia="zh-CN"/>
          </w:rPr>
          <w:t>(一)、绩效评估指标</w:t>
        </w:r>
        <w:r>
          <w:tab/>
        </w:r>
        <w:r>
          <w:fldChar w:fldCharType="begin"/>
        </w:r>
        <w:r>
          <w:instrText xml:space="preserve"> PAGEREF _Toc32455 \h </w:instrText>
        </w:r>
        <w:r>
          <w:fldChar w:fldCharType="separate"/>
        </w:r>
        <w:r>
          <w:t>13</w:t>
        </w:r>
        <w:r>
          <w:fldChar w:fldCharType="end"/>
        </w:r>
      </w:hyperlink>
    </w:p>
    <w:p>
      <w:pPr>
        <w:pStyle w:val="TOC2"/>
        <w:tabs>
          <w:tab w:val="right" w:leader="dot" w:pos="8306"/>
        </w:tabs>
      </w:pPr>
      <w:hyperlink w:anchor="_Toc18918" w:history="1">
        <w:r>
          <w:rPr>
            <w:rFonts w:ascii="仿宋" w:eastAsia="仿宋" w:hAnsi="仿宋" w:cs="仿宋" w:hint="eastAsia"/>
            <w:lang w:eastAsia="zh-CN"/>
          </w:rPr>
          <w:t>(二)、绩效评估方法</w:t>
        </w:r>
        <w:r>
          <w:tab/>
        </w:r>
        <w:r>
          <w:fldChar w:fldCharType="begin"/>
        </w:r>
        <w:r>
          <w:instrText xml:space="preserve"> PAGEREF _Toc18918 \h </w:instrText>
        </w:r>
        <w:r>
          <w:fldChar w:fldCharType="separate"/>
        </w:r>
        <w:r>
          <w:t>14</w:t>
        </w:r>
        <w:r>
          <w:fldChar w:fldCharType="end"/>
        </w:r>
      </w:hyperlink>
    </w:p>
    <w:p>
      <w:pPr>
        <w:pStyle w:val="TOC2"/>
        <w:tabs>
          <w:tab w:val="right" w:leader="dot" w:pos="8306"/>
        </w:tabs>
      </w:pPr>
      <w:hyperlink w:anchor="_Toc20074" w:history="1">
        <w:r>
          <w:rPr>
            <w:rFonts w:ascii="仿宋" w:eastAsia="仿宋" w:hAnsi="仿宋" w:cs="仿宋" w:hint="eastAsia"/>
            <w:lang w:eastAsia="zh-CN"/>
          </w:rPr>
          <w:t>(三)、绩效评估周期</w:t>
        </w:r>
        <w:r>
          <w:tab/>
        </w:r>
        <w:r>
          <w:fldChar w:fldCharType="begin"/>
        </w:r>
        <w:r>
          <w:instrText xml:space="preserve"> PAGEREF _Toc20074 \h </w:instrText>
        </w:r>
        <w:r>
          <w:fldChar w:fldCharType="separate"/>
        </w:r>
        <w:r>
          <w:t>15</w:t>
        </w:r>
        <w:r>
          <w:fldChar w:fldCharType="end"/>
        </w:r>
      </w:hyperlink>
    </w:p>
    <w:p>
      <w:pPr>
        <w:pStyle w:val="TOC1"/>
        <w:tabs>
          <w:tab w:val="right" w:leader="dot" w:pos="8306"/>
        </w:tabs>
      </w:pPr>
      <w:hyperlink w:anchor="_Toc31339" w:history="1">
        <w:r>
          <w:rPr>
            <w:rFonts w:ascii="仿宋" w:eastAsia="仿宋" w:hAnsi="仿宋" w:cs="仿宋" w:hint="eastAsia"/>
            <w:lang w:eastAsia="zh-CN"/>
          </w:rPr>
          <w:t>四、精细药液过滤器项目选址可行性分析</w:t>
        </w:r>
        <w:r>
          <w:tab/>
        </w:r>
        <w:r>
          <w:fldChar w:fldCharType="begin"/>
        </w:r>
        <w:r>
          <w:instrText xml:space="preserve"> PAGEREF _Toc31339 \h </w:instrText>
        </w:r>
        <w:r>
          <w:fldChar w:fldCharType="separate"/>
        </w:r>
        <w:r>
          <w:t>16</w:t>
        </w:r>
        <w:r>
          <w:fldChar w:fldCharType="end"/>
        </w:r>
      </w:hyperlink>
    </w:p>
    <w:p>
      <w:pPr>
        <w:pStyle w:val="TOC2"/>
        <w:tabs>
          <w:tab w:val="right" w:leader="dot" w:pos="8306"/>
        </w:tabs>
      </w:pPr>
      <w:hyperlink w:anchor="_Toc18481" w:history="1">
        <w:r>
          <w:rPr>
            <w:rFonts w:ascii="仿宋" w:eastAsia="仿宋" w:hAnsi="仿宋" w:cs="仿宋" w:hint="eastAsia"/>
            <w:lang w:eastAsia="zh-CN"/>
          </w:rPr>
          <w:t>(一)、精细药液过滤器项目选址</w:t>
        </w:r>
        <w:r>
          <w:tab/>
        </w:r>
        <w:r>
          <w:fldChar w:fldCharType="begin"/>
        </w:r>
        <w:r>
          <w:instrText xml:space="preserve"> PAGEREF _Toc18481 \h </w:instrText>
        </w:r>
        <w:r>
          <w:fldChar w:fldCharType="separate"/>
        </w:r>
        <w:r>
          <w:t>16</w:t>
        </w:r>
        <w:r>
          <w:fldChar w:fldCharType="end"/>
        </w:r>
      </w:hyperlink>
    </w:p>
    <w:p>
      <w:pPr>
        <w:pStyle w:val="TOC2"/>
        <w:tabs>
          <w:tab w:val="right" w:leader="dot" w:pos="8306"/>
        </w:tabs>
      </w:pPr>
      <w:hyperlink w:anchor="_Toc11827" w:history="1">
        <w:r>
          <w:rPr>
            <w:rFonts w:ascii="仿宋" w:eastAsia="仿宋" w:hAnsi="仿宋" w:cs="仿宋" w:hint="eastAsia"/>
            <w:lang w:eastAsia="zh-CN"/>
          </w:rPr>
          <w:t>(二)、用地控制指标</w:t>
        </w:r>
        <w:r>
          <w:tab/>
        </w:r>
        <w:r>
          <w:fldChar w:fldCharType="begin"/>
        </w:r>
        <w:r>
          <w:instrText xml:space="preserve"> PAGEREF _Toc11827 \h </w:instrText>
        </w:r>
        <w:r>
          <w:fldChar w:fldCharType="separate"/>
        </w:r>
        <w:r>
          <w:t>17</w:t>
        </w:r>
        <w:r>
          <w:fldChar w:fldCharType="end"/>
        </w:r>
      </w:hyperlink>
    </w:p>
    <w:p>
      <w:pPr>
        <w:pStyle w:val="TOC2"/>
        <w:tabs>
          <w:tab w:val="right" w:leader="dot" w:pos="8306"/>
        </w:tabs>
      </w:pPr>
      <w:hyperlink w:anchor="_Toc33" w:history="1">
        <w:r>
          <w:rPr>
            <w:rFonts w:ascii="仿宋" w:eastAsia="仿宋" w:hAnsi="仿宋" w:cs="仿宋" w:hint="eastAsia"/>
            <w:lang w:eastAsia="zh-CN"/>
          </w:rPr>
          <w:t>(三)、节约用地措施</w:t>
        </w:r>
        <w:r>
          <w:tab/>
        </w:r>
        <w:r>
          <w:fldChar w:fldCharType="begin"/>
        </w:r>
        <w:r>
          <w:instrText xml:space="preserve"> PAGEREF _Toc33 \h </w:instrText>
        </w:r>
        <w:r>
          <w:fldChar w:fldCharType="separate"/>
        </w:r>
        <w:r>
          <w:t>19</w:t>
        </w:r>
        <w:r>
          <w:fldChar w:fldCharType="end"/>
        </w:r>
      </w:hyperlink>
    </w:p>
    <w:p>
      <w:pPr>
        <w:pStyle w:val="TOC2"/>
        <w:tabs>
          <w:tab w:val="right" w:leader="dot" w:pos="8306"/>
        </w:tabs>
      </w:pPr>
      <w:hyperlink w:anchor="_Toc26791" w:history="1">
        <w:r>
          <w:rPr>
            <w:rFonts w:ascii="仿宋" w:eastAsia="仿宋" w:hAnsi="仿宋" w:cs="仿宋" w:hint="eastAsia"/>
            <w:lang w:eastAsia="zh-CN"/>
          </w:rPr>
          <w:t>(四)、总图布置方案</w:t>
        </w:r>
        <w:r>
          <w:tab/>
        </w:r>
        <w:r>
          <w:fldChar w:fldCharType="begin"/>
        </w:r>
        <w:r>
          <w:instrText xml:space="preserve"> PAGEREF _Toc26791 \h </w:instrText>
        </w:r>
        <w:r>
          <w:fldChar w:fldCharType="separate"/>
        </w:r>
        <w:r>
          <w:t>20</w:t>
        </w:r>
        <w:r>
          <w:fldChar w:fldCharType="end"/>
        </w:r>
      </w:hyperlink>
    </w:p>
    <w:p>
      <w:pPr>
        <w:pStyle w:val="TOC2"/>
        <w:tabs>
          <w:tab w:val="right" w:leader="dot" w:pos="8306"/>
        </w:tabs>
      </w:pPr>
      <w:hyperlink w:anchor="_Toc5522" w:history="1">
        <w:r>
          <w:rPr>
            <w:rFonts w:ascii="仿宋" w:eastAsia="仿宋" w:hAnsi="仿宋" w:cs="仿宋" w:hint="eastAsia"/>
            <w:lang w:eastAsia="zh-CN"/>
          </w:rPr>
          <w:t>(五)、选址综合评价</w:t>
        </w:r>
        <w:r>
          <w:tab/>
        </w:r>
        <w:r>
          <w:fldChar w:fldCharType="begin"/>
        </w:r>
        <w:r>
          <w:instrText xml:space="preserve"> PAGEREF _Toc5522 \h </w:instrText>
        </w:r>
        <w:r>
          <w:fldChar w:fldCharType="separate"/>
        </w:r>
        <w:r>
          <w:t>21</w:t>
        </w:r>
        <w:r>
          <w:fldChar w:fldCharType="end"/>
        </w:r>
      </w:hyperlink>
    </w:p>
    <w:p>
      <w:pPr>
        <w:pStyle w:val="TOC1"/>
        <w:tabs>
          <w:tab w:val="right" w:leader="dot" w:pos="8306"/>
        </w:tabs>
      </w:pPr>
      <w:hyperlink w:anchor="_Toc5902" w:history="1">
        <w:r>
          <w:rPr>
            <w:rFonts w:ascii="仿宋" w:eastAsia="仿宋" w:hAnsi="仿宋" w:cs="仿宋" w:hint="eastAsia"/>
            <w:lang w:eastAsia="zh-CN"/>
          </w:rPr>
          <w:t>五、精细药液过滤器项目危机管理</w:t>
        </w:r>
        <w:r>
          <w:tab/>
        </w:r>
        <w:r>
          <w:fldChar w:fldCharType="begin"/>
        </w:r>
        <w:r>
          <w:instrText xml:space="preserve"> PAGEREF _Toc5902 \h </w:instrText>
        </w:r>
        <w:r>
          <w:fldChar w:fldCharType="separate"/>
        </w:r>
        <w:r>
          <w:t>22</w:t>
        </w:r>
        <w:r>
          <w:fldChar w:fldCharType="end"/>
        </w:r>
      </w:hyperlink>
    </w:p>
    <w:p>
      <w:pPr>
        <w:pStyle w:val="TOC2"/>
        <w:tabs>
          <w:tab w:val="right" w:leader="dot" w:pos="8306"/>
        </w:tabs>
      </w:pPr>
      <w:hyperlink w:anchor="_Toc1744" w:history="1">
        <w:r>
          <w:rPr>
            <w:rFonts w:ascii="仿宋" w:eastAsia="仿宋" w:hAnsi="仿宋" w:cs="仿宋" w:hint="eastAsia"/>
            <w:lang w:eastAsia="zh-CN"/>
          </w:rPr>
          <w:t>(一)、危机预警与识别</w:t>
        </w:r>
        <w:r>
          <w:tab/>
        </w:r>
        <w:r>
          <w:fldChar w:fldCharType="begin"/>
        </w:r>
        <w:r>
          <w:instrText xml:space="preserve"> PAGEREF _Toc1744 \h </w:instrText>
        </w:r>
        <w:r>
          <w:fldChar w:fldCharType="separate"/>
        </w:r>
        <w:r>
          <w:t>22</w:t>
        </w:r>
        <w:r>
          <w:fldChar w:fldCharType="end"/>
        </w:r>
      </w:hyperlink>
    </w:p>
    <w:p>
      <w:pPr>
        <w:pStyle w:val="TOC2"/>
        <w:tabs>
          <w:tab w:val="right" w:leader="dot" w:pos="8306"/>
        </w:tabs>
      </w:pPr>
      <w:hyperlink w:anchor="_Toc29724" w:history="1">
        <w:r>
          <w:rPr>
            <w:rFonts w:ascii="仿宋" w:eastAsia="仿宋" w:hAnsi="仿宋" w:cs="仿宋" w:hint="eastAsia"/>
            <w:lang w:eastAsia="zh-CN"/>
          </w:rPr>
          <w:t>(二)、危机应对与恢复</w:t>
        </w:r>
        <w:r>
          <w:tab/>
        </w:r>
        <w:r>
          <w:fldChar w:fldCharType="begin"/>
        </w:r>
        <w:r>
          <w:instrText xml:space="preserve"> PAGEREF _Toc29724 \h </w:instrText>
        </w:r>
        <w:r>
          <w:fldChar w:fldCharType="separate"/>
        </w:r>
        <w:r>
          <w:t>23</w:t>
        </w:r>
        <w:r>
          <w:fldChar w:fldCharType="end"/>
        </w:r>
      </w:hyperlink>
    </w:p>
    <w:p>
      <w:pPr>
        <w:pStyle w:val="TOC1"/>
        <w:tabs>
          <w:tab w:val="right" w:leader="dot" w:pos="8306"/>
        </w:tabs>
      </w:pPr>
      <w:hyperlink w:anchor="_Toc27375" w:history="1">
        <w:r>
          <w:rPr>
            <w:rFonts w:ascii="仿宋" w:eastAsia="仿宋" w:hAnsi="仿宋" w:cs="仿宋" w:hint="eastAsia"/>
            <w:lang w:eastAsia="zh-CN"/>
          </w:rPr>
          <w:t>六、精细药液过滤器项目建设单位说明</w:t>
        </w:r>
        <w:r>
          <w:tab/>
        </w:r>
        <w:r>
          <w:fldChar w:fldCharType="begin"/>
        </w:r>
        <w:r>
          <w:instrText xml:space="preserve"> PAGEREF _Toc27375 \h </w:instrText>
        </w:r>
        <w:r>
          <w:fldChar w:fldCharType="separate"/>
        </w:r>
        <w:r>
          <w:t>25</w:t>
        </w:r>
        <w:r>
          <w:fldChar w:fldCharType="end"/>
        </w:r>
      </w:hyperlink>
    </w:p>
    <w:p>
      <w:pPr>
        <w:pStyle w:val="TOC2"/>
        <w:tabs>
          <w:tab w:val="right" w:leader="dot" w:pos="8306"/>
        </w:tabs>
      </w:pPr>
      <w:hyperlink w:anchor="_Toc11516" w:history="1">
        <w:r>
          <w:rPr>
            <w:rFonts w:ascii="仿宋" w:eastAsia="仿宋" w:hAnsi="仿宋" w:cs="仿宋" w:hint="eastAsia"/>
            <w:lang w:eastAsia="zh-CN"/>
          </w:rPr>
          <w:t>(一)、精细药液过滤器项目承办单位基本情况</w:t>
        </w:r>
        <w:r>
          <w:tab/>
        </w:r>
        <w:r>
          <w:fldChar w:fldCharType="begin"/>
        </w:r>
        <w:r>
          <w:instrText xml:space="preserve"> PAGEREF _Toc11516 \h </w:instrText>
        </w:r>
        <w:r>
          <w:fldChar w:fldCharType="separate"/>
        </w:r>
        <w:r>
          <w:t>25</w:t>
        </w:r>
        <w:r>
          <w:fldChar w:fldCharType="end"/>
        </w:r>
      </w:hyperlink>
    </w:p>
    <w:p>
      <w:pPr>
        <w:pStyle w:val="TOC2"/>
        <w:tabs>
          <w:tab w:val="right" w:leader="dot" w:pos="8306"/>
        </w:tabs>
      </w:pPr>
      <w:hyperlink w:anchor="_Toc2871" w:history="1">
        <w:r>
          <w:rPr>
            <w:rFonts w:ascii="仿宋" w:eastAsia="仿宋" w:hAnsi="仿宋" w:cs="仿宋" w:hint="eastAsia"/>
            <w:lang w:eastAsia="zh-CN"/>
          </w:rPr>
          <w:t>(二)、公司经济效益分析</w:t>
        </w:r>
        <w:r>
          <w:tab/>
        </w:r>
        <w:r>
          <w:fldChar w:fldCharType="begin"/>
        </w:r>
        <w:r>
          <w:instrText xml:space="preserve"> PAGEREF _Toc2871 \h </w:instrText>
        </w:r>
        <w:r>
          <w:fldChar w:fldCharType="separate"/>
        </w:r>
        <w:r>
          <w:t>25</w:t>
        </w:r>
        <w:r>
          <w:fldChar w:fldCharType="end"/>
        </w:r>
      </w:hyperlink>
    </w:p>
    <w:p>
      <w:pPr>
        <w:pStyle w:val="TOC1"/>
        <w:tabs>
          <w:tab w:val="right" w:leader="dot" w:pos="8306"/>
        </w:tabs>
      </w:pPr>
      <w:hyperlink w:anchor="_Toc31635" w:history="1">
        <w:r>
          <w:rPr>
            <w:rFonts w:ascii="仿宋" w:eastAsia="仿宋" w:hAnsi="仿宋" w:cs="仿宋" w:hint="eastAsia"/>
            <w:lang w:eastAsia="zh-CN"/>
          </w:rPr>
          <w:t>七、精细药液过滤器项目人力资源培养与发展</w:t>
        </w:r>
        <w:r>
          <w:tab/>
        </w:r>
        <w:r>
          <w:fldChar w:fldCharType="begin"/>
        </w:r>
        <w:r>
          <w:instrText xml:space="preserve"> PAGEREF _Toc31635 \h </w:instrText>
        </w:r>
        <w:r>
          <w:fldChar w:fldCharType="separate"/>
        </w:r>
        <w:r>
          <w:t>26</w:t>
        </w:r>
        <w:r>
          <w:fldChar w:fldCharType="end"/>
        </w:r>
      </w:hyperlink>
    </w:p>
    <w:p>
      <w:pPr>
        <w:pStyle w:val="TOC2"/>
        <w:tabs>
          <w:tab w:val="right" w:leader="dot" w:pos="8306"/>
        </w:tabs>
      </w:pPr>
      <w:hyperlink w:anchor="_Toc24771" w:history="1">
        <w:r>
          <w:rPr>
            <w:rFonts w:ascii="仿宋" w:eastAsia="仿宋" w:hAnsi="仿宋" w:cs="仿宋" w:hint="eastAsia"/>
            <w:lang w:eastAsia="zh-CN"/>
          </w:rPr>
          <w:t>(一)、人才需求与规划</w:t>
        </w:r>
        <w:r>
          <w:tab/>
        </w:r>
        <w:r>
          <w:fldChar w:fldCharType="begin"/>
        </w:r>
        <w:r>
          <w:instrText xml:space="preserve"> PAGEREF _Toc24771 \h </w:instrText>
        </w:r>
        <w:r>
          <w:fldChar w:fldCharType="separate"/>
        </w:r>
        <w:r>
          <w:t>26</w:t>
        </w:r>
        <w:r>
          <w:fldChar w:fldCharType="end"/>
        </w:r>
      </w:hyperlink>
    </w:p>
    <w:p>
      <w:pPr>
        <w:pStyle w:val="TOC2"/>
        <w:tabs>
          <w:tab w:val="right" w:leader="dot" w:pos="8306"/>
        </w:tabs>
      </w:pPr>
      <w:hyperlink w:anchor="_Toc18458" w:history="1">
        <w:r>
          <w:rPr>
            <w:rFonts w:ascii="仿宋" w:eastAsia="仿宋" w:hAnsi="仿宋" w:cs="仿宋" w:hint="eastAsia"/>
            <w:lang w:eastAsia="zh-CN"/>
          </w:rPr>
          <w:t>(二)、培训与发展计划</w:t>
        </w:r>
        <w:r>
          <w:tab/>
        </w:r>
        <w:r>
          <w:fldChar w:fldCharType="begin"/>
        </w:r>
        <w:r>
          <w:instrText xml:space="preserve"> PAGEREF _Toc18458 \h </w:instrText>
        </w:r>
        <w:r>
          <w:fldChar w:fldCharType="separate"/>
        </w:r>
        <w:r>
          <w:t>27</w:t>
        </w:r>
        <w:r>
          <w:fldChar w:fldCharType="end"/>
        </w:r>
      </w:hyperlink>
    </w:p>
    <w:p>
      <w:pPr>
        <w:pStyle w:val="TOC1"/>
        <w:tabs>
          <w:tab w:val="right" w:leader="dot" w:pos="8306"/>
        </w:tabs>
      </w:pPr>
      <w:hyperlink w:anchor="_Toc24653" w:history="1">
        <w:r>
          <w:rPr>
            <w:rFonts w:ascii="仿宋" w:eastAsia="仿宋" w:hAnsi="仿宋" w:cs="仿宋" w:hint="eastAsia"/>
            <w:lang w:eastAsia="zh-CN"/>
          </w:rPr>
          <w:t>八、精细药液过滤器项目技术管理</w:t>
        </w:r>
        <w:r>
          <w:tab/>
        </w:r>
        <w:r>
          <w:fldChar w:fldCharType="begin"/>
        </w:r>
        <w:r>
          <w:instrText xml:space="preserve"> PAGEREF _Toc24653 \h </w:instrText>
        </w:r>
        <w:r>
          <w:fldChar w:fldCharType="separate"/>
        </w:r>
        <w:r>
          <w:t>27</w:t>
        </w:r>
        <w:r>
          <w:fldChar w:fldCharType="end"/>
        </w:r>
      </w:hyperlink>
    </w:p>
    <w:p>
      <w:pPr>
        <w:pStyle w:val="TOC2"/>
        <w:tabs>
          <w:tab w:val="right" w:leader="dot" w:pos="8306"/>
        </w:tabs>
      </w:pPr>
      <w:hyperlink w:anchor="_Toc13373" w:history="1">
        <w:r>
          <w:rPr>
            <w:rFonts w:ascii="仿宋" w:eastAsia="仿宋" w:hAnsi="仿宋" w:cs="仿宋" w:hint="eastAsia"/>
            <w:lang w:eastAsia="zh-CN"/>
          </w:rPr>
          <w:t>(一)、技术方案选用方向</w:t>
        </w:r>
        <w:r>
          <w:tab/>
        </w:r>
        <w:r>
          <w:fldChar w:fldCharType="begin"/>
        </w:r>
        <w:r>
          <w:instrText xml:space="preserve"> PAGEREF _Toc13373 \h </w:instrText>
        </w:r>
        <w:r>
          <w:fldChar w:fldCharType="separate"/>
        </w:r>
        <w:r>
          <w:t>27</w:t>
        </w:r>
        <w:r>
          <w:fldChar w:fldCharType="end"/>
        </w:r>
      </w:hyperlink>
    </w:p>
    <w:p>
      <w:pPr>
        <w:pStyle w:val="TOC2"/>
        <w:tabs>
          <w:tab w:val="right" w:leader="dot" w:pos="8306"/>
        </w:tabs>
      </w:pPr>
      <w:hyperlink w:anchor="_Toc3396" w:history="1">
        <w:r>
          <w:rPr>
            <w:rFonts w:ascii="仿宋" w:eastAsia="仿宋" w:hAnsi="仿宋" w:cs="仿宋" w:hint="eastAsia"/>
            <w:lang w:eastAsia="zh-CN"/>
          </w:rPr>
          <w:t>(二)、工艺技术方案选用原则</w:t>
        </w:r>
        <w:r>
          <w:tab/>
        </w:r>
        <w:r>
          <w:fldChar w:fldCharType="begin"/>
        </w:r>
        <w:r>
          <w:instrText xml:space="preserve"> PAGEREF _Toc3396 \h </w:instrText>
        </w:r>
        <w:r>
          <w:fldChar w:fldCharType="separate"/>
        </w:r>
        <w:r>
          <w:t>29</w:t>
        </w:r>
        <w:r>
          <w:fldChar w:fldCharType="end"/>
        </w:r>
      </w:hyperlink>
    </w:p>
    <w:p>
      <w:pPr>
        <w:pStyle w:val="TOC2"/>
        <w:tabs>
          <w:tab w:val="right" w:leader="dot" w:pos="8306"/>
        </w:tabs>
      </w:pPr>
      <w:hyperlink w:anchor="_Toc17495" w:history="1">
        <w:r>
          <w:rPr>
            <w:rFonts w:ascii="仿宋" w:eastAsia="仿宋" w:hAnsi="仿宋" w:cs="仿宋" w:hint="eastAsia"/>
            <w:lang w:eastAsia="zh-CN"/>
          </w:rPr>
          <w:t>(三)、工艺技术方案要求</w:t>
        </w:r>
        <w:r>
          <w:tab/>
        </w:r>
        <w:r>
          <w:fldChar w:fldCharType="begin"/>
        </w:r>
        <w:r>
          <w:instrText xml:space="preserve"> PAGEREF _Toc17495 \h </w:instrText>
        </w:r>
        <w:r>
          <w:fldChar w:fldCharType="separate"/>
        </w:r>
        <w:r>
          <w:t>31</w:t>
        </w:r>
        <w:r>
          <w:fldChar w:fldCharType="end"/>
        </w:r>
      </w:hyperlink>
    </w:p>
    <w:p>
      <w:pPr>
        <w:pStyle w:val="TOC1"/>
        <w:tabs>
          <w:tab w:val="right" w:leader="dot" w:pos="8306"/>
        </w:tabs>
      </w:pPr>
      <w:hyperlink w:anchor="_Toc22169" w:history="1">
        <w:r>
          <w:rPr>
            <w:rFonts w:ascii="仿宋" w:eastAsia="仿宋" w:hAnsi="仿宋" w:cs="仿宋" w:hint="eastAsia"/>
            <w:lang w:eastAsia="zh-CN"/>
          </w:rPr>
          <w:t>九、精细药液过滤器项目社会影响</w:t>
        </w:r>
        <w:r>
          <w:tab/>
        </w:r>
        <w:r>
          <w:fldChar w:fldCharType="begin"/>
        </w:r>
        <w:r>
          <w:instrText xml:space="preserve"> PAGEREF _Toc22169 \h </w:instrText>
        </w:r>
        <w:r>
          <w:fldChar w:fldCharType="separate"/>
        </w:r>
        <w:r>
          <w:t>34</w:t>
        </w:r>
        <w:r>
          <w:fldChar w:fldCharType="end"/>
        </w:r>
      </w:hyperlink>
    </w:p>
    <w:p>
      <w:pPr>
        <w:pStyle w:val="TOC2"/>
        <w:tabs>
          <w:tab w:val="right" w:leader="dot" w:pos="8306"/>
        </w:tabs>
      </w:pPr>
      <w:hyperlink w:anchor="_Toc16271" w:history="1">
        <w:r>
          <w:rPr>
            <w:rFonts w:ascii="仿宋" w:eastAsia="仿宋" w:hAnsi="仿宋" w:cs="仿宋" w:hint="eastAsia"/>
            <w:lang w:eastAsia="zh-CN"/>
          </w:rPr>
          <w:t>(一)、社会责任与义务</w:t>
        </w:r>
        <w:r>
          <w:tab/>
        </w:r>
        <w:r>
          <w:fldChar w:fldCharType="begin"/>
        </w:r>
        <w:r>
          <w:instrText xml:space="preserve"> PAGEREF _Toc16271 \h </w:instrText>
        </w:r>
        <w:r>
          <w:fldChar w:fldCharType="separate"/>
        </w:r>
        <w:r>
          <w:t>34</w:t>
        </w:r>
        <w:r>
          <w:fldChar w:fldCharType="end"/>
        </w:r>
      </w:hyperlink>
    </w:p>
    <w:p>
      <w:pPr>
        <w:pStyle w:val="TOC2"/>
        <w:tabs>
          <w:tab w:val="right" w:leader="dot" w:pos="8306"/>
        </w:tabs>
      </w:pPr>
      <w:hyperlink w:anchor="_Toc4839" w:history="1">
        <w:r>
          <w:rPr>
            <w:rFonts w:ascii="仿宋" w:eastAsia="仿宋" w:hAnsi="仿宋" w:cs="仿宋" w:hint="eastAsia"/>
            <w:lang w:eastAsia="zh-CN"/>
          </w:rPr>
          <w:t>(二)、社会参与与沟通</w:t>
        </w:r>
        <w:r>
          <w:tab/>
        </w:r>
        <w:r>
          <w:fldChar w:fldCharType="begin"/>
        </w:r>
        <w:r>
          <w:instrText xml:space="preserve"> PAGEREF _Toc4839 \h </w:instrText>
        </w:r>
        <w:r>
          <w:fldChar w:fldCharType="separate"/>
        </w:r>
        <w:r>
          <w:t>34</w:t>
        </w:r>
        <w:r>
          <w:fldChar w:fldCharType="end"/>
        </w:r>
      </w:hyperlink>
    </w:p>
    <w:p>
      <w:pPr>
        <w:pStyle w:val="TOC1"/>
        <w:tabs>
          <w:tab w:val="right" w:leader="dot" w:pos="8306"/>
        </w:tabs>
      </w:pPr>
      <w:hyperlink w:anchor="_Toc26081" w:history="1">
        <w:r>
          <w:rPr>
            <w:rFonts w:ascii="仿宋" w:eastAsia="仿宋" w:hAnsi="仿宋" w:cs="仿宋" w:hint="eastAsia"/>
            <w:lang w:eastAsia="zh-CN"/>
          </w:rPr>
          <w:t>十、精细药液过滤器项目创新与研发</w:t>
        </w:r>
        <w:r>
          <w:tab/>
        </w:r>
        <w:r>
          <w:fldChar w:fldCharType="begin"/>
        </w:r>
        <w:r>
          <w:instrText xml:space="preserve"> PAGEREF _Toc26081 \h </w:instrText>
        </w:r>
        <w:r>
          <w:fldChar w:fldCharType="separate"/>
        </w:r>
        <w:r>
          <w:t>35</w:t>
        </w:r>
        <w:r>
          <w:fldChar w:fldCharType="end"/>
        </w:r>
      </w:hyperlink>
    </w:p>
    <w:p>
      <w:pPr>
        <w:pStyle w:val="TOC2"/>
        <w:tabs>
          <w:tab w:val="right" w:leader="dot" w:pos="8306"/>
        </w:tabs>
      </w:pPr>
      <w:hyperlink w:anchor="_Toc24288" w:history="1">
        <w:r>
          <w:rPr>
            <w:rFonts w:ascii="仿宋" w:eastAsia="仿宋" w:hAnsi="仿宋" w:cs="仿宋" w:hint="eastAsia"/>
            <w:lang w:eastAsia="zh-CN"/>
          </w:rPr>
          <w:t>(一)、创新策略与方向</w:t>
        </w:r>
        <w:r>
          <w:tab/>
        </w:r>
        <w:r>
          <w:fldChar w:fldCharType="begin"/>
        </w:r>
        <w:r>
          <w:instrText xml:space="preserve"> PAGEREF _Toc24288 \h </w:instrText>
        </w:r>
        <w:r>
          <w:fldChar w:fldCharType="separate"/>
        </w:r>
        <w:r>
          <w:t>35</w:t>
        </w:r>
        <w:r>
          <w:fldChar w:fldCharType="end"/>
        </w:r>
      </w:hyperlink>
    </w:p>
    <w:p>
      <w:pPr>
        <w:pStyle w:val="TOC2"/>
        <w:tabs>
          <w:tab w:val="right" w:leader="dot" w:pos="8306"/>
        </w:tabs>
      </w:pPr>
      <w:hyperlink w:anchor="_Toc21328" w:history="1">
        <w:r>
          <w:rPr>
            <w:rFonts w:ascii="仿宋" w:eastAsia="仿宋" w:hAnsi="仿宋" w:cs="仿宋" w:hint="eastAsia"/>
            <w:lang w:eastAsia="zh-CN"/>
          </w:rPr>
          <w:t>(二)、研发规划与投入</w:t>
        </w:r>
        <w:r>
          <w:tab/>
        </w:r>
        <w:r>
          <w:fldChar w:fldCharType="begin"/>
        </w:r>
        <w:r>
          <w:instrText xml:space="preserve"> PAGEREF _Toc21328 \h </w:instrText>
        </w:r>
        <w:r>
          <w:fldChar w:fldCharType="separate"/>
        </w:r>
        <w:r>
          <w:t>37</w:t>
        </w:r>
        <w:r>
          <w:fldChar w:fldCharType="end"/>
        </w:r>
      </w:hyperlink>
    </w:p>
    <w:p>
      <w:pPr>
        <w:pStyle w:val="TOC1"/>
        <w:tabs>
          <w:tab w:val="right" w:leader="dot" w:pos="8306"/>
        </w:tabs>
      </w:pPr>
      <w:hyperlink w:anchor="_Toc30758" w:history="1">
        <w:r>
          <w:rPr>
            <w:rFonts w:ascii="仿宋" w:eastAsia="仿宋" w:hAnsi="仿宋" w:cs="仿宋" w:hint="eastAsia"/>
            <w:lang w:eastAsia="zh-CN"/>
          </w:rPr>
          <w:t>十一、精细药液过滤器项目风险管理</w:t>
        </w:r>
        <w:r>
          <w:tab/>
        </w:r>
        <w:r>
          <w:fldChar w:fldCharType="begin"/>
        </w:r>
        <w:r>
          <w:instrText xml:space="preserve"> PAGEREF _Toc30758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5053" w:history="1">
        <w:r>
          <w:rPr>
            <w:rFonts w:ascii="仿宋" w:eastAsia="仿宋" w:hAnsi="仿宋" w:cs="仿宋" w:hint="eastAsia"/>
            <w:lang w:eastAsia="zh-CN"/>
          </w:rPr>
          <w:t>(一)、风险识别与评估</w:t>
        </w:r>
        <w:r>
          <w:tab/>
        </w:r>
        <w:r>
          <w:fldChar w:fldCharType="begin"/>
        </w:r>
        <w:r>
          <w:instrText xml:space="preserve"> PAGEREF _Toc25053 \h </w:instrText>
        </w:r>
        <w:r>
          <w:fldChar w:fldCharType="separate"/>
        </w:r>
        <w:r>
          <w:t>38</w:t>
        </w:r>
        <w:r>
          <w:fldChar w:fldCharType="end"/>
        </w:r>
      </w:hyperlink>
    </w:p>
    <w:p>
      <w:pPr>
        <w:pStyle w:val="TOC2"/>
        <w:tabs>
          <w:tab w:val="right" w:leader="dot" w:pos="8306"/>
        </w:tabs>
      </w:pPr>
      <w:hyperlink w:anchor="_Toc16384" w:history="1">
        <w:r>
          <w:rPr>
            <w:rFonts w:ascii="仿宋" w:eastAsia="仿宋" w:hAnsi="仿宋" w:cs="仿宋" w:hint="eastAsia"/>
            <w:lang w:eastAsia="zh-CN"/>
          </w:rPr>
          <w:t>(二)、风险应对策略</w:t>
        </w:r>
        <w:r>
          <w:tab/>
        </w:r>
        <w:r>
          <w:fldChar w:fldCharType="begin"/>
        </w:r>
        <w:r>
          <w:instrText xml:space="preserve"> PAGEREF _Toc16384 \h </w:instrText>
        </w:r>
        <w:r>
          <w:fldChar w:fldCharType="separate"/>
        </w:r>
        <w:r>
          <w:t>40</w:t>
        </w:r>
        <w:r>
          <w:fldChar w:fldCharType="end"/>
        </w:r>
      </w:hyperlink>
    </w:p>
    <w:p>
      <w:pPr>
        <w:pStyle w:val="TOC2"/>
        <w:tabs>
          <w:tab w:val="right" w:leader="dot" w:pos="8306"/>
        </w:tabs>
      </w:pPr>
      <w:hyperlink w:anchor="_Toc10225" w:history="1">
        <w:r>
          <w:rPr>
            <w:rFonts w:ascii="仿宋" w:eastAsia="仿宋" w:hAnsi="仿宋" w:cs="仿宋" w:hint="eastAsia"/>
            <w:lang w:eastAsia="zh-CN"/>
          </w:rPr>
          <w:t>(三)、风险监控与控制</w:t>
        </w:r>
        <w:r>
          <w:tab/>
        </w:r>
        <w:r>
          <w:fldChar w:fldCharType="begin"/>
        </w:r>
        <w:r>
          <w:instrText xml:space="preserve"> PAGEREF _Toc10225 \h </w:instrText>
        </w:r>
        <w:r>
          <w:fldChar w:fldCharType="separate"/>
        </w:r>
        <w:r>
          <w:t>41</w:t>
        </w:r>
        <w:r>
          <w:fldChar w:fldCharType="end"/>
        </w:r>
      </w:hyperlink>
    </w:p>
    <w:p>
      <w:pPr>
        <w:pStyle w:val="TOC1"/>
        <w:tabs>
          <w:tab w:val="right" w:leader="dot" w:pos="8306"/>
        </w:tabs>
      </w:pPr>
      <w:hyperlink w:anchor="_Toc11393" w:history="1">
        <w:r>
          <w:rPr>
            <w:rFonts w:ascii="仿宋" w:eastAsia="仿宋" w:hAnsi="仿宋" w:cs="仿宋" w:hint="eastAsia"/>
            <w:lang w:eastAsia="zh-CN"/>
          </w:rPr>
          <w:t>十二、精细药液过滤器项目人力资源管理</w:t>
        </w:r>
        <w:r>
          <w:tab/>
        </w:r>
        <w:r>
          <w:fldChar w:fldCharType="begin"/>
        </w:r>
        <w:r>
          <w:instrText xml:space="preserve"> PAGEREF _Toc11393 \h </w:instrText>
        </w:r>
        <w:r>
          <w:fldChar w:fldCharType="separate"/>
        </w:r>
        <w:r>
          <w:t>42</w:t>
        </w:r>
        <w:r>
          <w:fldChar w:fldCharType="end"/>
        </w:r>
      </w:hyperlink>
    </w:p>
    <w:p>
      <w:pPr>
        <w:pStyle w:val="TOC2"/>
        <w:tabs>
          <w:tab w:val="right" w:leader="dot" w:pos="8306"/>
        </w:tabs>
      </w:pPr>
      <w:hyperlink w:anchor="_Toc24411" w:history="1">
        <w:r>
          <w:rPr>
            <w:rFonts w:ascii="仿宋" w:eastAsia="仿宋" w:hAnsi="仿宋" w:cs="仿宋" w:hint="eastAsia"/>
            <w:lang w:eastAsia="zh-CN"/>
          </w:rPr>
          <w:t>(一)、建立健全的预算管理制度</w:t>
        </w:r>
        <w:r>
          <w:tab/>
        </w:r>
        <w:r>
          <w:fldChar w:fldCharType="begin"/>
        </w:r>
        <w:r>
          <w:instrText xml:space="preserve"> PAGEREF _Toc24411 \h </w:instrText>
        </w:r>
        <w:r>
          <w:fldChar w:fldCharType="separate"/>
        </w:r>
        <w:r>
          <w:t>42</w:t>
        </w:r>
        <w:r>
          <w:fldChar w:fldCharType="end"/>
        </w:r>
      </w:hyperlink>
    </w:p>
    <w:p>
      <w:pPr>
        <w:pStyle w:val="TOC2"/>
        <w:tabs>
          <w:tab w:val="right" w:leader="dot" w:pos="8306"/>
        </w:tabs>
      </w:pPr>
      <w:hyperlink w:anchor="_Toc25628" w:history="1">
        <w:r>
          <w:rPr>
            <w:rFonts w:ascii="仿宋" w:eastAsia="仿宋" w:hAnsi="仿宋" w:cs="仿宋" w:hint="eastAsia"/>
            <w:lang w:eastAsia="zh-CN"/>
          </w:rPr>
          <w:t>(二)、加强资金流动监控</w:t>
        </w:r>
        <w:r>
          <w:tab/>
        </w:r>
        <w:r>
          <w:fldChar w:fldCharType="begin"/>
        </w:r>
        <w:r>
          <w:instrText xml:space="preserve"> PAGEREF _Toc25628 \h </w:instrText>
        </w:r>
        <w:r>
          <w:fldChar w:fldCharType="separate"/>
        </w:r>
        <w:r>
          <w:t>44</w:t>
        </w:r>
        <w:r>
          <w:fldChar w:fldCharType="end"/>
        </w:r>
      </w:hyperlink>
    </w:p>
    <w:p>
      <w:pPr>
        <w:pStyle w:val="TOC2"/>
        <w:tabs>
          <w:tab w:val="right" w:leader="dot" w:pos="8306"/>
        </w:tabs>
      </w:pPr>
      <w:hyperlink w:anchor="_Toc8476" w:history="1">
        <w:r>
          <w:rPr>
            <w:rFonts w:ascii="仿宋" w:eastAsia="仿宋" w:hAnsi="仿宋" w:cs="仿宋" w:hint="eastAsia"/>
            <w:lang w:eastAsia="zh-CN"/>
          </w:rPr>
          <w:t>(三)、制定完善的风险控制机制</w:t>
        </w:r>
        <w:r>
          <w:tab/>
        </w:r>
        <w:r>
          <w:fldChar w:fldCharType="begin"/>
        </w:r>
        <w:r>
          <w:instrText xml:space="preserve"> PAGEREF _Toc8476 \h </w:instrText>
        </w:r>
        <w:r>
          <w:fldChar w:fldCharType="separate"/>
        </w:r>
        <w:r>
          <w:t>45</w:t>
        </w:r>
        <w:r>
          <w:fldChar w:fldCharType="end"/>
        </w:r>
      </w:hyperlink>
    </w:p>
    <w:p>
      <w:pPr>
        <w:pStyle w:val="TOC2"/>
        <w:tabs>
          <w:tab w:val="right" w:leader="dot" w:pos="8306"/>
        </w:tabs>
      </w:pPr>
      <w:hyperlink w:anchor="_Toc24259" w:history="1">
        <w:r>
          <w:rPr>
            <w:rFonts w:ascii="仿宋" w:eastAsia="仿宋" w:hAnsi="仿宋" w:cs="仿宋" w:hint="eastAsia"/>
            <w:lang w:eastAsia="zh-CN"/>
          </w:rPr>
          <w:t>(四)、优化成本管理</w:t>
        </w:r>
        <w:r>
          <w:tab/>
        </w:r>
        <w:r>
          <w:fldChar w:fldCharType="begin"/>
        </w:r>
        <w:r>
          <w:instrText xml:space="preserve"> PAGEREF _Toc24259 \h </w:instrText>
        </w:r>
        <w:r>
          <w:fldChar w:fldCharType="separate"/>
        </w:r>
        <w:r>
          <w:t>47</w:t>
        </w:r>
        <w:r>
          <w:fldChar w:fldCharType="end"/>
        </w:r>
      </w:hyperlink>
    </w:p>
    <w:p>
      <w:pPr>
        <w:pStyle w:val="TOC1"/>
        <w:tabs>
          <w:tab w:val="right" w:leader="dot" w:pos="8306"/>
        </w:tabs>
      </w:pPr>
      <w:hyperlink w:anchor="_Toc1161" w:history="1">
        <w:r>
          <w:rPr>
            <w:rFonts w:ascii="仿宋" w:eastAsia="仿宋" w:hAnsi="仿宋" w:cs="仿宋" w:hint="eastAsia"/>
            <w:lang w:eastAsia="zh-CN"/>
          </w:rPr>
          <w:t>十三、风险识别与分类</w:t>
        </w:r>
        <w:r>
          <w:tab/>
        </w:r>
        <w:r>
          <w:fldChar w:fldCharType="begin"/>
        </w:r>
        <w:r>
          <w:instrText xml:space="preserve"> PAGEREF _Toc1161 \h </w:instrText>
        </w:r>
        <w:r>
          <w:fldChar w:fldCharType="separate"/>
        </w:r>
        <w:r>
          <w:t>48</w:t>
        </w:r>
        <w:r>
          <w:fldChar w:fldCharType="end"/>
        </w:r>
      </w:hyperlink>
    </w:p>
    <w:p>
      <w:pPr>
        <w:pStyle w:val="TOC2"/>
        <w:tabs>
          <w:tab w:val="right" w:leader="dot" w:pos="8306"/>
        </w:tabs>
      </w:pPr>
      <w:hyperlink w:anchor="_Toc249" w:history="1">
        <w:r>
          <w:rPr>
            <w:rFonts w:ascii="仿宋" w:eastAsia="仿宋" w:hAnsi="仿宋" w:cs="仿宋" w:hint="eastAsia"/>
            <w:lang w:eastAsia="zh-CN"/>
          </w:rPr>
          <w:t>(一)、风险识别</w:t>
        </w:r>
        <w:r>
          <w:tab/>
        </w:r>
        <w:r>
          <w:fldChar w:fldCharType="begin"/>
        </w:r>
        <w:r>
          <w:instrText xml:space="preserve"> PAGEREF _Toc249 \h </w:instrText>
        </w:r>
        <w:r>
          <w:fldChar w:fldCharType="separate"/>
        </w:r>
        <w:r>
          <w:t>48</w:t>
        </w:r>
        <w:r>
          <w:fldChar w:fldCharType="end"/>
        </w:r>
      </w:hyperlink>
    </w:p>
    <w:p>
      <w:pPr>
        <w:pStyle w:val="TOC2"/>
        <w:tabs>
          <w:tab w:val="right" w:leader="dot" w:pos="8306"/>
        </w:tabs>
      </w:pPr>
      <w:hyperlink w:anchor="_Toc25743" w:history="1">
        <w:r>
          <w:rPr>
            <w:rFonts w:ascii="仿宋" w:eastAsia="仿宋" w:hAnsi="仿宋" w:cs="仿宋" w:hint="eastAsia"/>
            <w:lang w:eastAsia="zh-CN"/>
          </w:rPr>
          <w:t>(二)、风险分类</w:t>
        </w:r>
        <w:r>
          <w:tab/>
        </w:r>
        <w:r>
          <w:fldChar w:fldCharType="begin"/>
        </w:r>
        <w:r>
          <w:instrText xml:space="preserve"> PAGEREF _Toc25743 \h </w:instrText>
        </w:r>
        <w:r>
          <w:fldChar w:fldCharType="separate"/>
        </w:r>
        <w:r>
          <w:t>49</w:t>
        </w:r>
        <w:r>
          <w:fldChar w:fldCharType="end"/>
        </w:r>
      </w:hyperlink>
    </w:p>
    <w:p>
      <w:pPr>
        <w:pStyle w:val="TOC1"/>
        <w:tabs>
          <w:tab w:val="right" w:leader="dot" w:pos="8306"/>
        </w:tabs>
      </w:pPr>
      <w:hyperlink w:anchor="_Toc2182" w:history="1">
        <w:r>
          <w:rPr>
            <w:rFonts w:ascii="仿宋" w:eastAsia="仿宋" w:hAnsi="仿宋" w:cs="仿宋" w:hint="eastAsia"/>
            <w:lang w:eastAsia="zh-CN"/>
          </w:rPr>
          <w:t>十四、精细药液过滤器项目工程方案分析</w:t>
        </w:r>
        <w:r>
          <w:tab/>
        </w:r>
        <w:r>
          <w:fldChar w:fldCharType="begin"/>
        </w:r>
        <w:r>
          <w:instrText xml:space="preserve"> PAGEREF _Toc2182 \h </w:instrText>
        </w:r>
        <w:r>
          <w:fldChar w:fldCharType="separate"/>
        </w:r>
        <w:r>
          <w:t>51</w:t>
        </w:r>
        <w:r>
          <w:fldChar w:fldCharType="end"/>
        </w:r>
      </w:hyperlink>
    </w:p>
    <w:p>
      <w:pPr>
        <w:pStyle w:val="TOC2"/>
        <w:tabs>
          <w:tab w:val="right" w:leader="dot" w:pos="8306"/>
        </w:tabs>
      </w:pPr>
      <w:hyperlink w:anchor="_Toc25638" w:history="1">
        <w:r>
          <w:rPr>
            <w:rFonts w:ascii="仿宋" w:eastAsia="仿宋" w:hAnsi="仿宋" w:cs="仿宋" w:hint="eastAsia"/>
            <w:lang w:eastAsia="zh-CN"/>
          </w:rPr>
          <w:t>(一)、建筑工程设计原则</w:t>
        </w:r>
        <w:r>
          <w:tab/>
        </w:r>
        <w:r>
          <w:fldChar w:fldCharType="begin"/>
        </w:r>
        <w:r>
          <w:instrText xml:space="preserve"> PAGEREF _Toc25638 \h </w:instrText>
        </w:r>
        <w:r>
          <w:fldChar w:fldCharType="separate"/>
        </w:r>
        <w:r>
          <w:t>51</w:t>
        </w:r>
        <w:r>
          <w:fldChar w:fldCharType="end"/>
        </w:r>
      </w:hyperlink>
    </w:p>
    <w:p>
      <w:pPr>
        <w:pStyle w:val="TOC2"/>
        <w:tabs>
          <w:tab w:val="right" w:leader="dot" w:pos="8306"/>
        </w:tabs>
      </w:pPr>
      <w:hyperlink w:anchor="_Toc8104" w:history="1">
        <w:r>
          <w:rPr>
            <w:rFonts w:ascii="仿宋" w:eastAsia="仿宋" w:hAnsi="仿宋" w:cs="仿宋" w:hint="eastAsia"/>
            <w:lang w:eastAsia="zh-CN"/>
          </w:rPr>
          <w:t>(二)、土建工程建设指标</w:t>
        </w:r>
        <w:r>
          <w:tab/>
        </w:r>
        <w:r>
          <w:fldChar w:fldCharType="begin"/>
        </w:r>
        <w:r>
          <w:instrText xml:space="preserve"> PAGEREF _Toc8104 \h </w:instrText>
        </w:r>
        <w:r>
          <w:fldChar w:fldCharType="separate"/>
        </w:r>
        <w:r>
          <w:t>55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0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5342"/>
      <w:r>
        <w:rPr>
          <w:rFonts w:ascii="仿宋" w:eastAsia="仿宋" w:hAnsi="仿宋" w:cs="仿宋" w:hint="eastAsia"/>
          <w:sz w:val="28"/>
          <w:lang w:eastAsia="zh-CN"/>
        </w:rPr>
        <w:t>一、精细药液过滤器项目概论</w:t>
      </w:r>
      <w:bookmarkEnd w:id="2"/>
    </w:p>
    <w:p>
      <w:pPr>
        <w:pStyle w:val="Heading2"/>
        <w:rPr>
          <w:rFonts w:ascii="仿宋" w:eastAsia="仿宋" w:hAnsi="仿宋" w:cs="仿宋" w:hint="eastAsia"/>
          <w:lang w:eastAsia="zh-CN"/>
        </w:rPr>
      </w:pPr>
      <w:bookmarkStart w:id="3" w:name="_Toc7193"/>
      <w:r>
        <w:rPr>
          <w:rFonts w:ascii="仿宋" w:eastAsia="仿宋" w:hAnsi="仿宋" w:cs="仿宋" w:hint="eastAsia"/>
          <w:lang w:eastAsia="zh-CN"/>
        </w:rPr>
        <w:t>(一)、精细药液过滤器项目概况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起源追溯至对市场的深入洞察。市场的不断演变与变革为精细药液过滤器项目提供了难得的机遇。当前市场存在的需求缺口和变革的大环境共同构成了精细药液过滤器项目的背景。这个精细药液过滤器项目旨在充分利用市场机遇，填补行业中尚未满足的需求，为客户提供全新的解决方案。市场的变革和需求的增长使得这个精细药液过滤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精细药液过滤器项目名称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正式命名为精细药液过滤器。这个名称不仅仅是一个标识，更代表了精细药液过滤器项目的核心理念和愿景。它蕴含着精细药液过滤器项目所要解决问题的关键字，具有强烈的表达和辨识度，为精细药液过滤器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精细药液过滤器项目目标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核心目标是提供一种全新、高效的解决方案，满足客户日益增长的需求。精细药液过滤器项目追求的不仅仅是满足市场需求，更是在市场中获得卓越的竞争优势。通过不断提升产品或服务的质量和创新水平，精细药液过滤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精细药液过滤器项目范围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全面涵盖了产品研发、制造、市场推广和售后服务，确保从产品设计到最终用户体验的全方位关注。这一全面的精细药液过滤器项目范围是为了确保精细药液过滤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精细药液过滤器项目时间表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精细药液过滤器项目计划在未来18个月内完成，包括研发、测试、市场试点和正式推出等不同阶段。这个时间表的合理设计是为了确保精细药液过滤器项目各个阶段的顺利推进，以便按时交付高质量的成果。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精细药液过滤器项目预算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总预算估算为XX百万美元，主要分配在研发、市场推广、人员培训和运营等方面。这一充足的预算为精细药液过滤器项目提供了充足的资源，确保精细药液过滤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精细药液过滤器项目风险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可能面临的风险包括市场接受度低、技术难题、竞争激烈等。精细药液过滤器项目团队已经制定了相应的风险应对计划，通过前瞻性的风险管理，确保精细药液过滤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精细药液过滤器项目团队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精细药液过滤器项目汇聚了一支经验丰富、多领域专业素养的核心团队，确保精细药液过滤器项目在各个方面都能拥有高水平的执行力。团队的协同作战是精细药液过滤器项目成功的关键因素之一。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精细药液过滤器项目背景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精细药液过滤器项目的背景根植于市场对更高效、创新产品的渴望，同时也受到科技发展对行业格局的深刻改变的影响。这为精细药液过滤器项目提供了广阔的发展空间和市场需求。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精细药液过滤器项目现状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截至目前，精细药液过滤器项目已完成市场调研和技术验证，取得了初步的成功。这为精细药液过滤器项目在未来的发展奠定了坚实的基础，为更远大的目标打下了坚实的基石。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4640"/>
      <w:r>
        <w:rPr>
          <w:rFonts w:ascii="仿宋" w:eastAsia="仿宋" w:hAnsi="仿宋" w:cs="仿宋" w:hint="eastAsia"/>
          <w:sz w:val="28"/>
          <w:lang w:eastAsia="zh-CN"/>
        </w:rPr>
        <w:t>(二)、精细药液过滤器项目目标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keyword》精细药液过滤器项目首要业务目标是在市场中占据有利地位，实现产品/服务的成功推广和销售。通过不断提升产品质量、创新性，精细药液过滤器项目追求成为行业中的领导者，赢得更多客户的青睐。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在科技迅速发展的时代，精细药液过滤器项目着眼于技术创新。通过持续的研发和技术升级，精细药液过滤器项目旨在推出更具创新性的产品或服务，以满足市场对新鲜、先进解决方案的需求。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为了建立可持续的客户关系，精细药液过滤器项目设定了客户满意度目标。通过提供卓越的产品质量和优质的客户服务，精细药液过滤器项目追求赢得客户的信任和忠诚度，确保他们的满意度达到行业领先水平。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精细药液过滤器项目注重社会责任和可持续发展。通过实施环保、社会责任精细药液过滤器项目，精细药液过滤器项目致力于在经济发展的同时保护环境，促进社会公平，实现可持续经营。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精细药液过滤器项目的团队是实现目标的核心驱动力。因此，精细药液过滤器项目设定了团队发展目标，包括提升团队成员的专业技能、培养领导力，以及搭建协同高效的团队工作氛围。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31558"/>
      <w:r>
        <w:rPr>
          <w:rFonts w:ascii="仿宋" w:eastAsia="仿宋" w:hAnsi="仿宋" w:cs="仿宋" w:hint="eastAsia"/>
          <w:sz w:val="28"/>
          <w:lang w:eastAsia="zh-CN"/>
        </w:rPr>
        <w:t>(三)、精细药液过滤器项目提出的理由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精细药液过滤器项目提出的理由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源于对市场机遇的深刻洞察。当前市场中存在的需求缺口和行业发展趋势表明，有巨大的商业机会等待被开发。通过准确捕捉市场机遇，精细药液过滤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理念基于对技术创新的信仰。通过持续的研发和技术投入，精细药液过滤器项目有望推出更具创新性的产品或服务。在科技飞速发展的当下，精细药液过滤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是为了增强企业的行业竞争力。通过提升产品或服务的质量和独特性，精细药液过滤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响应了消费者需求的变化。随着社会和科技的不断发展，消费者对产品和服务的需求也在发生变化。通过深入了解并及时回应消费者的新需求，精细药液过滤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是企业战略发展规划的一部分。在面对日益激烈的市场竞争和不断变化的商业环境中，精细药液过滤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不仅仅是基于商业考量，还注重社会责任。通过推出环保、社会责任等方面的精细药液过滤器项目，精细药液过滤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精细药液过滤器项目的提出反映了对利益相关者期望的关注。包括客户、员工、投资者等利益相关者在企业发展中都有着各自的期望，精细药液过滤器项目力求在满足这些期望的同时，取得更大的共赢。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9552"/>
      <w:r>
        <w:rPr>
          <w:rFonts w:ascii="仿宋" w:eastAsia="仿宋" w:hAnsi="仿宋" w:cs="仿宋" w:hint="eastAsia"/>
          <w:sz w:val="28"/>
          <w:lang w:eastAsia="zh-CN"/>
        </w:rPr>
        <w:t>(四)、精细药液过滤器项目意义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在实施精细药液过滤器项目的过程中，我们不仅仅是在追逐商业成功，更是为企业和社会的多个层面创造了深远的意义。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的首要意义在于提升企业的市场竞争力。通过持续的创新和对产品质量的高标准要求，精细药液过滤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精细药液过滤器项目的推进将促使行业技术水平的提升。通过引入先进技术和创新性解决方案，精细药液过滤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社会层面，精细药液过滤器项目不仅创造了大量就业机会，提高了就业水平，还注重社会责任和环保。通过参与社会公益事业和推动环保精细药液过滤器项目，精细药液过滤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综合而言，精细药液过滤器项目意义重大，不仅推动了企业的发展，也为行业和社会的进步贡献了积极力量。这是一个全面而深刻的影响，将在未来产生可持续的正面效应。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8719"/>
      <w:r>
        <w:rPr>
          <w:rFonts w:ascii="仿宋" w:eastAsia="仿宋" w:hAnsi="仿宋" w:cs="仿宋" w:hint="eastAsia"/>
          <w:sz w:val="28"/>
          <w:lang w:eastAsia="zh-CN"/>
        </w:rPr>
        <w:t>(五)、精细药液过滤器项目背景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在当今迅猛发展的商业环境中，精细药液过滤器项目的动因根植于对多方面因素的审慎考量。这个精细药液过滤器项目的提出并非孤立的决策，而是对企业所处背景深入思考的产物。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精细药液过滤器项目背后的首要原因。科技的迅速发展和全球市场的快速变化使得企业必须灵活应对。精细药液过滤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竞争的激烈程度也是精细药液过滤器项目背景中不可忽视的一环。企业需要在激烈竞争中脱颖而出，为此，精细药液过滤器项目致力于打破常规，提供独特的价值主张，以吸引客户并确保市场份额的增长。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技术的迅速发展为企业带来了机遇与挑战。作为精细药液过滤器项目启动的背景之一，对新兴技术的应用将有助于提升企业的技术水平，使其在不断演进的商业环境中保持竞争优势。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此外，社会对企业责任的期望也在逐渐升高。精细药液过滤器项目充分融入了社会责任的理念，通过可持续经营和社会公益精细药液过滤器项目，企图为社会贡献一份力量，在商业成功的同时关注社会价值。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18282"/>
      <w:r>
        <w:rPr>
          <w:rFonts w:ascii="仿宋" w:eastAsia="仿宋" w:hAnsi="仿宋" w:cs="仿宋" w:hint="eastAsia"/>
          <w:sz w:val="28"/>
          <w:lang w:eastAsia="zh-CN"/>
        </w:rPr>
        <w:t>二、精细药液过滤器项目文档管理</w:t>
      </w:r>
      <w:bookmarkEnd w:id="8"/>
    </w:p>
    <w:p>
      <w:pPr>
        <w:pStyle w:val="Heading2"/>
        <w:rPr>
          <w:rFonts w:ascii="仿宋" w:eastAsia="仿宋" w:hAnsi="仿宋" w:cs="仿宋" w:hint="eastAsia"/>
          <w:lang w:eastAsia="zh-CN"/>
        </w:rPr>
      </w:pPr>
      <w:bookmarkStart w:id="9" w:name="_Toc8644"/>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精细药液过滤器项目高度重视文档的质量和准确性，以支持精细药液过滤器项目的各项活动和决策。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文档的编制始于精细药液过滤器项目计划的初期，我们制定了详细的文档编制计划，明确了每个文档的内容、格式和编写责任人。在精细药液过滤器项目启动阶段，我们首先编制了精细药液过滤器项目章程，明确定义了精细药液过滤器项目的目标、范围、风险等关键要素。随后，精细药液过滤器项目团队根据计划陆续编制了需求文档、设计文档、测试文档等各类文档，确保精细药液过滤器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精细药液过滤器项目管理中的重要环节，旨在确保精细药液过滤器项目文档符合质量标准和精细药液过滤器项目需求。在精细药液过滤器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精细药液过滤器项目相关利益方和专业领域的专家对文档进行独立审查。这有助于获取更全面、客观的反馈，确保精细药液过滤器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精细药液过滤器项目在文档编制与审查方面建立了严格的管理机制，通过规范的流程和多维度的审查，确保精细药液过滤器项目文档的质量、准确性和可靠性，为精细药液过滤器项目的顺利推进提供了有力支持。</w:t>
      </w:r>
    </w:p>
    <w:p>
      <w:pPr>
        <w:pStyle w:val="Heading2"/>
        <w:ind w:firstLine="560" w:firstLineChars="200"/>
        <w:rPr>
          <w:rFonts w:ascii="仿宋" w:eastAsia="仿宋" w:hAnsi="仿宋" w:cs="仿宋" w:hint="eastAsia"/>
          <w:sz w:val="28"/>
          <w:lang w:eastAsia="zh-CN"/>
        </w:rPr>
      </w:pPr>
      <w:bookmarkStart w:id="10" w:name="_Toc22857"/>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在精细药液过滤器项目中，我们致力于优化文档发布与分发过程，以确保信息的高效传递和团队间协作的顺畅进行。以下是我们采取的关键优化策略：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2. 多渠道发布： 我们通过多渠道发布文档，包括电子邮件、精细药液过滤器项目管理平台、内部网站等，以满足不同团队成员的偏好和需求。多渠道发布确保了信息的全面覆盖。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我们采用了精细的权限控制，确保只有授权人员可以访问敏感信息。这种安全措施保护了精细药液过滤器项目文档的机密性，防止了未经授权的信息泄露。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27378"/>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精细药液过滤器项目生命周期中一个至关重要的环节，直接关系到精细药液过滤器项目信息的长期保存和历史记录的完整性。在精细药液过滤器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存档标准制定：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0618"/>
      <w:r>
        <w:rPr>
          <w:rFonts w:ascii="仿宋" w:eastAsia="仿宋" w:hAnsi="仿宋" w:cs="仿宋" w:hint="eastAsia"/>
          <w:sz w:val="28"/>
          <w:lang w:eastAsia="zh-CN"/>
        </w:rPr>
        <w:t>三、精细药液过滤器项目绩效评估</w:t>
      </w:r>
      <w:bookmarkEnd w:id="12"/>
    </w:p>
    <w:p>
      <w:pPr>
        <w:pStyle w:val="Heading2"/>
        <w:rPr>
          <w:rFonts w:ascii="仿宋" w:eastAsia="仿宋" w:hAnsi="仿宋" w:cs="仿宋" w:hint="eastAsia"/>
          <w:lang w:eastAsia="zh-CN"/>
        </w:rPr>
      </w:pPr>
      <w:bookmarkStart w:id="13" w:name="_Toc32455"/>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精细药液过滤器项目中，我们设计了一套全面的绩效评估指标，以确保精细药液过滤器项目的可控和成功交付。这些指标跨足精细药液过滤器项目目标、成本、进度和质量等多个维度，为我们提供了全面洞察精细药液过滤器项目的健康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目标达成率是我们关注的首要指标。我们设定了明确的目标，并通过定期监测和评估，迅速发现并应对潜在的目标偏差。这为精细药液过滤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成本绩效是另一个核心关注点。通过实际成本与预算成本的对比分析，我们深入了解成本差异的原因，及时调整资源分配，保持精细药液过滤器项目在经济效益方面的合理水平。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精细药液过滤器项目进度作为关键的绩效指标之一，得到了精心的关注。我们制定了详细的精细药液过滤器项目进度计划，并设立了进度符合度指标，确保实际进度与计划进度保持一致。这使我们能够快速发现和解决潜在的进度问题，保持精细药液过滤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精细药液过滤器项目绩效的不可或缺的一环。我们引入了一系列的质量标准和客户满意度指标，以确保精细药液过滤器项目交付的成果在质量上达到或超越预期水平。通过持续监测这些指标，我们努力提升精细药液过滤器项目整体质量水平，为精细药液过滤器项目的成功交付提供有力保障。通过这些科学且全面的绩效评估，我们能够更好地引导精细药液过滤器项目的持续改进，确保精细药液过滤器项目目标的顺利达成。</w:t>
      </w:r>
    </w:p>
    <w:p>
      <w:pPr>
        <w:pStyle w:val="Heading2"/>
        <w:ind w:firstLine="560" w:firstLineChars="200"/>
        <w:rPr>
          <w:rFonts w:ascii="仿宋" w:eastAsia="仿宋" w:hAnsi="仿宋" w:cs="仿宋" w:hint="eastAsia"/>
          <w:sz w:val="28"/>
          <w:lang w:eastAsia="zh-CN"/>
        </w:rPr>
      </w:pPr>
      <w:bookmarkStart w:id="14" w:name="_Toc18918"/>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绩效评估是精细药液过滤器项目中的关键环节，为确保精细药液过滤器项目达到预期目标，我们采用了多层次、多维度的绩效评估方法。</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精细药液过滤器项目的战略目标对齐，确保每个决策和行动都与精细药液过滤器项目整体目标保持一致。团队会定期召开战略对齐会议，审视当前工作与精细药液过滤器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精细药液过滤器项目进度、质量、成本和风险等方面。这些指标通过数据收集和分析，为精细药液过滤器项目管理团队提供了客观的评估依据。例如，我们通过精细药液过滤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精细药液过滤器项目内部，还考虑了精细药液过滤器项目对外部环境的影响。我们定期进行干系人满意度调查，以了解各利益相关方对精细药液过滤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这种多层次、多角度的绩效评估方法，使得我们能够全面了解精细药液过滤器项目的运行状态，及时做出调整，确保精细药液过滤器项目在不断变化的环境中保持稳健前行。</w:t>
      </w:r>
    </w:p>
    <w:p>
      <w:pPr>
        <w:pStyle w:val="Heading2"/>
        <w:ind w:firstLine="560" w:firstLineChars="200"/>
        <w:rPr>
          <w:rFonts w:ascii="仿宋" w:eastAsia="仿宋" w:hAnsi="仿宋" w:cs="仿宋" w:hint="eastAsia"/>
          <w:sz w:val="28"/>
          <w:lang w:eastAsia="zh-CN"/>
        </w:rPr>
      </w:pPr>
      <w:bookmarkStart w:id="15" w:name="_Toc20074"/>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为了确保精细药液过滤器项目的有效管理和不断优化，我们采用了精心设计的绩效评估周期。这个周期旨在实现灵活、实时和全面的评估，以适应精细药液过滤器项目执行中的各种挑战。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精细药液过滤器项目的不同需求，分为短期、中期和长期。短期评估关注每个迭代或工作周期，以及时发现和解决当前任务中的问题。中期评估涵盖几个迭代，深入了解整体精细药液过滤器项目的趋势和性能。长期评估则着眼于整个精细药液过滤器项目阶段，确保精细药液过滤器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精细药液过滤器项目管理工具和协作平台，团队成员能够随时更新和分享精细药液过滤器项目数据。这种实时性的反馈机制使我们能够及时察觉潜在问题，快速调整，保持精细药液过滤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精细药液过滤器项目的决策制定密不可分。每个周期的精细药液过滤器项目回顾会议成为集体总结经验、识别问题深层次原因并找到创新解决方案的平台。这种定期的反思与调整机制使精细药液过滤器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31339"/>
      <w:r>
        <w:rPr>
          <w:rFonts w:ascii="仿宋" w:eastAsia="仿宋" w:hAnsi="仿宋" w:cs="仿宋" w:hint="eastAsia"/>
          <w:sz w:val="28"/>
          <w:lang w:eastAsia="zh-CN"/>
        </w:rPr>
        <w:t>四、精细药液过滤器项目选址可行性分析</w:t>
      </w:r>
      <w:bookmarkEnd w:id="16"/>
    </w:p>
    <w:p>
      <w:pPr>
        <w:pStyle w:val="Heading2"/>
        <w:rPr>
          <w:rFonts w:ascii="仿宋" w:eastAsia="仿宋" w:hAnsi="仿宋" w:cs="仿宋" w:hint="eastAsia"/>
          <w:lang w:eastAsia="zh-CN"/>
        </w:rPr>
      </w:pPr>
      <w:bookmarkStart w:id="17" w:name="_Toc18481"/>
      <w:r>
        <w:rPr>
          <w:rFonts w:ascii="仿宋" w:eastAsia="仿宋" w:hAnsi="仿宋" w:cs="仿宋" w:hint="eastAsia"/>
          <w:lang w:eastAsia="zh-CN"/>
        </w:rPr>
        <w:t>(一)、精细药液过滤器项目选址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该精细药液过滤器项目选址位于XX省XX市XX区XXX街道</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https://d.book118.com/225323332340011041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精细药液过滤器项目规划设计蓝图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B6072A"/>
    <w:rsid w:val="30B6072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323332340011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2024-01-11T09:44:00Z</dcterms:created>
  <dcterms:modified xsi:type="dcterms:W3CDTF">2024-01-11T09:44:28Z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F6FE5D69890C4AF99FC7123FEA38A8B4_11</vt:lpwstr>
  </property>
  <property fmtid="{D5CDD505-2E9C-101B-9397-08002B2CF9AE}" pid="3" name="KSOProductBuildVer">
    <vt:lpwstr>2052-12.1.0.16120</vt:lpwstr>
  </property>
</Properties>
</file>