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收银台项目规划设计方案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58" w:history="1">
        <w:r>
          <w:rPr>
            <w:rFonts w:ascii="仿宋" w:eastAsia="仿宋" w:hAnsi="仿宋" w:cs="仿宋" w:hint="eastAsia"/>
            <w:lang w:eastAsia="zh-CN"/>
          </w:rPr>
          <w:t>概论</w:t>
        </w:r>
        <w:r>
          <w:tab/>
        </w:r>
        <w:r>
          <w:fldChar w:fldCharType="begin"/>
        </w:r>
        <w:r>
          <w:instrText xml:space="preserve"> PAGEREF _Toc29258 \h </w:instrText>
        </w:r>
        <w:r>
          <w:fldChar w:fldCharType="separate"/>
        </w:r>
        <w:r>
          <w:t>3</w:t>
        </w:r>
        <w:r>
          <w:fldChar w:fldCharType="end"/>
        </w:r>
      </w:hyperlink>
    </w:p>
    <w:p>
      <w:pPr>
        <w:pStyle w:val="TOC1"/>
        <w:tabs>
          <w:tab w:val="right" w:leader="dot" w:pos="8306"/>
        </w:tabs>
      </w:pPr>
      <w:hyperlink w:anchor="_Toc12178" w:history="1">
        <w:r>
          <w:rPr>
            <w:rFonts w:ascii="仿宋" w:eastAsia="仿宋" w:hAnsi="仿宋" w:cs="仿宋" w:hint="eastAsia"/>
            <w:lang w:eastAsia="zh-CN"/>
          </w:rPr>
          <w:t>一、产品规划分析</w:t>
        </w:r>
        <w:r>
          <w:tab/>
        </w:r>
        <w:r>
          <w:fldChar w:fldCharType="begin"/>
        </w:r>
        <w:r>
          <w:instrText xml:space="preserve"> PAGEREF _Toc12178 \h </w:instrText>
        </w:r>
        <w:r>
          <w:fldChar w:fldCharType="separate"/>
        </w:r>
        <w:r>
          <w:t>3</w:t>
        </w:r>
        <w:r>
          <w:fldChar w:fldCharType="end"/>
        </w:r>
      </w:hyperlink>
    </w:p>
    <w:p>
      <w:pPr>
        <w:pStyle w:val="TOC2"/>
        <w:tabs>
          <w:tab w:val="right" w:leader="dot" w:pos="8306"/>
        </w:tabs>
      </w:pPr>
      <w:hyperlink w:anchor="_Toc12835" w:history="1">
        <w:r>
          <w:rPr>
            <w:rFonts w:ascii="仿宋" w:eastAsia="仿宋" w:hAnsi="仿宋" w:cs="仿宋" w:hint="eastAsia"/>
            <w:lang w:eastAsia="zh-CN"/>
          </w:rPr>
          <w:t>(一)、产品规划</w:t>
        </w:r>
        <w:r>
          <w:tab/>
        </w:r>
        <w:r>
          <w:fldChar w:fldCharType="begin"/>
        </w:r>
        <w:r>
          <w:instrText xml:space="preserve"> PAGEREF _Toc12835 \h </w:instrText>
        </w:r>
        <w:r>
          <w:fldChar w:fldCharType="separate"/>
        </w:r>
        <w:r>
          <w:t>3</w:t>
        </w:r>
        <w:r>
          <w:fldChar w:fldCharType="end"/>
        </w:r>
      </w:hyperlink>
    </w:p>
    <w:p>
      <w:pPr>
        <w:pStyle w:val="TOC2"/>
        <w:tabs>
          <w:tab w:val="right" w:leader="dot" w:pos="8306"/>
        </w:tabs>
      </w:pPr>
      <w:hyperlink w:anchor="_Toc4324" w:history="1">
        <w:r>
          <w:rPr>
            <w:rFonts w:ascii="仿宋" w:eastAsia="仿宋" w:hAnsi="仿宋" w:cs="仿宋" w:hint="eastAsia"/>
            <w:lang w:eastAsia="zh-CN"/>
          </w:rPr>
          <w:t>(二)、建设规模</w:t>
        </w:r>
        <w:r>
          <w:tab/>
        </w:r>
        <w:r>
          <w:fldChar w:fldCharType="begin"/>
        </w:r>
        <w:r>
          <w:instrText xml:space="preserve"> PAGEREF _Toc4324 \h </w:instrText>
        </w:r>
        <w:r>
          <w:fldChar w:fldCharType="separate"/>
        </w:r>
        <w:r>
          <w:t>4</w:t>
        </w:r>
        <w:r>
          <w:fldChar w:fldCharType="end"/>
        </w:r>
      </w:hyperlink>
    </w:p>
    <w:p>
      <w:pPr>
        <w:pStyle w:val="TOC1"/>
        <w:tabs>
          <w:tab w:val="right" w:leader="dot" w:pos="8306"/>
        </w:tabs>
      </w:pPr>
      <w:hyperlink w:anchor="_Toc16440" w:history="1">
        <w:r>
          <w:rPr>
            <w:rFonts w:ascii="仿宋" w:eastAsia="仿宋" w:hAnsi="仿宋" w:cs="仿宋" w:hint="eastAsia"/>
            <w:lang w:eastAsia="zh-CN"/>
          </w:rPr>
          <w:t>二、收银台项目危机管理</w:t>
        </w:r>
        <w:r>
          <w:tab/>
        </w:r>
        <w:r>
          <w:fldChar w:fldCharType="begin"/>
        </w:r>
        <w:r>
          <w:instrText xml:space="preserve"> PAGEREF _Toc16440 \h </w:instrText>
        </w:r>
        <w:r>
          <w:fldChar w:fldCharType="separate"/>
        </w:r>
        <w:r>
          <w:t>5</w:t>
        </w:r>
        <w:r>
          <w:fldChar w:fldCharType="end"/>
        </w:r>
      </w:hyperlink>
    </w:p>
    <w:p>
      <w:pPr>
        <w:pStyle w:val="TOC2"/>
        <w:tabs>
          <w:tab w:val="right" w:leader="dot" w:pos="8306"/>
        </w:tabs>
      </w:pPr>
      <w:hyperlink w:anchor="_Toc4775" w:history="1">
        <w:r>
          <w:rPr>
            <w:rFonts w:ascii="仿宋" w:eastAsia="仿宋" w:hAnsi="仿宋" w:cs="仿宋" w:hint="eastAsia"/>
            <w:lang w:eastAsia="zh-CN"/>
          </w:rPr>
          <w:t>(一)、危机预警与识别</w:t>
        </w:r>
        <w:r>
          <w:tab/>
        </w:r>
        <w:r>
          <w:fldChar w:fldCharType="begin"/>
        </w:r>
        <w:r>
          <w:instrText xml:space="preserve"> PAGEREF _Toc4775 \h </w:instrText>
        </w:r>
        <w:r>
          <w:fldChar w:fldCharType="separate"/>
        </w:r>
        <w:r>
          <w:t>5</w:t>
        </w:r>
        <w:r>
          <w:fldChar w:fldCharType="end"/>
        </w:r>
      </w:hyperlink>
    </w:p>
    <w:p>
      <w:pPr>
        <w:pStyle w:val="TOC2"/>
        <w:tabs>
          <w:tab w:val="right" w:leader="dot" w:pos="8306"/>
        </w:tabs>
      </w:pPr>
      <w:hyperlink w:anchor="_Toc28810" w:history="1">
        <w:r>
          <w:rPr>
            <w:rFonts w:ascii="仿宋" w:eastAsia="仿宋" w:hAnsi="仿宋" w:cs="仿宋" w:hint="eastAsia"/>
            <w:lang w:eastAsia="zh-CN"/>
          </w:rPr>
          <w:t>(二)、危机应对与恢复</w:t>
        </w:r>
        <w:r>
          <w:tab/>
        </w:r>
        <w:r>
          <w:fldChar w:fldCharType="begin"/>
        </w:r>
        <w:r>
          <w:instrText xml:space="preserve"> PAGEREF _Toc28810 \h </w:instrText>
        </w:r>
        <w:r>
          <w:fldChar w:fldCharType="separate"/>
        </w:r>
        <w:r>
          <w:t>6</w:t>
        </w:r>
        <w:r>
          <w:fldChar w:fldCharType="end"/>
        </w:r>
      </w:hyperlink>
    </w:p>
    <w:p>
      <w:pPr>
        <w:pStyle w:val="TOC1"/>
        <w:tabs>
          <w:tab w:val="right" w:leader="dot" w:pos="8306"/>
        </w:tabs>
      </w:pPr>
      <w:hyperlink w:anchor="_Toc13314" w:history="1">
        <w:r>
          <w:rPr>
            <w:rFonts w:ascii="仿宋" w:eastAsia="仿宋" w:hAnsi="仿宋" w:cs="仿宋" w:hint="eastAsia"/>
            <w:lang w:eastAsia="zh-CN"/>
          </w:rPr>
          <w:t>三、收银台项目建设背景及必要性分析</w:t>
        </w:r>
        <w:r>
          <w:tab/>
        </w:r>
        <w:r>
          <w:fldChar w:fldCharType="begin"/>
        </w:r>
        <w:r>
          <w:instrText xml:space="preserve"> PAGEREF _Toc13314 \h </w:instrText>
        </w:r>
        <w:r>
          <w:fldChar w:fldCharType="separate"/>
        </w:r>
        <w:r>
          <w:t>7</w:t>
        </w:r>
        <w:r>
          <w:fldChar w:fldCharType="end"/>
        </w:r>
      </w:hyperlink>
    </w:p>
    <w:p>
      <w:pPr>
        <w:pStyle w:val="TOC2"/>
        <w:tabs>
          <w:tab w:val="right" w:leader="dot" w:pos="8306"/>
        </w:tabs>
      </w:pPr>
      <w:hyperlink w:anchor="_Toc31779" w:history="1">
        <w:r>
          <w:rPr>
            <w:rFonts w:ascii="仿宋" w:eastAsia="仿宋" w:hAnsi="仿宋" w:cs="仿宋" w:hint="eastAsia"/>
            <w:lang w:eastAsia="zh-CN"/>
          </w:rPr>
          <w:t>(一)、收银台项目背景分析</w:t>
        </w:r>
        <w:r>
          <w:tab/>
        </w:r>
        <w:r>
          <w:fldChar w:fldCharType="begin"/>
        </w:r>
        <w:r>
          <w:instrText xml:space="preserve"> PAGEREF _Toc31779 \h </w:instrText>
        </w:r>
        <w:r>
          <w:fldChar w:fldCharType="separate"/>
        </w:r>
        <w:r>
          <w:t>7</w:t>
        </w:r>
        <w:r>
          <w:fldChar w:fldCharType="end"/>
        </w:r>
      </w:hyperlink>
    </w:p>
    <w:p>
      <w:pPr>
        <w:pStyle w:val="TOC2"/>
        <w:tabs>
          <w:tab w:val="right" w:leader="dot" w:pos="8306"/>
        </w:tabs>
      </w:pPr>
      <w:hyperlink w:anchor="_Toc11856" w:history="1">
        <w:r>
          <w:rPr>
            <w:rFonts w:ascii="仿宋" w:eastAsia="仿宋" w:hAnsi="仿宋" w:cs="仿宋" w:hint="eastAsia"/>
            <w:lang w:eastAsia="zh-CN"/>
          </w:rPr>
          <w:t>(二)、收银台项目建设必要性分析</w:t>
        </w:r>
        <w:r>
          <w:tab/>
        </w:r>
        <w:r>
          <w:fldChar w:fldCharType="begin"/>
        </w:r>
        <w:r>
          <w:instrText xml:space="preserve"> PAGEREF _Toc11856 \h </w:instrText>
        </w:r>
        <w:r>
          <w:fldChar w:fldCharType="separate"/>
        </w:r>
        <w:r>
          <w:t>9</w:t>
        </w:r>
        <w:r>
          <w:fldChar w:fldCharType="end"/>
        </w:r>
      </w:hyperlink>
    </w:p>
    <w:p>
      <w:pPr>
        <w:pStyle w:val="TOC1"/>
        <w:tabs>
          <w:tab w:val="right" w:leader="dot" w:pos="8306"/>
        </w:tabs>
      </w:pPr>
      <w:hyperlink w:anchor="_Toc29066" w:history="1">
        <w:r>
          <w:rPr>
            <w:rFonts w:ascii="仿宋" w:eastAsia="仿宋" w:hAnsi="仿宋" w:cs="仿宋" w:hint="eastAsia"/>
            <w:lang w:eastAsia="zh-CN"/>
          </w:rPr>
          <w:t>四、收银台项目文档管理</w:t>
        </w:r>
        <w:r>
          <w:tab/>
        </w:r>
        <w:r>
          <w:fldChar w:fldCharType="begin"/>
        </w:r>
        <w:r>
          <w:instrText xml:space="preserve"> PAGEREF _Toc29066 \h </w:instrText>
        </w:r>
        <w:r>
          <w:fldChar w:fldCharType="separate"/>
        </w:r>
        <w:r>
          <w:t>10</w:t>
        </w:r>
        <w:r>
          <w:fldChar w:fldCharType="end"/>
        </w:r>
      </w:hyperlink>
    </w:p>
    <w:p>
      <w:pPr>
        <w:pStyle w:val="TOC2"/>
        <w:tabs>
          <w:tab w:val="right" w:leader="dot" w:pos="8306"/>
        </w:tabs>
      </w:pPr>
      <w:hyperlink w:anchor="_Toc28234" w:history="1">
        <w:r>
          <w:rPr>
            <w:rFonts w:ascii="仿宋" w:eastAsia="仿宋" w:hAnsi="仿宋" w:cs="仿宋" w:hint="eastAsia"/>
            <w:lang w:eastAsia="zh-CN"/>
          </w:rPr>
          <w:t>(一)、文档编制与审查</w:t>
        </w:r>
        <w:r>
          <w:tab/>
        </w:r>
        <w:r>
          <w:fldChar w:fldCharType="begin"/>
        </w:r>
        <w:r>
          <w:instrText xml:space="preserve"> PAGEREF _Toc28234 \h </w:instrText>
        </w:r>
        <w:r>
          <w:fldChar w:fldCharType="separate"/>
        </w:r>
        <w:r>
          <w:t>10</w:t>
        </w:r>
        <w:r>
          <w:fldChar w:fldCharType="end"/>
        </w:r>
      </w:hyperlink>
    </w:p>
    <w:p>
      <w:pPr>
        <w:pStyle w:val="TOC2"/>
        <w:tabs>
          <w:tab w:val="right" w:leader="dot" w:pos="8306"/>
        </w:tabs>
      </w:pPr>
      <w:hyperlink w:anchor="_Toc27059" w:history="1">
        <w:r>
          <w:rPr>
            <w:rFonts w:ascii="仿宋" w:eastAsia="仿宋" w:hAnsi="仿宋" w:cs="仿宋" w:hint="eastAsia"/>
            <w:lang w:eastAsia="zh-CN"/>
          </w:rPr>
          <w:t>(二)、文档发布与分发</w:t>
        </w:r>
        <w:r>
          <w:tab/>
        </w:r>
        <w:r>
          <w:fldChar w:fldCharType="begin"/>
        </w:r>
        <w:r>
          <w:instrText xml:space="preserve"> PAGEREF _Toc27059 \h </w:instrText>
        </w:r>
        <w:r>
          <w:fldChar w:fldCharType="separate"/>
        </w:r>
        <w:r>
          <w:t>11</w:t>
        </w:r>
        <w:r>
          <w:fldChar w:fldCharType="end"/>
        </w:r>
      </w:hyperlink>
    </w:p>
    <w:p>
      <w:pPr>
        <w:pStyle w:val="TOC2"/>
        <w:tabs>
          <w:tab w:val="right" w:leader="dot" w:pos="8306"/>
        </w:tabs>
      </w:pPr>
      <w:hyperlink w:anchor="_Toc5032" w:history="1">
        <w:r>
          <w:rPr>
            <w:rFonts w:ascii="仿宋" w:eastAsia="仿宋" w:hAnsi="仿宋" w:cs="仿宋" w:hint="eastAsia"/>
            <w:lang w:eastAsia="zh-CN"/>
          </w:rPr>
          <w:t>(三)、文档存档与归档</w:t>
        </w:r>
        <w:r>
          <w:tab/>
        </w:r>
        <w:r>
          <w:fldChar w:fldCharType="begin"/>
        </w:r>
        <w:r>
          <w:instrText xml:space="preserve"> PAGEREF _Toc5032 \h </w:instrText>
        </w:r>
        <w:r>
          <w:fldChar w:fldCharType="separate"/>
        </w:r>
        <w:r>
          <w:t>12</w:t>
        </w:r>
        <w:r>
          <w:fldChar w:fldCharType="end"/>
        </w:r>
      </w:hyperlink>
    </w:p>
    <w:p>
      <w:pPr>
        <w:pStyle w:val="TOC1"/>
        <w:tabs>
          <w:tab w:val="right" w:leader="dot" w:pos="8306"/>
        </w:tabs>
      </w:pPr>
      <w:hyperlink w:anchor="_Toc11689" w:history="1">
        <w:r>
          <w:rPr>
            <w:rFonts w:ascii="仿宋" w:eastAsia="仿宋" w:hAnsi="仿宋" w:cs="仿宋" w:hint="eastAsia"/>
            <w:lang w:eastAsia="zh-CN"/>
          </w:rPr>
          <w:t>五、收银台项目概论</w:t>
        </w:r>
        <w:r>
          <w:tab/>
        </w:r>
        <w:r>
          <w:fldChar w:fldCharType="begin"/>
        </w:r>
        <w:r>
          <w:instrText xml:space="preserve"> PAGEREF _Toc11689 \h </w:instrText>
        </w:r>
        <w:r>
          <w:fldChar w:fldCharType="separate"/>
        </w:r>
        <w:r>
          <w:t>14</w:t>
        </w:r>
        <w:r>
          <w:fldChar w:fldCharType="end"/>
        </w:r>
      </w:hyperlink>
    </w:p>
    <w:p>
      <w:pPr>
        <w:pStyle w:val="TOC2"/>
        <w:tabs>
          <w:tab w:val="right" w:leader="dot" w:pos="8306"/>
        </w:tabs>
      </w:pPr>
      <w:hyperlink w:anchor="_Toc4794" w:history="1">
        <w:r>
          <w:rPr>
            <w:rFonts w:ascii="仿宋" w:eastAsia="仿宋" w:hAnsi="仿宋" w:cs="仿宋" w:hint="eastAsia"/>
            <w:lang w:eastAsia="zh-CN"/>
          </w:rPr>
          <w:t>(一)、收银台项目概况</w:t>
        </w:r>
        <w:r>
          <w:tab/>
        </w:r>
        <w:r>
          <w:fldChar w:fldCharType="begin"/>
        </w:r>
        <w:r>
          <w:instrText xml:space="preserve"> PAGEREF _Toc4794 \h </w:instrText>
        </w:r>
        <w:r>
          <w:fldChar w:fldCharType="separate"/>
        </w:r>
        <w:r>
          <w:t>14</w:t>
        </w:r>
        <w:r>
          <w:fldChar w:fldCharType="end"/>
        </w:r>
      </w:hyperlink>
    </w:p>
    <w:p>
      <w:pPr>
        <w:pStyle w:val="TOC2"/>
        <w:tabs>
          <w:tab w:val="right" w:leader="dot" w:pos="8306"/>
        </w:tabs>
      </w:pPr>
      <w:hyperlink w:anchor="_Toc6718" w:history="1">
        <w:r>
          <w:rPr>
            <w:rFonts w:ascii="仿宋" w:eastAsia="仿宋" w:hAnsi="仿宋" w:cs="仿宋" w:hint="eastAsia"/>
            <w:lang w:eastAsia="zh-CN"/>
          </w:rPr>
          <w:t>(二)、收银台项目目标</w:t>
        </w:r>
        <w:r>
          <w:tab/>
        </w:r>
        <w:r>
          <w:fldChar w:fldCharType="begin"/>
        </w:r>
        <w:r>
          <w:instrText xml:space="preserve"> PAGEREF _Toc6718 \h </w:instrText>
        </w:r>
        <w:r>
          <w:fldChar w:fldCharType="separate"/>
        </w:r>
        <w:r>
          <w:t>16</w:t>
        </w:r>
        <w:r>
          <w:fldChar w:fldCharType="end"/>
        </w:r>
      </w:hyperlink>
    </w:p>
    <w:p>
      <w:pPr>
        <w:pStyle w:val="TOC2"/>
        <w:tabs>
          <w:tab w:val="right" w:leader="dot" w:pos="8306"/>
        </w:tabs>
      </w:pPr>
      <w:hyperlink w:anchor="_Toc12223" w:history="1">
        <w:r>
          <w:rPr>
            <w:rFonts w:ascii="仿宋" w:eastAsia="仿宋" w:hAnsi="仿宋" w:cs="仿宋" w:hint="eastAsia"/>
            <w:lang w:eastAsia="zh-CN"/>
          </w:rPr>
          <w:t>(三)、收银台项目提出的理由</w:t>
        </w:r>
        <w:r>
          <w:tab/>
        </w:r>
        <w:r>
          <w:fldChar w:fldCharType="begin"/>
        </w:r>
        <w:r>
          <w:instrText xml:space="preserve"> PAGEREF _Toc12223 \h </w:instrText>
        </w:r>
        <w:r>
          <w:fldChar w:fldCharType="separate"/>
        </w:r>
        <w:r>
          <w:t>17</w:t>
        </w:r>
        <w:r>
          <w:fldChar w:fldCharType="end"/>
        </w:r>
      </w:hyperlink>
    </w:p>
    <w:p>
      <w:pPr>
        <w:pStyle w:val="TOC2"/>
        <w:tabs>
          <w:tab w:val="right" w:leader="dot" w:pos="8306"/>
        </w:tabs>
      </w:pPr>
      <w:hyperlink w:anchor="_Toc14980" w:history="1">
        <w:r>
          <w:rPr>
            <w:rFonts w:ascii="仿宋" w:eastAsia="仿宋" w:hAnsi="仿宋" w:cs="仿宋" w:hint="eastAsia"/>
            <w:lang w:eastAsia="zh-CN"/>
          </w:rPr>
          <w:t>(四)、收银台项目意义</w:t>
        </w:r>
        <w:r>
          <w:tab/>
        </w:r>
        <w:r>
          <w:fldChar w:fldCharType="begin"/>
        </w:r>
        <w:r>
          <w:instrText xml:space="preserve"> PAGEREF _Toc14980 \h </w:instrText>
        </w:r>
        <w:r>
          <w:fldChar w:fldCharType="separate"/>
        </w:r>
        <w:r>
          <w:t>18</w:t>
        </w:r>
        <w:r>
          <w:fldChar w:fldCharType="end"/>
        </w:r>
      </w:hyperlink>
    </w:p>
    <w:p>
      <w:pPr>
        <w:pStyle w:val="TOC2"/>
        <w:tabs>
          <w:tab w:val="right" w:leader="dot" w:pos="8306"/>
        </w:tabs>
      </w:pPr>
      <w:hyperlink w:anchor="_Toc2569" w:history="1">
        <w:r>
          <w:rPr>
            <w:rFonts w:ascii="仿宋" w:eastAsia="仿宋" w:hAnsi="仿宋" w:cs="仿宋" w:hint="eastAsia"/>
            <w:lang w:eastAsia="zh-CN"/>
          </w:rPr>
          <w:t>(五)、收银台项目背景</w:t>
        </w:r>
        <w:r>
          <w:tab/>
        </w:r>
        <w:r>
          <w:fldChar w:fldCharType="begin"/>
        </w:r>
        <w:r>
          <w:instrText xml:space="preserve"> PAGEREF _Toc2569 \h </w:instrText>
        </w:r>
        <w:r>
          <w:fldChar w:fldCharType="separate"/>
        </w:r>
        <w:r>
          <w:t>19</w:t>
        </w:r>
        <w:r>
          <w:fldChar w:fldCharType="end"/>
        </w:r>
      </w:hyperlink>
    </w:p>
    <w:p>
      <w:pPr>
        <w:pStyle w:val="TOC1"/>
        <w:tabs>
          <w:tab w:val="right" w:leader="dot" w:pos="8306"/>
        </w:tabs>
      </w:pPr>
      <w:hyperlink w:anchor="_Toc5864" w:history="1">
        <w:r>
          <w:rPr>
            <w:rFonts w:ascii="仿宋" w:eastAsia="仿宋" w:hAnsi="仿宋" w:cs="仿宋" w:hint="eastAsia"/>
            <w:lang w:eastAsia="zh-CN"/>
          </w:rPr>
          <w:t>六、收银台项目绩效评估</w:t>
        </w:r>
        <w:r>
          <w:tab/>
        </w:r>
        <w:r>
          <w:fldChar w:fldCharType="begin"/>
        </w:r>
        <w:r>
          <w:instrText xml:space="preserve"> PAGEREF _Toc5864 \h </w:instrText>
        </w:r>
        <w:r>
          <w:fldChar w:fldCharType="separate"/>
        </w:r>
        <w:r>
          <w:t>20</w:t>
        </w:r>
        <w:r>
          <w:fldChar w:fldCharType="end"/>
        </w:r>
      </w:hyperlink>
    </w:p>
    <w:p>
      <w:pPr>
        <w:pStyle w:val="TOC2"/>
        <w:tabs>
          <w:tab w:val="right" w:leader="dot" w:pos="8306"/>
        </w:tabs>
      </w:pPr>
      <w:hyperlink w:anchor="_Toc23857" w:history="1">
        <w:r>
          <w:rPr>
            <w:rFonts w:ascii="仿宋" w:eastAsia="仿宋" w:hAnsi="仿宋" w:cs="仿宋" w:hint="eastAsia"/>
            <w:lang w:eastAsia="zh-CN"/>
          </w:rPr>
          <w:t>(一)、绩效评估指标</w:t>
        </w:r>
        <w:r>
          <w:tab/>
        </w:r>
        <w:r>
          <w:fldChar w:fldCharType="begin"/>
        </w:r>
        <w:r>
          <w:instrText xml:space="preserve"> PAGEREF _Toc23857 \h </w:instrText>
        </w:r>
        <w:r>
          <w:fldChar w:fldCharType="separate"/>
        </w:r>
        <w:r>
          <w:t>20</w:t>
        </w:r>
        <w:r>
          <w:fldChar w:fldCharType="end"/>
        </w:r>
      </w:hyperlink>
    </w:p>
    <w:p>
      <w:pPr>
        <w:pStyle w:val="TOC2"/>
        <w:tabs>
          <w:tab w:val="right" w:leader="dot" w:pos="8306"/>
        </w:tabs>
      </w:pPr>
      <w:hyperlink w:anchor="_Toc26132" w:history="1">
        <w:r>
          <w:rPr>
            <w:rFonts w:ascii="仿宋" w:eastAsia="仿宋" w:hAnsi="仿宋" w:cs="仿宋" w:hint="eastAsia"/>
            <w:lang w:eastAsia="zh-CN"/>
          </w:rPr>
          <w:t>(二)、绩效评估方法</w:t>
        </w:r>
        <w:r>
          <w:tab/>
        </w:r>
        <w:r>
          <w:fldChar w:fldCharType="begin"/>
        </w:r>
        <w:r>
          <w:instrText xml:space="preserve"> PAGEREF _Toc26132 \h </w:instrText>
        </w:r>
        <w:r>
          <w:fldChar w:fldCharType="separate"/>
        </w:r>
        <w:r>
          <w:t>21</w:t>
        </w:r>
        <w:r>
          <w:fldChar w:fldCharType="end"/>
        </w:r>
      </w:hyperlink>
    </w:p>
    <w:p>
      <w:pPr>
        <w:pStyle w:val="TOC2"/>
        <w:tabs>
          <w:tab w:val="right" w:leader="dot" w:pos="8306"/>
        </w:tabs>
      </w:pPr>
      <w:hyperlink w:anchor="_Toc4320" w:history="1">
        <w:r>
          <w:rPr>
            <w:rFonts w:ascii="仿宋" w:eastAsia="仿宋" w:hAnsi="仿宋" w:cs="仿宋" w:hint="eastAsia"/>
            <w:lang w:eastAsia="zh-CN"/>
          </w:rPr>
          <w:t>(三)、绩效评估周期</w:t>
        </w:r>
        <w:r>
          <w:tab/>
        </w:r>
        <w:r>
          <w:fldChar w:fldCharType="begin"/>
        </w:r>
        <w:r>
          <w:instrText xml:space="preserve"> PAGEREF _Toc4320 \h </w:instrText>
        </w:r>
        <w:r>
          <w:fldChar w:fldCharType="separate"/>
        </w:r>
        <w:r>
          <w:t>22</w:t>
        </w:r>
        <w:r>
          <w:fldChar w:fldCharType="end"/>
        </w:r>
      </w:hyperlink>
    </w:p>
    <w:p>
      <w:pPr>
        <w:pStyle w:val="TOC1"/>
        <w:tabs>
          <w:tab w:val="right" w:leader="dot" w:pos="8306"/>
        </w:tabs>
      </w:pPr>
      <w:hyperlink w:anchor="_Toc30223" w:history="1">
        <w:r>
          <w:rPr>
            <w:rFonts w:ascii="仿宋" w:eastAsia="仿宋" w:hAnsi="仿宋" w:cs="仿宋" w:hint="eastAsia"/>
            <w:lang w:eastAsia="zh-CN"/>
          </w:rPr>
          <w:t>七、生产安全保护</w:t>
        </w:r>
        <w:r>
          <w:tab/>
        </w:r>
        <w:r>
          <w:fldChar w:fldCharType="begin"/>
        </w:r>
        <w:r>
          <w:instrText xml:space="preserve"> PAGEREF _Toc30223 \h </w:instrText>
        </w:r>
        <w:r>
          <w:fldChar w:fldCharType="separate"/>
        </w:r>
        <w:r>
          <w:t>23</w:t>
        </w:r>
        <w:r>
          <w:fldChar w:fldCharType="end"/>
        </w:r>
      </w:hyperlink>
    </w:p>
    <w:p>
      <w:pPr>
        <w:pStyle w:val="TOC2"/>
        <w:tabs>
          <w:tab w:val="right" w:leader="dot" w:pos="8306"/>
        </w:tabs>
      </w:pPr>
      <w:hyperlink w:anchor="_Toc13310" w:history="1">
        <w:r>
          <w:rPr>
            <w:rFonts w:ascii="仿宋" w:eastAsia="仿宋" w:hAnsi="仿宋" w:cs="仿宋" w:hint="eastAsia"/>
            <w:lang w:eastAsia="zh-CN"/>
          </w:rPr>
          <w:t>(一)、消防安全</w:t>
        </w:r>
        <w:r>
          <w:tab/>
        </w:r>
        <w:r>
          <w:fldChar w:fldCharType="begin"/>
        </w:r>
        <w:r>
          <w:instrText xml:space="preserve"> PAGEREF _Toc13310 \h </w:instrText>
        </w:r>
        <w:r>
          <w:fldChar w:fldCharType="separate"/>
        </w:r>
        <w:r>
          <w:t>23</w:t>
        </w:r>
        <w:r>
          <w:fldChar w:fldCharType="end"/>
        </w:r>
      </w:hyperlink>
    </w:p>
    <w:p>
      <w:pPr>
        <w:pStyle w:val="TOC2"/>
        <w:tabs>
          <w:tab w:val="right" w:leader="dot" w:pos="8306"/>
        </w:tabs>
      </w:pPr>
      <w:hyperlink w:anchor="_Toc5937" w:history="1">
        <w:r>
          <w:rPr>
            <w:rFonts w:ascii="仿宋" w:eastAsia="仿宋" w:hAnsi="仿宋" w:cs="仿宋" w:hint="eastAsia"/>
            <w:lang w:eastAsia="zh-CN"/>
          </w:rPr>
          <w:t>(二)、防火防爆总图布置措施</w:t>
        </w:r>
        <w:r>
          <w:tab/>
        </w:r>
        <w:r>
          <w:fldChar w:fldCharType="begin"/>
        </w:r>
        <w:r>
          <w:instrText xml:space="preserve"> PAGEREF _Toc5937 \h </w:instrText>
        </w:r>
        <w:r>
          <w:fldChar w:fldCharType="separate"/>
        </w:r>
        <w:r>
          <w:t>24</w:t>
        </w:r>
        <w:r>
          <w:fldChar w:fldCharType="end"/>
        </w:r>
      </w:hyperlink>
    </w:p>
    <w:p>
      <w:pPr>
        <w:pStyle w:val="TOC2"/>
        <w:tabs>
          <w:tab w:val="right" w:leader="dot" w:pos="8306"/>
        </w:tabs>
      </w:pPr>
      <w:hyperlink w:anchor="_Toc9799" w:history="1">
        <w:r>
          <w:rPr>
            <w:rFonts w:ascii="仿宋" w:eastAsia="仿宋" w:hAnsi="仿宋" w:cs="仿宋" w:hint="eastAsia"/>
            <w:lang w:eastAsia="zh-CN"/>
          </w:rPr>
          <w:t>(三)、自然灾害防范措施</w:t>
        </w:r>
        <w:r>
          <w:tab/>
        </w:r>
        <w:r>
          <w:fldChar w:fldCharType="begin"/>
        </w:r>
        <w:r>
          <w:instrText xml:space="preserve"> PAGEREF _Toc9799 \h </w:instrText>
        </w:r>
        <w:r>
          <w:fldChar w:fldCharType="separate"/>
        </w:r>
        <w:r>
          <w:t>25</w:t>
        </w:r>
        <w:r>
          <w:fldChar w:fldCharType="end"/>
        </w:r>
      </w:hyperlink>
    </w:p>
    <w:p>
      <w:pPr>
        <w:pStyle w:val="TOC2"/>
        <w:tabs>
          <w:tab w:val="right" w:leader="dot" w:pos="8306"/>
        </w:tabs>
      </w:pPr>
      <w:hyperlink w:anchor="_Toc24550" w:history="1">
        <w:r>
          <w:rPr>
            <w:rFonts w:ascii="仿宋" w:eastAsia="仿宋" w:hAnsi="仿宋" w:cs="仿宋" w:hint="eastAsia"/>
            <w:lang w:eastAsia="zh-CN"/>
          </w:rPr>
          <w:t>(四)、安全色及安全标志使用要求</w:t>
        </w:r>
        <w:r>
          <w:tab/>
        </w:r>
        <w:r>
          <w:fldChar w:fldCharType="begin"/>
        </w:r>
        <w:r>
          <w:instrText xml:space="preserve"> PAGEREF _Toc24550 \h </w:instrText>
        </w:r>
        <w:r>
          <w:fldChar w:fldCharType="separate"/>
        </w:r>
        <w:r>
          <w:t>26</w:t>
        </w:r>
        <w:r>
          <w:fldChar w:fldCharType="end"/>
        </w:r>
      </w:hyperlink>
    </w:p>
    <w:p>
      <w:pPr>
        <w:pStyle w:val="TOC2"/>
        <w:tabs>
          <w:tab w:val="right" w:leader="dot" w:pos="8306"/>
        </w:tabs>
      </w:pPr>
      <w:hyperlink w:anchor="_Toc2965" w:history="1">
        <w:r>
          <w:rPr>
            <w:rFonts w:ascii="仿宋" w:eastAsia="仿宋" w:hAnsi="仿宋" w:cs="仿宋" w:hint="eastAsia"/>
            <w:lang w:eastAsia="zh-CN"/>
          </w:rPr>
          <w:t>(五)、防尘防毒措施</w:t>
        </w:r>
        <w:r>
          <w:tab/>
        </w:r>
        <w:r>
          <w:fldChar w:fldCharType="begin"/>
        </w:r>
        <w:r>
          <w:instrText xml:space="preserve"> PAGEREF _Toc2965 \h </w:instrText>
        </w:r>
        <w:r>
          <w:fldChar w:fldCharType="separate"/>
        </w:r>
        <w:r>
          <w:t>27</w:t>
        </w:r>
        <w:r>
          <w:fldChar w:fldCharType="end"/>
        </w:r>
      </w:hyperlink>
    </w:p>
    <w:p>
      <w:pPr>
        <w:pStyle w:val="TOC2"/>
        <w:tabs>
          <w:tab w:val="right" w:leader="dot" w:pos="8306"/>
        </w:tabs>
      </w:pPr>
      <w:hyperlink w:anchor="_Toc5972" w:history="1">
        <w:r>
          <w:rPr>
            <w:rFonts w:ascii="仿宋" w:eastAsia="仿宋" w:hAnsi="仿宋" w:cs="仿宋" w:hint="eastAsia"/>
            <w:lang w:eastAsia="zh-CN"/>
          </w:rPr>
          <w:t>(六)、防静电、触电防护及防雷措施</w:t>
        </w:r>
        <w:r>
          <w:tab/>
        </w:r>
        <w:r>
          <w:fldChar w:fldCharType="begin"/>
        </w:r>
        <w:r>
          <w:instrText xml:space="preserve"> PAGEREF _Toc5972 \h </w:instrText>
        </w:r>
        <w:r>
          <w:fldChar w:fldCharType="separate"/>
        </w:r>
        <w:r>
          <w:t>28</w:t>
        </w:r>
        <w:r>
          <w:fldChar w:fldCharType="end"/>
        </w:r>
      </w:hyperlink>
    </w:p>
    <w:p>
      <w:pPr>
        <w:pStyle w:val="TOC2"/>
        <w:tabs>
          <w:tab w:val="right" w:leader="dot" w:pos="8306"/>
        </w:tabs>
      </w:pPr>
      <w:hyperlink w:anchor="_Toc15966" w:history="1">
        <w:r>
          <w:rPr>
            <w:rFonts w:ascii="仿宋" w:eastAsia="仿宋" w:hAnsi="仿宋" w:cs="仿宋" w:hint="eastAsia"/>
            <w:lang w:eastAsia="zh-CN"/>
          </w:rPr>
          <w:t>(七)、机械设备安全保障措施</w:t>
        </w:r>
        <w:r>
          <w:tab/>
        </w:r>
        <w:r>
          <w:fldChar w:fldCharType="begin"/>
        </w:r>
        <w:r>
          <w:instrText xml:space="preserve"> PAGEREF _Toc15966 \h </w:instrText>
        </w:r>
        <w:r>
          <w:fldChar w:fldCharType="separate"/>
        </w:r>
        <w:r>
          <w:t>29</w:t>
        </w:r>
        <w:r>
          <w:fldChar w:fldCharType="end"/>
        </w:r>
      </w:hyperlink>
    </w:p>
    <w:p>
      <w:pPr>
        <w:pStyle w:val="TOC1"/>
        <w:tabs>
          <w:tab w:val="right" w:leader="dot" w:pos="8306"/>
        </w:tabs>
      </w:pPr>
      <w:hyperlink w:anchor="_Toc18015" w:history="1">
        <w:r>
          <w:rPr>
            <w:rFonts w:ascii="仿宋" w:eastAsia="仿宋" w:hAnsi="仿宋" w:cs="仿宋" w:hint="eastAsia"/>
            <w:lang w:eastAsia="zh-CN"/>
          </w:rPr>
          <w:t>八、收银台项目计划安排</w:t>
        </w:r>
        <w:r>
          <w:tab/>
        </w:r>
        <w:r>
          <w:fldChar w:fldCharType="begin"/>
        </w:r>
        <w:r>
          <w:instrText xml:space="preserve"> PAGEREF _Toc18015 \h </w:instrText>
        </w:r>
        <w:r>
          <w:fldChar w:fldCharType="separate"/>
        </w:r>
        <w:r>
          <w:t>31</w:t>
        </w:r>
        <w:r>
          <w:fldChar w:fldCharType="end"/>
        </w:r>
      </w:hyperlink>
    </w:p>
    <w:p>
      <w:pPr>
        <w:pStyle w:val="TOC2"/>
        <w:tabs>
          <w:tab w:val="right" w:leader="dot" w:pos="8306"/>
        </w:tabs>
      </w:pPr>
      <w:hyperlink w:anchor="_Toc25394" w:history="1">
        <w:r>
          <w:rPr>
            <w:rFonts w:ascii="仿宋" w:eastAsia="仿宋" w:hAnsi="仿宋" w:cs="仿宋" w:hint="eastAsia"/>
            <w:lang w:eastAsia="zh-CN"/>
          </w:rPr>
          <w:t>(一)、建设周期</w:t>
        </w:r>
        <w:r>
          <w:tab/>
        </w:r>
        <w:r>
          <w:fldChar w:fldCharType="begin"/>
        </w:r>
        <w:r>
          <w:instrText xml:space="preserve"> PAGEREF _Toc25394 \h </w:instrText>
        </w:r>
        <w:r>
          <w:fldChar w:fldCharType="separate"/>
        </w:r>
        <w:r>
          <w:t>31</w:t>
        </w:r>
        <w:r>
          <w:fldChar w:fldCharType="end"/>
        </w:r>
      </w:hyperlink>
    </w:p>
    <w:p>
      <w:pPr>
        <w:pStyle w:val="TOC2"/>
        <w:tabs>
          <w:tab w:val="right" w:leader="dot" w:pos="8306"/>
        </w:tabs>
      </w:pPr>
      <w:hyperlink w:anchor="_Toc10657" w:history="1">
        <w:r>
          <w:rPr>
            <w:rFonts w:ascii="仿宋" w:eastAsia="仿宋" w:hAnsi="仿宋" w:cs="仿宋" w:hint="eastAsia"/>
            <w:lang w:eastAsia="zh-CN"/>
          </w:rPr>
          <w:t>(二)、建设进度</w:t>
        </w:r>
        <w:r>
          <w:tab/>
        </w:r>
        <w:r>
          <w:fldChar w:fldCharType="begin"/>
        </w:r>
        <w:r>
          <w:instrText xml:space="preserve"> PAGEREF _Toc10657 \h </w:instrText>
        </w:r>
        <w:r>
          <w:fldChar w:fldCharType="separate"/>
        </w:r>
        <w:r>
          <w:t>32</w:t>
        </w:r>
        <w:r>
          <w:fldChar w:fldCharType="end"/>
        </w:r>
      </w:hyperlink>
    </w:p>
    <w:p>
      <w:pPr>
        <w:pStyle w:val="TOC2"/>
        <w:tabs>
          <w:tab w:val="right" w:leader="dot" w:pos="8306"/>
        </w:tabs>
      </w:pPr>
      <w:hyperlink w:anchor="_Toc3405" w:history="1">
        <w:r>
          <w:rPr>
            <w:rFonts w:ascii="仿宋" w:eastAsia="仿宋" w:hAnsi="仿宋" w:cs="仿宋" w:hint="eastAsia"/>
            <w:lang w:eastAsia="zh-CN"/>
          </w:rPr>
          <w:t>(三)、进度安排注意事项</w:t>
        </w:r>
        <w:r>
          <w:tab/>
        </w:r>
        <w:r>
          <w:fldChar w:fldCharType="begin"/>
        </w:r>
        <w:r>
          <w:instrText xml:space="preserve"> PAGEREF _Toc3405 \h </w:instrText>
        </w:r>
        <w:r>
          <w:fldChar w:fldCharType="separate"/>
        </w:r>
        <w:r>
          <w:t>33</w:t>
        </w:r>
        <w:r>
          <w:fldChar w:fldCharType="end"/>
        </w:r>
      </w:hyperlink>
    </w:p>
    <w:p>
      <w:pPr>
        <w:pStyle w:val="TOC2"/>
        <w:tabs>
          <w:tab w:val="right" w:leader="dot" w:pos="8306"/>
        </w:tabs>
      </w:pPr>
      <w:hyperlink w:anchor="_Toc21583" w:history="1">
        <w:r>
          <w:rPr>
            <w:rFonts w:ascii="仿宋" w:eastAsia="仿宋" w:hAnsi="仿宋" w:cs="仿宋" w:hint="eastAsia"/>
            <w:lang w:eastAsia="zh-CN"/>
          </w:rPr>
          <w:t>(四)、人力资源配置</w:t>
        </w:r>
        <w:r>
          <w:tab/>
        </w:r>
        <w:r>
          <w:fldChar w:fldCharType="begin"/>
        </w:r>
        <w:r>
          <w:instrText xml:space="preserve"> PAGEREF _Toc21583 \h </w:instrText>
        </w:r>
        <w:r>
          <w:fldChar w:fldCharType="separate"/>
        </w:r>
        <w:r>
          <w:t>34</w:t>
        </w:r>
        <w:r>
          <w:fldChar w:fldCharType="end"/>
        </w:r>
      </w:hyperlink>
    </w:p>
    <w:p>
      <w:pPr>
        <w:pStyle w:val="TOC1"/>
        <w:tabs>
          <w:tab w:val="right" w:leader="dot" w:pos="8306"/>
        </w:tabs>
      </w:pPr>
      <w:hyperlink w:anchor="_Toc9322" w:history="1">
        <w:r>
          <w:rPr>
            <w:rFonts w:ascii="仿宋" w:eastAsia="仿宋" w:hAnsi="仿宋" w:cs="仿宋" w:hint="eastAsia"/>
            <w:lang w:eastAsia="zh-CN"/>
          </w:rPr>
          <w:t>九、收银台项目风险管理</w:t>
        </w:r>
        <w:r>
          <w:tab/>
        </w:r>
        <w:r>
          <w:fldChar w:fldCharType="begin"/>
        </w:r>
        <w:r>
          <w:instrText xml:space="preserve"> PAGEREF _Toc9322 \h </w:instrText>
        </w:r>
        <w:r>
          <w:fldChar w:fldCharType="separate"/>
        </w:r>
        <w:r>
          <w:t>35</w:t>
        </w:r>
        <w:r>
          <w:fldChar w:fldCharType="end"/>
        </w:r>
      </w:hyperlink>
    </w:p>
    <w:p>
      <w:pPr>
        <w:pStyle w:val="TOC2"/>
        <w:tabs>
          <w:tab w:val="right" w:leader="dot" w:pos="8306"/>
        </w:tabs>
      </w:pPr>
      <w:hyperlink w:anchor="_Toc4901" w:history="1">
        <w:r>
          <w:rPr>
            <w:rFonts w:ascii="仿宋" w:eastAsia="仿宋" w:hAnsi="仿宋" w:cs="仿宋" w:hint="eastAsia"/>
            <w:lang w:eastAsia="zh-CN"/>
          </w:rPr>
          <w:t>(一)、风险识别与评估</w:t>
        </w:r>
        <w:r>
          <w:tab/>
        </w:r>
        <w:r>
          <w:fldChar w:fldCharType="begin"/>
        </w:r>
        <w:r>
          <w:instrText xml:space="preserve"> PAGEREF _Toc4901 \h </w:instrText>
        </w:r>
        <w:r>
          <w:fldChar w:fldCharType="separate"/>
        </w:r>
        <w:r>
          <w:t>35</w:t>
        </w:r>
        <w:r>
          <w:fldChar w:fldCharType="end"/>
        </w:r>
      </w:hyperlink>
    </w:p>
    <w:p>
      <w:pPr>
        <w:pStyle w:val="TOC2"/>
        <w:tabs>
          <w:tab w:val="right" w:leader="dot" w:pos="8306"/>
        </w:tabs>
      </w:pPr>
      <w:hyperlink w:anchor="_Toc32381" w:history="1">
        <w:r>
          <w:rPr>
            <w:rFonts w:ascii="仿宋" w:eastAsia="仿宋" w:hAnsi="仿宋" w:cs="仿宋" w:hint="eastAsia"/>
            <w:lang w:eastAsia="zh-CN"/>
          </w:rPr>
          <w:t>(二)、风险应对策略</w:t>
        </w:r>
        <w:r>
          <w:tab/>
        </w:r>
        <w:r>
          <w:fldChar w:fldCharType="begin"/>
        </w:r>
        <w:r>
          <w:instrText xml:space="preserve"> PAGEREF _Toc32381 \h </w:instrText>
        </w:r>
        <w:r>
          <w:fldChar w:fldCharType="separate"/>
        </w:r>
        <w:r>
          <w:t>36</w:t>
        </w:r>
        <w:r>
          <w:fldChar w:fldCharType="end"/>
        </w:r>
      </w:hyperlink>
    </w:p>
    <w:p>
      <w:pPr>
        <w:pStyle w:val="TOC2"/>
        <w:tabs>
          <w:tab w:val="right" w:leader="dot" w:pos="8306"/>
        </w:tabs>
      </w:pPr>
      <w:hyperlink w:anchor="_Toc22477" w:history="1">
        <w:r>
          <w:rPr>
            <w:rFonts w:ascii="仿宋" w:eastAsia="仿宋" w:hAnsi="仿宋" w:cs="仿宋" w:hint="eastAsia"/>
            <w:lang w:eastAsia="zh-CN"/>
          </w:rPr>
          <w:t>(三)、风险监控与控制</w:t>
        </w:r>
        <w:r>
          <w:tab/>
        </w:r>
        <w:r>
          <w:fldChar w:fldCharType="begin"/>
        </w:r>
        <w:r>
          <w:instrText xml:space="preserve"> PAGEREF _Toc22477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01" w:history="1">
        <w:r>
          <w:rPr>
            <w:rFonts w:ascii="仿宋" w:eastAsia="仿宋" w:hAnsi="仿宋" w:cs="仿宋" w:hint="eastAsia"/>
            <w:lang w:eastAsia="zh-CN"/>
          </w:rPr>
          <w:t>十、收银台项目社会影响</w:t>
        </w:r>
        <w:r>
          <w:tab/>
        </w:r>
        <w:r>
          <w:fldChar w:fldCharType="begin"/>
        </w:r>
        <w:r>
          <w:instrText xml:space="preserve"> PAGEREF _Toc29701 \h </w:instrText>
        </w:r>
        <w:r>
          <w:fldChar w:fldCharType="separate"/>
        </w:r>
        <w:r>
          <w:t>39</w:t>
        </w:r>
        <w:r>
          <w:fldChar w:fldCharType="end"/>
        </w:r>
      </w:hyperlink>
    </w:p>
    <w:p>
      <w:pPr>
        <w:pStyle w:val="TOC2"/>
        <w:tabs>
          <w:tab w:val="right" w:leader="dot" w:pos="8306"/>
        </w:tabs>
      </w:pPr>
      <w:hyperlink w:anchor="_Toc30812" w:history="1">
        <w:r>
          <w:rPr>
            <w:rFonts w:ascii="仿宋" w:eastAsia="仿宋" w:hAnsi="仿宋" w:cs="仿宋" w:hint="eastAsia"/>
            <w:lang w:eastAsia="zh-CN"/>
          </w:rPr>
          <w:t>(一)、社会责任与义务</w:t>
        </w:r>
        <w:r>
          <w:tab/>
        </w:r>
        <w:r>
          <w:fldChar w:fldCharType="begin"/>
        </w:r>
        <w:r>
          <w:instrText xml:space="preserve"> PAGEREF _Toc30812 \h </w:instrText>
        </w:r>
        <w:r>
          <w:fldChar w:fldCharType="separate"/>
        </w:r>
        <w:r>
          <w:t>39</w:t>
        </w:r>
        <w:r>
          <w:fldChar w:fldCharType="end"/>
        </w:r>
      </w:hyperlink>
    </w:p>
    <w:p>
      <w:pPr>
        <w:pStyle w:val="TOC2"/>
        <w:tabs>
          <w:tab w:val="right" w:leader="dot" w:pos="8306"/>
        </w:tabs>
      </w:pPr>
      <w:hyperlink w:anchor="_Toc11273" w:history="1">
        <w:r>
          <w:rPr>
            <w:rFonts w:ascii="仿宋" w:eastAsia="仿宋" w:hAnsi="仿宋" w:cs="仿宋" w:hint="eastAsia"/>
            <w:lang w:eastAsia="zh-CN"/>
          </w:rPr>
          <w:t>(二)、社会参与与沟通</w:t>
        </w:r>
        <w:r>
          <w:tab/>
        </w:r>
        <w:r>
          <w:fldChar w:fldCharType="begin"/>
        </w:r>
        <w:r>
          <w:instrText xml:space="preserve"> PAGEREF _Toc11273 \h </w:instrText>
        </w:r>
        <w:r>
          <w:fldChar w:fldCharType="separate"/>
        </w:r>
        <w:r>
          <w:t>40</w:t>
        </w:r>
        <w:r>
          <w:fldChar w:fldCharType="end"/>
        </w:r>
      </w:hyperlink>
    </w:p>
    <w:p>
      <w:pPr>
        <w:pStyle w:val="TOC1"/>
        <w:tabs>
          <w:tab w:val="right" w:leader="dot" w:pos="8306"/>
        </w:tabs>
      </w:pPr>
      <w:hyperlink w:anchor="_Toc11226" w:history="1">
        <w:r>
          <w:rPr>
            <w:rFonts w:ascii="仿宋" w:eastAsia="仿宋" w:hAnsi="仿宋" w:cs="仿宋" w:hint="eastAsia"/>
            <w:lang w:eastAsia="zh-CN"/>
          </w:rPr>
          <w:t>十一、收银台项目创新与研发</w:t>
        </w:r>
        <w:r>
          <w:tab/>
        </w:r>
        <w:r>
          <w:fldChar w:fldCharType="begin"/>
        </w:r>
        <w:r>
          <w:instrText xml:space="preserve"> PAGEREF _Toc11226 \h </w:instrText>
        </w:r>
        <w:r>
          <w:fldChar w:fldCharType="separate"/>
        </w:r>
        <w:r>
          <w:t>41</w:t>
        </w:r>
        <w:r>
          <w:fldChar w:fldCharType="end"/>
        </w:r>
      </w:hyperlink>
    </w:p>
    <w:p>
      <w:pPr>
        <w:pStyle w:val="TOC2"/>
        <w:tabs>
          <w:tab w:val="right" w:leader="dot" w:pos="8306"/>
        </w:tabs>
      </w:pPr>
      <w:hyperlink w:anchor="_Toc1291" w:history="1">
        <w:r>
          <w:rPr>
            <w:rFonts w:ascii="仿宋" w:eastAsia="仿宋" w:hAnsi="仿宋" w:cs="仿宋" w:hint="eastAsia"/>
            <w:lang w:eastAsia="zh-CN"/>
          </w:rPr>
          <w:t>(一)、创新策略与方向</w:t>
        </w:r>
        <w:r>
          <w:tab/>
        </w:r>
        <w:r>
          <w:fldChar w:fldCharType="begin"/>
        </w:r>
        <w:r>
          <w:instrText xml:space="preserve"> PAGEREF _Toc1291 \h </w:instrText>
        </w:r>
        <w:r>
          <w:fldChar w:fldCharType="separate"/>
        </w:r>
        <w:r>
          <w:t>41</w:t>
        </w:r>
        <w:r>
          <w:fldChar w:fldCharType="end"/>
        </w:r>
      </w:hyperlink>
    </w:p>
    <w:p>
      <w:pPr>
        <w:pStyle w:val="TOC2"/>
        <w:tabs>
          <w:tab w:val="right" w:leader="dot" w:pos="8306"/>
        </w:tabs>
      </w:pPr>
      <w:hyperlink w:anchor="_Toc13302" w:history="1">
        <w:r>
          <w:rPr>
            <w:rFonts w:ascii="仿宋" w:eastAsia="仿宋" w:hAnsi="仿宋" w:cs="仿宋" w:hint="eastAsia"/>
            <w:lang w:eastAsia="zh-CN"/>
          </w:rPr>
          <w:t>(二)、研发规划与投入</w:t>
        </w:r>
        <w:r>
          <w:tab/>
        </w:r>
        <w:r>
          <w:fldChar w:fldCharType="begin"/>
        </w:r>
        <w:r>
          <w:instrText xml:space="preserve"> PAGEREF _Toc13302 \h </w:instrText>
        </w:r>
        <w:r>
          <w:fldChar w:fldCharType="separate"/>
        </w:r>
        <w:r>
          <w:t>42</w:t>
        </w:r>
        <w:r>
          <w:fldChar w:fldCharType="end"/>
        </w:r>
      </w:hyperlink>
    </w:p>
    <w:p>
      <w:pPr>
        <w:pStyle w:val="TOC1"/>
        <w:tabs>
          <w:tab w:val="right" w:leader="dot" w:pos="8306"/>
        </w:tabs>
      </w:pPr>
      <w:hyperlink w:anchor="_Toc27247" w:history="1">
        <w:r>
          <w:rPr>
            <w:rFonts w:ascii="仿宋" w:eastAsia="仿宋" w:hAnsi="仿宋" w:cs="仿宋" w:hint="eastAsia"/>
            <w:lang w:eastAsia="zh-CN"/>
          </w:rPr>
          <w:t>十二、收银台项目投资规划</w:t>
        </w:r>
        <w:r>
          <w:tab/>
        </w:r>
        <w:r>
          <w:fldChar w:fldCharType="begin"/>
        </w:r>
        <w:r>
          <w:instrText xml:space="preserve"> PAGEREF _Toc27247 \h </w:instrText>
        </w:r>
        <w:r>
          <w:fldChar w:fldCharType="separate"/>
        </w:r>
        <w:r>
          <w:t>44</w:t>
        </w:r>
        <w:r>
          <w:fldChar w:fldCharType="end"/>
        </w:r>
      </w:hyperlink>
    </w:p>
    <w:p>
      <w:pPr>
        <w:pStyle w:val="TOC2"/>
        <w:tabs>
          <w:tab w:val="right" w:leader="dot" w:pos="8306"/>
        </w:tabs>
      </w:pPr>
      <w:hyperlink w:anchor="_Toc25928" w:history="1">
        <w:r>
          <w:rPr>
            <w:rFonts w:ascii="仿宋" w:eastAsia="仿宋" w:hAnsi="仿宋" w:cs="仿宋" w:hint="eastAsia"/>
            <w:lang w:eastAsia="zh-CN"/>
          </w:rPr>
          <w:t>(一)、收银台项目总投资估算</w:t>
        </w:r>
        <w:r>
          <w:tab/>
        </w:r>
        <w:r>
          <w:fldChar w:fldCharType="begin"/>
        </w:r>
        <w:r>
          <w:instrText xml:space="preserve"> PAGEREF _Toc25928 \h </w:instrText>
        </w:r>
        <w:r>
          <w:fldChar w:fldCharType="separate"/>
        </w:r>
        <w:r>
          <w:t>44</w:t>
        </w:r>
        <w:r>
          <w:fldChar w:fldCharType="end"/>
        </w:r>
      </w:hyperlink>
    </w:p>
    <w:p>
      <w:pPr>
        <w:pStyle w:val="TOC2"/>
        <w:tabs>
          <w:tab w:val="right" w:leader="dot" w:pos="8306"/>
        </w:tabs>
      </w:pPr>
      <w:hyperlink w:anchor="_Toc8737" w:history="1">
        <w:r>
          <w:rPr>
            <w:rFonts w:ascii="仿宋" w:eastAsia="仿宋" w:hAnsi="仿宋" w:cs="仿宋" w:hint="eastAsia"/>
            <w:lang w:eastAsia="zh-CN"/>
          </w:rPr>
          <w:t>(二)、资金筹措</w:t>
        </w:r>
        <w:r>
          <w:tab/>
        </w:r>
        <w:r>
          <w:fldChar w:fldCharType="begin"/>
        </w:r>
        <w:r>
          <w:instrText xml:space="preserve"> PAGEREF _Toc8737 \h </w:instrText>
        </w:r>
        <w:r>
          <w:fldChar w:fldCharType="separate"/>
        </w:r>
        <w:r>
          <w:t>45</w:t>
        </w:r>
        <w:r>
          <w:fldChar w:fldCharType="end"/>
        </w:r>
      </w:hyperlink>
    </w:p>
    <w:p>
      <w:pPr>
        <w:pStyle w:val="TOC1"/>
        <w:tabs>
          <w:tab w:val="right" w:leader="dot" w:pos="8306"/>
        </w:tabs>
      </w:pPr>
      <w:hyperlink w:anchor="_Toc2778" w:history="1">
        <w:r>
          <w:rPr>
            <w:rFonts w:ascii="仿宋" w:eastAsia="仿宋" w:hAnsi="仿宋" w:cs="仿宋" w:hint="eastAsia"/>
            <w:lang w:eastAsia="zh-CN"/>
          </w:rPr>
          <w:t>十三、收银台项目治理与监督</w:t>
        </w:r>
        <w:r>
          <w:tab/>
        </w:r>
        <w:r>
          <w:fldChar w:fldCharType="begin"/>
        </w:r>
        <w:r>
          <w:instrText xml:space="preserve"> PAGEREF _Toc2778 \h </w:instrText>
        </w:r>
        <w:r>
          <w:fldChar w:fldCharType="separate"/>
        </w:r>
        <w:r>
          <w:t>46</w:t>
        </w:r>
        <w:r>
          <w:fldChar w:fldCharType="end"/>
        </w:r>
      </w:hyperlink>
    </w:p>
    <w:p>
      <w:pPr>
        <w:pStyle w:val="TOC2"/>
        <w:tabs>
          <w:tab w:val="right" w:leader="dot" w:pos="8306"/>
        </w:tabs>
      </w:pPr>
      <w:hyperlink w:anchor="_Toc15500" w:history="1">
        <w:r>
          <w:rPr>
            <w:rFonts w:ascii="仿宋" w:eastAsia="仿宋" w:hAnsi="仿宋" w:cs="仿宋" w:hint="eastAsia"/>
            <w:lang w:eastAsia="zh-CN"/>
          </w:rPr>
          <w:t>(一)、收银台项目治理结构</w:t>
        </w:r>
        <w:r>
          <w:tab/>
        </w:r>
        <w:r>
          <w:fldChar w:fldCharType="begin"/>
        </w:r>
        <w:r>
          <w:instrText xml:space="preserve"> PAGEREF _Toc15500 \h </w:instrText>
        </w:r>
        <w:r>
          <w:fldChar w:fldCharType="separate"/>
        </w:r>
        <w:r>
          <w:t>46</w:t>
        </w:r>
        <w:r>
          <w:fldChar w:fldCharType="end"/>
        </w:r>
      </w:hyperlink>
    </w:p>
    <w:p>
      <w:pPr>
        <w:pStyle w:val="TOC2"/>
        <w:tabs>
          <w:tab w:val="right" w:leader="dot" w:pos="8306"/>
        </w:tabs>
      </w:pPr>
      <w:hyperlink w:anchor="_Toc18132" w:history="1">
        <w:r>
          <w:rPr>
            <w:rFonts w:ascii="仿宋" w:eastAsia="仿宋" w:hAnsi="仿宋" w:cs="仿宋" w:hint="eastAsia"/>
            <w:lang w:eastAsia="zh-CN"/>
          </w:rPr>
          <w:t>(二)、监督与审计</w:t>
        </w:r>
        <w:r>
          <w:tab/>
        </w:r>
        <w:r>
          <w:fldChar w:fldCharType="begin"/>
        </w:r>
        <w:r>
          <w:instrText xml:space="preserve"> PAGEREF _Toc18132 \h </w:instrText>
        </w:r>
        <w:r>
          <w:fldChar w:fldCharType="separate"/>
        </w:r>
        <w:r>
          <w:t>47</w:t>
        </w:r>
        <w:r>
          <w:fldChar w:fldCharType="end"/>
        </w:r>
      </w:hyperlink>
    </w:p>
    <w:p>
      <w:pPr>
        <w:pStyle w:val="TOC1"/>
        <w:tabs>
          <w:tab w:val="right" w:leader="dot" w:pos="8306"/>
        </w:tabs>
      </w:pPr>
      <w:hyperlink w:anchor="_Toc24854" w:history="1">
        <w:r>
          <w:rPr>
            <w:rFonts w:ascii="仿宋" w:eastAsia="仿宋" w:hAnsi="仿宋" w:cs="仿宋" w:hint="eastAsia"/>
            <w:lang w:eastAsia="zh-CN"/>
          </w:rPr>
          <w:t>十四、收银台项目实施时间节点</w:t>
        </w:r>
        <w:r>
          <w:tab/>
        </w:r>
        <w:r>
          <w:fldChar w:fldCharType="begin"/>
        </w:r>
        <w:r>
          <w:instrText xml:space="preserve"> PAGEREF _Toc24854 \h </w:instrText>
        </w:r>
        <w:r>
          <w:fldChar w:fldCharType="separate"/>
        </w:r>
        <w:r>
          <w:t>48</w:t>
        </w:r>
        <w:r>
          <w:fldChar w:fldCharType="end"/>
        </w:r>
      </w:hyperlink>
    </w:p>
    <w:p>
      <w:pPr>
        <w:pStyle w:val="TOC2"/>
        <w:tabs>
          <w:tab w:val="right" w:leader="dot" w:pos="8306"/>
        </w:tabs>
      </w:pPr>
      <w:hyperlink w:anchor="_Toc24940" w:history="1">
        <w:r>
          <w:rPr>
            <w:rFonts w:ascii="仿宋" w:eastAsia="仿宋" w:hAnsi="仿宋" w:cs="仿宋" w:hint="eastAsia"/>
            <w:lang w:eastAsia="zh-CN"/>
          </w:rPr>
          <w:t>(一)、收银台项目启动阶段时间节点</w:t>
        </w:r>
        <w:r>
          <w:tab/>
        </w:r>
        <w:r>
          <w:fldChar w:fldCharType="begin"/>
        </w:r>
        <w:r>
          <w:instrText xml:space="preserve"> PAGEREF _Toc24940 \h </w:instrText>
        </w:r>
        <w:r>
          <w:fldChar w:fldCharType="separate"/>
        </w:r>
        <w:r>
          <w:t>48</w:t>
        </w:r>
        <w:r>
          <w:fldChar w:fldCharType="end"/>
        </w:r>
      </w:hyperlink>
    </w:p>
    <w:p>
      <w:pPr>
        <w:pStyle w:val="TOC2"/>
        <w:tabs>
          <w:tab w:val="right" w:leader="dot" w:pos="8306"/>
        </w:tabs>
      </w:pPr>
      <w:hyperlink w:anchor="_Toc17351" w:history="1">
        <w:r>
          <w:rPr>
            <w:rFonts w:ascii="仿宋" w:eastAsia="仿宋" w:hAnsi="仿宋" w:cs="仿宋" w:hint="eastAsia"/>
            <w:lang w:eastAsia="zh-CN"/>
          </w:rPr>
          <w:t>(二)、收银台项目执行阶段时间节点</w:t>
        </w:r>
        <w:r>
          <w:tab/>
        </w:r>
        <w:r>
          <w:fldChar w:fldCharType="begin"/>
        </w:r>
        <w:r>
          <w:instrText xml:space="preserve"> PAGEREF _Toc17351 \h </w:instrText>
        </w:r>
        <w:r>
          <w:fldChar w:fldCharType="separate"/>
        </w:r>
        <w:r>
          <w:t>49</w:t>
        </w:r>
        <w:r>
          <w:fldChar w:fldCharType="end"/>
        </w:r>
      </w:hyperlink>
    </w:p>
    <w:p>
      <w:pPr>
        <w:pStyle w:val="TOC2"/>
        <w:tabs>
          <w:tab w:val="right" w:leader="dot" w:pos="8306"/>
        </w:tabs>
      </w:pPr>
      <w:hyperlink w:anchor="_Toc16534" w:history="1">
        <w:r>
          <w:rPr>
            <w:rFonts w:ascii="仿宋" w:eastAsia="仿宋" w:hAnsi="仿宋" w:cs="仿宋" w:hint="eastAsia"/>
            <w:lang w:eastAsia="zh-CN"/>
          </w:rPr>
          <w:t>(三)、收银台项目完成阶段时间节点</w:t>
        </w:r>
        <w:r>
          <w:tab/>
        </w:r>
        <w:r>
          <w:fldChar w:fldCharType="begin"/>
        </w:r>
        <w:r>
          <w:instrText xml:space="preserve"> PAGEREF _Toc16534 \h </w:instrText>
        </w:r>
        <w:r>
          <w:fldChar w:fldCharType="separate"/>
        </w:r>
        <w:r>
          <w:t>50</w:t>
        </w:r>
        <w:r>
          <w:fldChar w:fldCharType="end"/>
        </w:r>
      </w:hyperlink>
    </w:p>
    <w:p>
      <w:pPr>
        <w:pStyle w:val="TOC1"/>
        <w:tabs>
          <w:tab w:val="right" w:leader="dot" w:pos="8306"/>
        </w:tabs>
      </w:pPr>
      <w:hyperlink w:anchor="_Toc13498" w:history="1">
        <w:r>
          <w:rPr>
            <w:rFonts w:ascii="仿宋" w:eastAsia="仿宋" w:hAnsi="仿宋" w:cs="仿宋" w:hint="eastAsia"/>
            <w:lang w:eastAsia="zh-CN"/>
          </w:rPr>
          <w:t>十五、供应链管理</w:t>
        </w:r>
        <w:r>
          <w:tab/>
        </w:r>
        <w:r>
          <w:fldChar w:fldCharType="begin"/>
        </w:r>
        <w:r>
          <w:instrText xml:space="preserve"> PAGEREF _Toc13498 \h </w:instrText>
        </w:r>
        <w:r>
          <w:fldChar w:fldCharType="separate"/>
        </w:r>
        <w:r>
          <w:t>51</w:t>
        </w:r>
        <w:r>
          <w:fldChar w:fldCharType="end"/>
        </w:r>
      </w:hyperlink>
    </w:p>
    <w:p>
      <w:pPr>
        <w:pStyle w:val="TOC2"/>
        <w:tabs>
          <w:tab w:val="right" w:leader="dot" w:pos="8306"/>
        </w:tabs>
      </w:pPr>
      <w:hyperlink w:anchor="_Toc22027" w:history="1">
        <w:r>
          <w:rPr>
            <w:rFonts w:ascii="仿宋" w:eastAsia="仿宋" w:hAnsi="仿宋" w:cs="仿宋" w:hint="eastAsia"/>
            <w:lang w:eastAsia="zh-CN"/>
          </w:rPr>
          <w:t>(一)、供应链战略规划</w:t>
        </w:r>
        <w:r>
          <w:tab/>
        </w:r>
        <w:r>
          <w:fldChar w:fldCharType="begin"/>
        </w:r>
        <w:r>
          <w:instrText xml:space="preserve"> PAGEREF _Toc22027 \h </w:instrText>
        </w:r>
        <w:r>
          <w:fldChar w:fldCharType="separate"/>
        </w:r>
        <w:r>
          <w:t>51</w:t>
        </w:r>
        <w:r>
          <w:fldChar w:fldCharType="end"/>
        </w:r>
      </w:hyperlink>
    </w:p>
    <w:p>
      <w:pPr>
        <w:pStyle w:val="TOC2"/>
        <w:tabs>
          <w:tab w:val="right" w:leader="dot" w:pos="8306"/>
        </w:tabs>
      </w:pPr>
      <w:hyperlink w:anchor="_Toc140" w:history="1">
        <w:r>
          <w:rPr>
            <w:rFonts w:ascii="仿宋" w:eastAsia="仿宋" w:hAnsi="仿宋" w:cs="仿宋" w:hint="eastAsia"/>
            <w:lang w:eastAsia="zh-CN"/>
          </w:rPr>
          <w:t>(二)、供应商选择与合作</w:t>
        </w:r>
        <w:r>
          <w:tab/>
        </w:r>
        <w:r>
          <w:fldChar w:fldCharType="begin"/>
        </w:r>
        <w:r>
          <w:instrText xml:space="preserve"> PAGEREF _Toc140 \h </w:instrText>
        </w:r>
        <w:r>
          <w:fldChar w:fldCharType="separate"/>
        </w:r>
        <w:r>
          <w:t>53</w:t>
        </w:r>
        <w:r>
          <w:fldChar w:fldCharType="end"/>
        </w:r>
      </w:hyperlink>
    </w:p>
    <w:p>
      <w:pPr>
        <w:pStyle w:val="TOC2"/>
        <w:tabs>
          <w:tab w:val="right" w:leader="dot" w:pos="8306"/>
        </w:tabs>
      </w:pPr>
      <w:hyperlink w:anchor="_Toc32411" w:history="1">
        <w:r>
          <w:rPr>
            <w:rFonts w:ascii="仿宋" w:eastAsia="仿宋" w:hAnsi="仿宋" w:cs="仿宋" w:hint="eastAsia"/>
            <w:lang w:eastAsia="zh-CN"/>
          </w:rPr>
          <w:t>(三)、物流与库存管理</w:t>
        </w:r>
        <w:r>
          <w:tab/>
        </w:r>
        <w:r>
          <w:fldChar w:fldCharType="begin"/>
        </w:r>
        <w:r>
          <w:instrText xml:space="preserve"> PAGEREF _Toc32411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17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83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收银台项目的主要产品是XXXX，预计年产值为XXX万元。这一产品在市场中占据着重要的地位，其广泛的应用范围使得该收银台项目的市场前景非常广阔。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收银台项目的xxx产品作为重要的原材料之一，将在多个领域发挥关键作用。其在建筑、交通、能源等方面的广泛应用将为整个产业链提供强大的支持，形成产业协同效应。收银台项目的年产值XXX万XXX万XXX万万元不仅反映了其在市场上的巨大潜力，更预示着它对国民经济的积极贡献。这种关联度高、涉及面广的产业关系，使得该收银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32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总征地面积为XXXX平方米，相当于约XX.XX亩，其中净用地面积为XXXX平方米，红线范围内相当于约XX.XX亩。这一用地规模充分考虑了收银台项目的建设需求，保障了收银台项目在合适的空间内得以充分发展。收银台项目规划的总建筑面积为XXXX平方米，其中主体工程建设占XXXX平方米，计容建筑面积达XXXX平方米。预计建筑工程的投资将达到XXXX万元，为收银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计划购置的设备共计XXXX台（套），设备购置费用为XXXX万元。这一设备购置计划充分考虑到收银台项目的生产需求和技术要求，确保了收银台项目在生产运营中具备先进的技术装备和高效的生产能力。设备的合理配置将为收银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计划总投资为XXXX万元，预计年实现营业收入为XXXX万元。这一产能规模的设定旨在确保收银台项目能够在投资与回报之间取得平衡，实现长期可持续的发展。收银台项目的总投资充分考虑到各个方面的需求，包括用地建设、设备购置等多个环节，以确保收银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440"/>
      <w:r>
        <w:rPr>
          <w:rFonts w:ascii="仿宋" w:eastAsia="仿宋" w:hAnsi="仿宋" w:cs="仿宋" w:hint="eastAsia"/>
          <w:sz w:val="28"/>
          <w:lang w:eastAsia="zh-CN"/>
        </w:rPr>
        <w:t>二、收银台项目危机管理</w:t>
      </w:r>
      <w:bookmarkEnd w:id="5"/>
    </w:p>
    <w:p>
      <w:pPr>
        <w:pStyle w:val="Heading2"/>
        <w:rPr>
          <w:rFonts w:ascii="仿宋" w:eastAsia="仿宋" w:hAnsi="仿宋" w:cs="仿宋" w:hint="eastAsia"/>
          <w:lang w:eastAsia="zh-CN"/>
        </w:rPr>
      </w:pPr>
      <w:bookmarkStart w:id="6" w:name="_Toc477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收银台项目危机管理中，危机预警与识别是确保收银台项目稳健运行的核心步骤。通过建立全面的监测机制，收银台项目团队旨在及时发现和理解潜在的风险和危机因素，以便采取及时的预防和应对措施，确保收银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首先，通过深入的风险评估，收银台项目团队全面分析了整个收银台项目和各个阶段可能存在的威胁。这包括准确评估每个潜在风险的发生概率和可能影响的程度，为后续危机预警提供了有力支持。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收银台项目团队着重于明确定义收银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收银台项目进展的持续监控，团队能够及时发现潜在问题并作出迅速反应。收银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在这一阶段，团队的专业素养和反应速度将发挥至关重要的作用，以确保潜在危机能够在初期得到有效的处理，最大程度地减轻负面影响。通过危机预警与识别，收银台项目得以更有序、可控地推进。</w:t>
      </w:r>
    </w:p>
    <w:p>
      <w:pPr>
        <w:pStyle w:val="Heading2"/>
        <w:ind w:firstLine="560" w:firstLineChars="200"/>
        <w:rPr>
          <w:rFonts w:ascii="仿宋" w:eastAsia="仿宋" w:hAnsi="仿宋" w:cs="仿宋" w:hint="eastAsia"/>
          <w:sz w:val="28"/>
          <w:lang w:eastAsia="zh-CN"/>
        </w:rPr>
      </w:pPr>
      <w:bookmarkStart w:id="7" w:name="_Toc2881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在危机发生时，收银台项目团队立即行动，成立了应急小组。该小组的任务是迅速制定并实施紧急应对措施，以最小化潜在损失。以下是采取的主要措施：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暂停收银台项目进度：为遏制危机蔓延，收银台项目暂时停止进行，以便全面评估当前状况。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资源重新分配：重新评估收银台项目资源的分配，确保最大限度地减小损失。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实时沟通：与关键利益相关者建立实时沟通机制，向他们传递收银台项目危机的实际状况，保障收银台项目核心利益。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在紧急应对的同时，收银台项目团队强调了团队协作和有效沟通的重要性。以下是团队协作的关键举措：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信息共享机制：建立了信息共享平台，确保团队成员能够及时获取收银台项目危机的实时信息。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领导者沟通：收银台项目领导者通过定期会议和即时沟通工具，指导团队应对危机，保持团队稳定运行。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随着危机得到初步控制，收银台项目团队转向制定恢复计划，以确保收银台项目能够从中迅速恢复。主要恢复计划包括：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修复受损的进度计划：重新评估收银台项目进度，制定修复计划，确保收银台项目尽快回归正常进程。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重新调整资源分配：优化资源分配，确保收银台项目在有限资源下高效运转。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风险管理机制加强：对收银台项目风险进行全面评估，制定更强化的风险管理策略，以预防未来可能的危机。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3314"/>
      <w:r>
        <w:rPr>
          <w:rFonts w:ascii="仿宋" w:eastAsia="仿宋" w:hAnsi="仿宋" w:cs="仿宋" w:hint="eastAsia"/>
          <w:sz w:val="28"/>
          <w:lang w:eastAsia="zh-CN"/>
        </w:rPr>
        <w:t>三、收银台项目建设背景及必要性分析</w:t>
      </w:r>
      <w:bookmarkEnd w:id="8"/>
    </w:p>
    <w:p>
      <w:pPr>
        <w:pStyle w:val="Heading2"/>
        <w:rPr>
          <w:rFonts w:ascii="仿宋" w:eastAsia="仿宋" w:hAnsi="仿宋" w:cs="仿宋" w:hint="eastAsia"/>
          <w:lang w:eastAsia="zh-CN"/>
        </w:rPr>
      </w:pPr>
      <w:bookmarkStart w:id="9" w:name="_Toc31779"/>
      <w:r>
        <w:rPr>
          <w:rFonts w:ascii="仿宋" w:eastAsia="仿宋" w:hAnsi="仿宋" w:cs="仿宋" w:hint="eastAsia"/>
          <w:lang w:eastAsia="zh-CN"/>
        </w:rPr>
        <w:t>(一)、收银台项目背景分析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收银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收银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我们的背景分析将深入挖掘当前行业的发展趋势，通过对竞争态势的全面审视，找到收银台项目在这个潮流中的定位。同时，我们将关注行业内涌现的新兴机遇，以便收银台项目更好地融入行业发展的潮流中。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收银台项目提供了强大的发展动力。我们将聚焦于行业内最新的技术发展趋势，包括但不限于人工智能、大数据分析、物联网等领域。通过深度的技术研究，我们将确保收银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收银台项目发展的源泉。我们将投入更多的精力对市场需求进行深入剖析，超越表面的需求，深入挖掘潜在的市场痛点和机遇。通过对市场需求的细致了解，收银台项目将更有针对性地设计解决方案，满足市场的多样化需求，从而更好地促进收银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收银台项目战略至关重要。我们将对竞争态势进行更为深入的分析，包括但不限于市场份额、产品特点、客户满意度等多个维度。通过深度的竞争分析，收银台项目将能够更准确地把握市场脉搏，制定具有竞争力的收银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收银台项目的发展具有直接的影响。我们将进行更为全面的法规和政策分析，了解行业发展中的潜在法律风险和合规挑战。通过充分了解和遵守相关法规，收银台项目将确保在法律框架内合法合规运营，为收银台项目的稳健发展提供有力支持。</w:t>
      </w:r>
    </w:p>
    <w:p>
      <w:pPr>
        <w:pStyle w:val="Heading2"/>
        <w:ind w:firstLine="560" w:firstLineChars="200"/>
        <w:rPr>
          <w:rFonts w:ascii="仿宋" w:eastAsia="仿宋" w:hAnsi="仿宋" w:cs="仿宋" w:hint="eastAsia"/>
          <w:sz w:val="28"/>
          <w:lang w:eastAsia="zh-CN"/>
        </w:rPr>
      </w:pPr>
      <w:bookmarkStart w:id="10" w:name="_Toc11856"/>
      <w:r>
        <w:rPr>
          <w:rFonts w:ascii="仿宋" w:eastAsia="仿宋" w:hAnsi="仿宋" w:cs="仿宋" w:hint="eastAsia"/>
          <w:sz w:val="28"/>
          <w:lang w:eastAsia="zh-CN"/>
        </w:rPr>
        <w:t>(二)、收银台项目建设必要性分析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建设的迫切性源于对行业发展趋势的深刻洞察。我们正处于一个行业变革的时代，科技创新、数字化转型成为企业发展的关键动力。收银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建设不仅仅是为了跟上潮流，更是为了通过技术创新推动企业的持续发展。通过引入先进的技术和解决方案，收银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收银台项目的建设成为必然选择，通过提高产品质量、拓展服务领域，从而在竞争中获得更多的机会。收银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收银台项目建设的必要性体现在对客户需求更精准的满足。通过收银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建设的背后是对企业持续创新的追求。只有通过不断创新，企业才能在竞争中立于不败之地。收银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9066"/>
      <w:r>
        <w:rPr>
          <w:rFonts w:ascii="仿宋" w:eastAsia="仿宋" w:hAnsi="仿宋" w:cs="仿宋" w:hint="eastAsia"/>
          <w:sz w:val="28"/>
          <w:lang w:eastAsia="zh-CN"/>
        </w:rPr>
        <w:t>四、收银台项目文档管理</w:t>
      </w:r>
      <w:bookmarkEnd w:id="11"/>
    </w:p>
    <w:p>
      <w:pPr>
        <w:pStyle w:val="Heading2"/>
        <w:rPr>
          <w:rFonts w:ascii="仿宋" w:eastAsia="仿宋" w:hAnsi="仿宋" w:cs="仿宋" w:hint="eastAsia"/>
          <w:lang w:eastAsia="zh-CN"/>
        </w:rPr>
      </w:pPr>
      <w:bookmarkStart w:id="12" w:name="_Toc2823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收银台项目高度重视文档的质量和准确性，以支持收银台项目的各项活动和决策。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文档的编制始于收银台项目计划的初期，我们制定了详细的文档编制计划，明确了每个文档的内容、格式和编写责任人。在收银台项目启动阶段，我们首先编制了收银台项目章程，明确定义了收银台项目的目标、范围、风险等关键要素。随后，收银台项目团队根据计划陆续编制了需求文档、设计文档、测试文档等各类文档，确保收银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收银台项目管理中的重要环节，旨在确保收银台项目文档符合质量标准和收银台项目需求。在收银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除了内部审查，我们还进行了外部审查，邀请收银台项目相关利益方和专业领域的专家对文档进行独立审查。这有助于获取更全面、客观的反馈，确保收银台项目文档不仅符合内部标准，也满足外部需求。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收银台项目在文档编制与审查方面建立了严格的管理机制，通过规范的流程和多维度的审查，确保收银台项目文档的质量、准确性和可靠性，为收银台项目的顺利推进提供了有力支持。</w:t>
      </w:r>
    </w:p>
    <w:p>
      <w:pPr>
        <w:pStyle w:val="Heading2"/>
        <w:ind w:firstLine="560" w:firstLineChars="200"/>
        <w:rPr>
          <w:rFonts w:ascii="仿宋" w:eastAsia="仿宋" w:hAnsi="仿宋" w:cs="仿宋" w:hint="eastAsia"/>
          <w:sz w:val="28"/>
          <w:lang w:eastAsia="zh-CN"/>
        </w:rPr>
      </w:pPr>
      <w:bookmarkStart w:id="13" w:name="_Toc2705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在收银台项目中，我们致力于优化文档发布与分发过程，以确保信息的高效传递和团队间协作的顺畅进行。以下是我们采取的关键优化策略：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我们通过多渠道发布文档，包括电子邮件、收银台项目管理平台、内部网站等，以满足不同团队成员的偏好和需求。多渠道发布确保了信息的全面覆盖。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我们采用了精细的权限控制，确保只有授权人员可以访问敏感信息。这种安全措施保护了收银台项目文档的机密性，防止了未经授权的信息泄露。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503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文档存档与归档是收银台项目生命周期中一个至关重要的环节，直接关系到收银台项目信息的长期保存和历史记录的完整性。在收银台项目中，我们实施了一系列有效的文档存档与归档管理策略：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1689"/>
      <w:r>
        <w:rPr>
          <w:rFonts w:ascii="仿宋" w:eastAsia="仿宋" w:hAnsi="仿宋" w:cs="仿宋" w:hint="eastAsia"/>
          <w:sz w:val="28"/>
          <w:lang w:eastAsia="zh-CN"/>
        </w:rPr>
        <w:t>五、收银台项目概论</w:t>
      </w:r>
      <w:bookmarkEnd w:id="15"/>
    </w:p>
    <w:p>
      <w:pPr>
        <w:pStyle w:val="Heading2"/>
        <w:rPr>
          <w:rFonts w:ascii="仿宋" w:eastAsia="仿宋" w:hAnsi="仿宋" w:cs="仿宋" w:hint="eastAsia"/>
          <w:lang w:eastAsia="zh-CN"/>
        </w:rPr>
      </w:pPr>
      <w:bookmarkStart w:id="16" w:name="_Toc4794"/>
      <w:r>
        <w:rPr>
          <w:rFonts w:ascii="仿宋" w:eastAsia="仿宋" w:hAnsi="仿宋" w:cs="仿宋" w:hint="eastAsia"/>
          <w:lang w:eastAsia="zh-CN"/>
        </w:rPr>
        <w:t>(一)、收银台项目概况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起源追溯至对市场的深入洞察。市场的不断演变与变革为收银台项目提供了难得的机遇。当前市场存在的需求缺口和变革的大环境共同构成了收银台项目的背景。这个收银台项目旨在充分利用市场机遇，填补行业中尚未满足的需求，为客户提供全新的解决方案。市场的变革和需求的增长使得这个收银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收银台项目名称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正式命名为收银台。这个名称不仅仅是一个标识，更代表了收银台项目的核心理念和愿景。它蕴含着收银台项目所要解决问题的关键字，具有强烈的表达和辨识度，为收银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收银台项目目标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核心目标是提供一种全新、高效的解决方案，满足客户日益增长的需求。收银台项目追求的不仅仅是满足市场需求，更是在市场中获得卓越的竞争优势。通过不断提升产品或服务的质量和创新水平，收银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收银台项目范围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全面涵盖了产品研发、制造、市场推广和售后服务，确保从产品设计到最终用户体验的全方位关注。这一全面的收银台项目范围是为了确保收银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收银台项目时间表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收银台项目计划在未来18个月内完成，包括研发、测试、市场试点和正式推出等不同阶段。这个时间表的合理设计是为了确保收银台项目各个阶段的顺利推进，以便按时交付高质量的成果。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收银台项目预算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收银台项目总预算估算为XX百万美元，主要分配在研发、市场推广、人员培训和运营等方面。这一充足的预算为收银台项目提供了充足的资源，确保收银台项目在各个方面都能取得优异的表现。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收银台项目风险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收银台项目可能面临的风险包括市场接受度低、技术难题、竞争激烈等。收银台项目团队已经制定了相应的风险应对计划，通过前瞻性的风险管理，确保收银台项目在面对不确定性时能够迅速做出应对。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收银台项目团队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收银台项目汇聚了一支经验丰富、多领域专业素养的核心团队，确保收银台项目在各个方面都能拥有高水平的执行力。团队的协同作战是收银台项目成功的关键因素之一。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收银台项目背景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收银台项目的背景根植于市场对更高效、创新产品的渴望，同时也受到科技发展对行业格局的深刻改变的影响。这为收银台项目提供了广阔的发展空间和市场需求。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收银台项目现状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截至目前，收银台项目已完成市场调研和技术验证，取得了初步的成功。这为收银台项目在未来的发展奠定了坚实的基础，为更远大的目标打下了坚实的基石。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718"/>
      <w:r>
        <w:rPr>
          <w:rFonts w:ascii="仿宋" w:eastAsia="仿宋" w:hAnsi="仿宋" w:cs="仿宋" w:hint="eastAsia"/>
          <w:sz w:val="28"/>
          <w:lang w:eastAsia="zh-CN"/>
        </w:rPr>
        <w:t>(二)、收银台项目目标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keyword》收银台项目首要业务目标是在市场中占据有利地位，实现产品/服务的成功推广和销售。通过不断提升产品质量、创新性，收银台项目追求成为行业中的领导者，赢得更多客户的青睐。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在科技迅速发展的时代，收银台项目着眼于技术创新。通过持续的研发和技术升级，收银台项目旨在推出更具创新性的产品或服务，以满足市场对新鲜、先进解决方案的需求。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为了建立可持续的客户关系，收银台项目设定了客户满意度目标。通过提供卓越的产品质量和优质的客户服务，收银台项目追求赢得客户的信任和忠诚度，确保他们的满意度达到行业领先水平。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收银台项目注重社会责任和可持续发展。通过实施环保、社会责任收银台项目，收银台项目致力于在经济发展的同时保护环境，促进社会公平，实现可持续经营。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收银台项目的团队是实现目标的核心驱动力。因此，收银台项目设定了团队发展目标，包括提升团队成员的专业技能、培养领导力，以及搭建协同高效的团队工作氛围。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https://d.book118.com/226002030114010042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312E9A"/>
    <w:rsid w:val="27312E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00203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2024-01-29T01:41:00Z</dcterms:created>
  <dcterms:modified xsi:type="dcterms:W3CDTF">2024-01-29T01:41:26Z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2F1FB423BC3846DF9C31AEC356FDA7A5_11</vt:lpwstr>
  </property>
  <property fmtid="{D5CDD505-2E9C-101B-9397-08002B2CF9AE}" pid="3" name="KSOProductBuildVer">
    <vt:lpwstr>2052-12.1.0.16250</vt:lpwstr>
  </property>
</Properties>
</file>