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航天器综合测试设备项目融资计划书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7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_Toc31476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val="en-US"/>
          </w:rPr>
          <w:t>一、公司概况</w:t>
        </w:r>
        <w:r>
          <w:tab/>
        </w:r>
        <w:r>
          <w:fldChar w:fldCharType="begin"/>
        </w:r>
        <w:r>
          <w:instrText xml:space="preserve"> PAGEREF _Toc2397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_Toc3621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_Toc29306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0" w:history="1">
        <w:r>
          <w:rPr>
            <w:rFonts w:ascii="仿宋" w:eastAsia="仿宋" w:hAnsi="仿宋" w:cs="仿宋" w:hint="eastAsia"/>
            <w:lang w:val="en-US"/>
          </w:rPr>
          <w:t>二、评价单元的划分</w:t>
        </w:r>
        <w:r>
          <w:tab/>
        </w:r>
        <w:r>
          <w:fldChar w:fldCharType="begin"/>
        </w:r>
        <w:r>
          <w:instrText xml:space="preserve"> PAGEREF _Toc9570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val="en-US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_Toc1313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val="en-US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_Toc29679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val="en-US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_Toc22292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val="en-US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_Toc20965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val="en-US"/>
          </w:rPr>
          <w:t>三、员工沟通技巧培训与人际关系管理</w:t>
        </w:r>
        <w:r>
          <w:tab/>
        </w:r>
        <w:r>
          <w:fldChar w:fldCharType="begin"/>
        </w:r>
        <w:r>
          <w:instrText xml:space="preserve"> PAGEREF _Toc7139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_Toc22794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_Toc12514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5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_Toc6495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val="en-US"/>
          </w:rPr>
          <w:t>四、工艺说明</w:t>
        </w:r>
        <w:r>
          <w:tab/>
        </w:r>
        <w:r>
          <w:fldChar w:fldCharType="begin"/>
        </w:r>
        <w:r>
          <w:instrText xml:space="preserve"> PAGEREF _Toc30221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_Toc11012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val="en-US"/>
          </w:rPr>
          <w:t>(二)、航天器综合测试设备项目工艺技术设计方案</w:t>
        </w:r>
        <w:r>
          <w:tab/>
        </w:r>
        <w:r>
          <w:fldChar w:fldCharType="begin"/>
        </w:r>
        <w:r>
          <w:instrText xml:space="preserve"> PAGEREF _Toc17098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_Toc20586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val="en-US"/>
          </w:rPr>
          <w:t>五、航天器综合测试设备技术创新的分类</w:t>
        </w:r>
        <w:r>
          <w:tab/>
        </w:r>
        <w:r>
          <w:fldChar w:fldCharType="begin"/>
        </w:r>
        <w:r>
          <w:instrText xml:space="preserve"> PAGEREF _Toc32225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val="en-US"/>
          </w:rPr>
          <w:t>(一)、航天器综合测试设备技术创新的分类</w:t>
        </w:r>
        <w:r>
          <w:tab/>
        </w:r>
        <w:r>
          <w:fldChar w:fldCharType="begin"/>
        </w:r>
        <w:r>
          <w:instrText xml:space="preserve"> PAGEREF _Toc13036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2" w:history="1">
        <w:r>
          <w:rPr>
            <w:rFonts w:ascii="仿宋" w:eastAsia="仿宋" w:hAnsi="仿宋" w:cs="仿宋" w:hint="eastAsia"/>
            <w:lang w:val="en-US"/>
          </w:rPr>
          <w:t>六、国际目标市场选择</w:t>
        </w:r>
        <w:r>
          <w:tab/>
        </w:r>
        <w:r>
          <w:fldChar w:fldCharType="begin"/>
        </w:r>
        <w:r>
          <w:instrText xml:space="preserve"> PAGEREF _Toc23082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_Toc21822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_Toc1477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val="en-US"/>
          </w:rPr>
          <w:t>七、SWOT分析</w:t>
        </w:r>
        <w:r>
          <w:tab/>
        </w:r>
        <w:r>
          <w:fldChar w:fldCharType="begin"/>
        </w:r>
        <w:r>
          <w:instrText xml:space="preserve"> PAGEREF _Toc29275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_Toc18378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_Toc29910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61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_Toc10461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8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_Toc20918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val="en-US"/>
          </w:rPr>
          <w:t>八、安全管理计划</w:t>
        </w:r>
        <w:r>
          <w:tab/>
        </w:r>
        <w:r>
          <w:fldChar w:fldCharType="begin"/>
        </w:r>
        <w:r>
          <w:instrText xml:space="preserve"> PAGEREF _Toc25871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6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_Toc11086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_Toc6623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_Toc941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_Toc31089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val="en-US"/>
          </w:rPr>
          <w:t>九、投资方案</w:t>
        </w:r>
        <w:r>
          <w:tab/>
        </w:r>
        <w:r>
          <w:fldChar w:fldCharType="begin"/>
        </w:r>
        <w:r>
          <w:instrText xml:space="preserve"> PAGEREF _Toc17296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val="en-US"/>
          </w:rPr>
          <w:t>(一)、航天器综合测试设备项目总投资构成分析</w:t>
        </w:r>
        <w:r>
          <w:tab/>
        </w:r>
        <w:r>
          <w:fldChar w:fldCharType="begin"/>
        </w:r>
        <w:r>
          <w:instrText xml:space="preserve"> PAGEREF _Toc21539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val="en-US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_Toc16903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val="en-US"/>
          </w:rPr>
          <w:t>(三)、资金筹措方式</w:t>
        </w:r>
        <w:r>
          <w:tab/>
        </w:r>
        <w:r>
          <w:fldChar w:fldCharType="begin"/>
        </w:r>
        <w:r>
          <w:instrText xml:space="preserve"> PAGEREF _Toc5166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3" w:history="1">
        <w:r>
          <w:rPr>
            <w:rFonts w:ascii="仿宋" w:eastAsia="仿宋" w:hAnsi="仿宋" w:cs="仿宋" w:hint="eastAsia"/>
            <w:lang w:val="en-US"/>
          </w:rPr>
          <w:t>(四)、投资分析</w:t>
        </w:r>
        <w:r>
          <w:tab/>
        </w:r>
        <w:r>
          <w:fldChar w:fldCharType="begin"/>
        </w:r>
        <w:r>
          <w:instrText xml:space="preserve"> PAGEREF _Toc6703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8" w:history="1">
        <w:r>
          <w:rPr>
            <w:rFonts w:ascii="仿宋" w:eastAsia="仿宋" w:hAnsi="仿宋" w:cs="仿宋" w:hint="eastAsia"/>
            <w:lang w:val="en-US"/>
          </w:rPr>
          <w:t>(五)、资金使用计划</w:t>
        </w:r>
        <w:r>
          <w:tab/>
        </w:r>
        <w:r>
          <w:fldChar w:fldCharType="begin"/>
        </w:r>
        <w:r>
          <w:instrText xml:space="preserve"> PAGEREF _Toc25338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8" w:history="1">
        <w:r>
          <w:rPr>
            <w:rFonts w:ascii="仿宋" w:eastAsia="仿宋" w:hAnsi="仿宋" w:cs="仿宋" w:hint="eastAsia"/>
            <w:lang w:val="en-US"/>
          </w:rPr>
          <w:t>(六)、航天器综合测试设备项目融资方案</w:t>
        </w:r>
        <w:r>
          <w:tab/>
        </w:r>
        <w:r>
          <w:fldChar w:fldCharType="begin"/>
        </w:r>
        <w:r>
          <w:instrText xml:space="preserve"> PAGEREF _Toc18338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val="en-US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_Toc11840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val="en-US"/>
          </w:rPr>
          <w:t>十、投资估算</w:t>
        </w:r>
        <w:r>
          <w:tab/>
        </w:r>
        <w:r>
          <w:fldChar w:fldCharType="begin"/>
        </w:r>
        <w:r>
          <w:instrText xml:space="preserve"> PAGEREF _Toc1939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_Toc13121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_Toc11189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_Toc10381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5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_Toc13655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val="en-US"/>
          </w:rPr>
          <w:t>(五)、总投资</w:t>
        </w:r>
        <w:r>
          <w:tab/>
        </w:r>
        <w:r>
          <w:fldChar w:fldCharType="begin"/>
        </w:r>
        <w:r>
          <w:instrText xml:space="preserve"> PAGEREF _Toc9014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_Toc601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val="en-US"/>
          </w:rPr>
          <w:t>十一、市场需求分析</w:t>
        </w:r>
        <w:r>
          <w:tab/>
        </w:r>
        <w:r>
          <w:fldChar w:fldCharType="begin"/>
        </w:r>
        <w:r>
          <w:instrText xml:space="preserve"> PAGEREF _Toc31327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_Toc25327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_Toc17546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val="en-US"/>
          </w:rPr>
          <w:t>十二、环境风险评估</w:t>
        </w:r>
        <w:r>
          <w:tab/>
        </w:r>
        <w:r>
          <w:fldChar w:fldCharType="begin"/>
        </w:r>
        <w:r>
          <w:instrText xml:space="preserve"> PAGEREF _Toc26184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_Toc9235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val="en-US"/>
          </w:rPr>
          <w:t>(二)、评价航天器综合测试设备项目风险分析</w:t>
        </w:r>
        <w:r>
          <w:tab/>
        </w:r>
        <w:r>
          <w:fldChar w:fldCharType="begin"/>
        </w:r>
        <w:r>
          <w:instrText xml:space="preserve"> PAGEREF _Toc23950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07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_Toc1207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val="en-US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_Toc20452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9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_Toc14869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2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_Toc12102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val="en-US"/>
          </w:rPr>
          <w:t>(三)、航天器综合测试设备项目盈利能力分析</w:t>
        </w:r>
        <w:r>
          <w:tab/>
        </w:r>
        <w:r>
          <w:fldChar w:fldCharType="begin"/>
        </w:r>
        <w:r>
          <w:instrText xml:space="preserve"> PAGEREF _Toc12179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val="en-US"/>
          </w:rPr>
          <w:t>十四、市场分析</w:t>
        </w:r>
        <w:r>
          <w:tab/>
        </w:r>
        <w:r>
          <w:fldChar w:fldCharType="begin"/>
        </w:r>
        <w:r>
          <w:instrText xml:space="preserve"> PAGEREF _Toc23931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_Toc7180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_Toc18802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_Toc37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_Toc28873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val="en-US"/>
          </w:rPr>
          <w:t>十五、财务管理与报告</w:t>
        </w:r>
        <w:r>
          <w:tab/>
        </w:r>
        <w:r>
          <w:fldChar w:fldCharType="begin"/>
        </w:r>
        <w:r>
          <w:instrText xml:space="preserve"> PAGEREF _Toc11345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val="en-US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_Toc11857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val="en-US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_Toc13240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val="en-US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_Toc17854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val="en-US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_Toc7078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val="en-US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_Toc24051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val="en-US"/>
          </w:rPr>
          <w:t>十六、危机管理与应急预案</w:t>
        </w:r>
        <w:r>
          <w:tab/>
        </w:r>
        <w:r>
          <w:fldChar w:fldCharType="begin"/>
        </w:r>
        <w:r>
          <w:instrText xml:space="preserve"> PAGEREF _Toc21295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_Toc26242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_Toc7461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_Toc2649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_Toc9880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val="en-US"/>
          </w:rPr>
          <w:t>十七、航天器综合测试设备项目可行性风险分析</w:t>
        </w:r>
        <w:r>
          <w:tab/>
        </w:r>
        <w:r>
          <w:fldChar w:fldCharType="begin"/>
        </w:r>
        <w:r>
          <w:instrText xml:space="preserve"> PAGEREF _Toc8375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val="en-US"/>
          </w:rPr>
          <w:t>(一)、航天器综合测试设备项目风险识别</w:t>
        </w:r>
        <w:r>
          <w:tab/>
        </w:r>
        <w:r>
          <w:fldChar w:fldCharType="begin"/>
        </w:r>
        <w:r>
          <w:instrText xml:space="preserve"> PAGEREF _Toc5750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2" w:history="1">
        <w:r>
          <w:rPr>
            <w:rFonts w:ascii="仿宋" w:eastAsia="仿宋" w:hAnsi="仿宋" w:cs="仿宋" w:hint="eastAsia"/>
            <w:lang w:val="en-US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_Toc22232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val="en-US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_Toc1796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val="en-US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_Toc24574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val="en-US"/>
          </w:rPr>
          <w:t>十八、未来展望与增长策略</w:t>
        </w:r>
        <w:r>
          <w:tab/>
        </w:r>
        <w:r>
          <w:fldChar w:fldCharType="begin"/>
        </w:r>
        <w:r>
          <w:instrText xml:space="preserve"> PAGEREF _Toc8261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val="en-US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_Toc9918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61" w:history="1">
        <w:r>
          <w:rPr>
            <w:rFonts w:ascii="仿宋" w:eastAsia="仿宋" w:hAnsi="仿宋" w:cs="仿宋" w:hint="eastAsia"/>
            <w:lang w:val="en-US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_Toc661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val="en-US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_Toc4540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val="en-US"/>
          </w:rPr>
          <w:t>十九、法律与合规事务</w:t>
        </w:r>
        <w:r>
          <w:tab/>
        </w:r>
        <w:r>
          <w:fldChar w:fldCharType="begin"/>
        </w:r>
        <w:r>
          <w:instrText xml:space="preserve"> PAGEREF _Toc27379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val="en-US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_Toc16184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val="en-US"/>
          </w:rPr>
          <w:t>(二)、知识产权保护</w:t>
        </w:r>
        <w:r>
          <w:tab/>
        </w:r>
        <w:r>
          <w:fldChar w:fldCharType="begin"/>
        </w:r>
        <w:r>
          <w:instrText xml:space="preserve"> PAGEREF _Toc1752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val="en-US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_Toc30238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val="en-US"/>
          </w:rPr>
          <w:t>二十、航天器综合测试设备行业互联网营销</w:t>
        </w:r>
        <w:r>
          <w:tab/>
        </w:r>
        <w:r>
          <w:fldChar w:fldCharType="begin"/>
        </w:r>
        <w:r>
          <w:instrText xml:space="preserve"> PAGEREF _Toc23436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_Toc16499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_Toc1365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_Toc602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_Toc29946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_Toc14850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1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_Toc18021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_Toc14392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https://d.book118.com/226005234241010053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航天器综合测试设备项目融资计划书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航天器综合测试设备项目融资计划书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航天器综合测试设备项目融资计划书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航天器综合测试设备项目融资计划书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航天器综合测试设备项目融资计划书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E6537F"/>
    <w:rsid w:val="20E653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26005234241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2024-02-26T14:29:00Z</dcterms:created>
  <dcterms:modified xsi:type="dcterms:W3CDTF">2024-02-26T14:29:34Z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