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熏香项目风险可行性方案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79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一、熏香项目建设内容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_Toc12730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_Toc29376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12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_Toc18712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7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_Toc11767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1" w:history="1">
        <w:r>
          <w:rPr>
            <w:rFonts w:ascii="仿宋" w:eastAsia="仿宋" w:hAnsi="仿宋" w:cs="仿宋" w:hint="eastAsia"/>
            <w:lang w:eastAsia="zh-CN"/>
          </w:rPr>
          <w:t>(三)、熏香项目组成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0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_Toc16170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9" w:history="1">
        <w:r>
          <w:rPr>
            <w:rFonts w:ascii="仿宋" w:eastAsia="仿宋" w:hAnsi="仿宋" w:cs="仿宋" w:hint="eastAsia"/>
            <w:lang w:eastAsia="zh-CN"/>
          </w:rPr>
          <w:t>三、熏香项目建设单位基本情况</w:t>
        </w:r>
        <w:r>
          <w:tab/>
        </w:r>
        <w:r>
          <w:fldChar w:fldCharType="begin"/>
        </w:r>
        <w:r>
          <w:instrText xml:space="preserve"> PAGEREF _Toc6659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3" w:history="1">
        <w:r>
          <w:rPr>
            <w:rFonts w:ascii="仿宋" w:eastAsia="仿宋" w:hAnsi="仿宋" w:cs="仿宋" w:hint="eastAsia"/>
            <w:lang w:eastAsia="zh-CN"/>
          </w:rPr>
          <w:t>(一)、熏香项目建设单位基本情况</w:t>
        </w:r>
        <w:r>
          <w:tab/>
        </w:r>
        <w:r>
          <w:fldChar w:fldCharType="begin"/>
        </w:r>
        <w:r>
          <w:instrText xml:space="preserve"> PAGEREF _Toc19003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5" w:history="1">
        <w:r>
          <w:rPr>
            <w:rFonts w:ascii="仿宋" w:eastAsia="仿宋" w:hAnsi="仿宋" w:cs="仿宋" w:hint="eastAsia"/>
            <w:lang w:eastAsia="zh-CN"/>
          </w:rPr>
          <w:t>(二)、熏香项目主管单位基本情况</w:t>
        </w:r>
        <w:r>
          <w:tab/>
        </w:r>
        <w:r>
          <w:fldChar w:fldCharType="begin"/>
        </w:r>
        <w:r>
          <w:instrText xml:space="preserve"> PAGEREF _Toc25215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(三)、熏香项目技术协作单位基本情况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1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_Toc20471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_Toc28461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_Toc16359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_Toc32343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0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_Toc15900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9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_Toc3650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_Toc19739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_Toc15480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_Toc5782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_Toc9634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_Toc1846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_Toc18487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_Toc13883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1" w:history="1">
        <w:r>
          <w:rPr>
            <w:rFonts w:ascii="仿宋" w:eastAsia="仿宋" w:hAnsi="仿宋" w:cs="仿宋" w:hint="eastAsia"/>
            <w:lang w:eastAsia="zh-CN"/>
          </w:rPr>
          <w:t>七、熏香项目建设符合性</w:t>
        </w:r>
        <w:r>
          <w:tab/>
        </w:r>
        <w:r>
          <w:fldChar w:fldCharType="begin"/>
        </w:r>
        <w:r>
          <w:instrText xml:space="preserve"> PAGEREF _Toc15611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_Toc27527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3" w:history="1">
        <w:r>
          <w:rPr>
            <w:rFonts w:ascii="仿宋" w:eastAsia="仿宋" w:hAnsi="仿宋" w:cs="仿宋" w:hint="eastAsia"/>
            <w:lang w:eastAsia="zh-CN"/>
          </w:rPr>
          <w:t>(二)、熏香项目选址与用地规划相容性</w:t>
        </w:r>
        <w:r>
          <w:tab/>
        </w:r>
        <w:r>
          <w:fldChar w:fldCharType="begin"/>
        </w:r>
        <w:r>
          <w:instrText xml:space="preserve"> PAGEREF _Toc14313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8" w:history="1">
        <w:r>
          <w:rPr>
            <w:rFonts w:ascii="仿宋" w:eastAsia="仿宋" w:hAnsi="仿宋" w:cs="仿宋" w:hint="eastAsia"/>
            <w:lang w:eastAsia="zh-CN"/>
          </w:rPr>
          <w:t>八、熏香项目承办单位基本情况</w:t>
        </w:r>
        <w:r>
          <w:tab/>
        </w:r>
        <w:r>
          <w:fldChar w:fldCharType="begin"/>
        </w:r>
        <w:r>
          <w:instrText xml:space="preserve"> PAGEREF _Toc10588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9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_Toc29996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_Toc1398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8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_Toc15578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_Toc14218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3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_Toc13913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十、熏香项目节能分析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_Toc1295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" w:history="1">
        <w:r>
          <w:rPr>
            <w:rFonts w:ascii="仿宋" w:eastAsia="仿宋" w:hAnsi="仿宋" w:cs="仿宋" w:hint="eastAsia"/>
            <w:lang w:eastAsia="zh-CN"/>
          </w:rPr>
          <w:t>(二)、熏香项目预期节能综合评价</w:t>
        </w:r>
        <w:r>
          <w:tab/>
        </w:r>
        <w:r>
          <w:fldChar w:fldCharType="begin"/>
        </w:r>
        <w:r>
          <w:instrText xml:space="preserve"> PAGEREF _Toc2288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7" w:history="1">
        <w:r>
          <w:rPr>
            <w:rFonts w:ascii="仿宋" w:eastAsia="仿宋" w:hAnsi="仿宋" w:cs="仿宋" w:hint="eastAsia"/>
            <w:lang w:eastAsia="zh-CN"/>
          </w:rPr>
          <w:t>(三)、熏香项目节能设计</w:t>
        </w:r>
        <w:r>
          <w:tab/>
        </w:r>
        <w:r>
          <w:fldChar w:fldCharType="begin"/>
        </w:r>
        <w:r>
          <w:instrText xml:space="preserve"> PAGEREF _Toc23857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4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9" w:history="1">
        <w:r>
          <w:rPr>
            <w:rFonts w:ascii="仿宋" w:eastAsia="仿宋" w:hAnsi="仿宋" w:cs="仿宋" w:hint="eastAsia"/>
            <w:lang w:eastAsia="zh-CN"/>
          </w:rPr>
          <w:t>十一、熏香项目管理与监督</w:t>
        </w:r>
        <w:r>
          <w:tab/>
        </w:r>
        <w:r>
          <w:fldChar w:fldCharType="begin"/>
        </w:r>
        <w:r>
          <w:instrText xml:space="preserve"> PAGEREF _Toc3479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(一)、熏香项目管理体系建设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(二)、熏香项目进度与绩效管理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(四)、熏香项目监督与评估机制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十二、建设及运营风险分析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_Toc26307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_Toc23213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_Toc4865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_Toc9620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_Toc19844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_Toc13544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_Toc9876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十三、人力资源与员工培训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_Toc24402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5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_Toc30945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_Toc2928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8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_Toc29178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3" w:history="1">
        <w:r>
          <w:rPr>
            <w:rFonts w:ascii="仿宋" w:eastAsia="仿宋" w:hAnsi="仿宋" w:cs="仿宋" w:hint="eastAsia"/>
            <w:lang w:eastAsia="zh-CN"/>
          </w:rPr>
          <w:t>十四、知识管理与技术创新</w:t>
        </w:r>
        <w:r>
          <w:tab/>
        </w:r>
        <w:r>
          <w:fldChar w:fldCharType="begin"/>
        </w:r>
        <w:r>
          <w:instrText xml:space="preserve"> PAGEREF _Toc28653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4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_Toc493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4" w:history="1">
        <w:r>
          <w:rPr>
            <w:rFonts w:ascii="仿宋" w:eastAsia="仿宋" w:hAnsi="仿宋" w:cs="仿宋" w:hint="eastAsia"/>
            <w:lang w:eastAsia="zh-CN"/>
          </w:rPr>
          <w:t>十五、供应链管理与物流优化</w:t>
        </w:r>
        <w:r>
          <w:tab/>
        </w:r>
        <w:r>
          <w:fldChar w:fldCharType="begin"/>
        </w:r>
        <w:r>
          <w:instrText xml:space="preserve"> PAGEREF _Toc5564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_Toc26288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2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_Toc31972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79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08"/>
      <w:r>
        <w:rPr>
          <w:rFonts w:ascii="仿宋" w:eastAsia="仿宋" w:hAnsi="仿宋" w:cs="仿宋" w:hint="eastAsia"/>
          <w:sz w:val="28"/>
          <w:lang w:eastAsia="zh-CN"/>
        </w:rPr>
        <w:t>一、熏香项目建设内容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730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https://d.book118.com/226011150102010042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熏香项目风险可行性方案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熏香项目风险可行性方案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熏香项目风险可行性方案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熏香项目风险可行性方案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371180"/>
    <w:rsid w:val="0D3711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011150102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2024-01-24T17:40:00Z</dcterms:created>
  <dcterms:modified xsi:type="dcterms:W3CDTF">2024-01-24T17:40:51Z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DE225AB0D00D438FAC4B50BF0237B189_11</vt:lpwstr>
  </property>
  <property fmtid="{D5CDD505-2E9C-101B-9397-08002B2CF9AE}" pid="3" name="KSOProductBuildVer">
    <vt:lpwstr>2052-12.1.0.16120</vt:lpwstr>
  </property>
</Properties>
</file>