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高阻尼材料项目评估报告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68" w:history="1">
        <w:r>
          <w:rPr>
            <w:rFonts w:ascii="仿宋" w:eastAsia="仿宋" w:hAnsi="仿宋" w:cs="仿宋" w:hint="eastAsia"/>
            <w:lang w:eastAsia="zh-CN"/>
          </w:rPr>
          <w:t>前言</w:t>
        </w:r>
        <w:r>
          <w:tab/>
        </w:r>
        <w:r>
          <w:fldChar w:fldCharType="begin"/>
        </w:r>
        <w:r>
          <w:instrText xml:space="preserve"> PAGEREF _Toc27268 \h </w:instrText>
        </w:r>
        <w:r>
          <w:fldChar w:fldCharType="separate"/>
        </w:r>
        <w:r>
          <w:t>3</w:t>
        </w:r>
        <w:r>
          <w:fldChar w:fldCharType="end"/>
        </w:r>
      </w:hyperlink>
    </w:p>
    <w:p>
      <w:pPr>
        <w:pStyle w:val="TOC1"/>
        <w:tabs>
          <w:tab w:val="right" w:leader="dot" w:pos="8306"/>
        </w:tabs>
      </w:pPr>
      <w:hyperlink w:anchor="_Toc11367" w:history="1">
        <w:r>
          <w:rPr>
            <w:rFonts w:ascii="仿宋" w:eastAsia="仿宋" w:hAnsi="仿宋" w:cs="仿宋" w:hint="eastAsia"/>
            <w:lang w:eastAsia="zh-CN"/>
          </w:rPr>
          <w:t>一、高阻尼材料项目建设目标</w:t>
        </w:r>
        <w:r>
          <w:tab/>
        </w:r>
        <w:r>
          <w:fldChar w:fldCharType="begin"/>
        </w:r>
        <w:r>
          <w:instrText xml:space="preserve"> PAGEREF _Toc11367 \h </w:instrText>
        </w:r>
        <w:r>
          <w:fldChar w:fldCharType="separate"/>
        </w:r>
        <w:r>
          <w:t>3</w:t>
        </w:r>
        <w:r>
          <w:fldChar w:fldCharType="end"/>
        </w:r>
      </w:hyperlink>
    </w:p>
    <w:p>
      <w:pPr>
        <w:pStyle w:val="TOC2"/>
        <w:tabs>
          <w:tab w:val="right" w:leader="dot" w:pos="8306"/>
        </w:tabs>
      </w:pPr>
      <w:hyperlink w:anchor="_Toc8279" w:history="1">
        <w:r>
          <w:rPr>
            <w:rFonts w:ascii="仿宋" w:eastAsia="仿宋" w:hAnsi="仿宋" w:cs="仿宋" w:hint="eastAsia"/>
            <w:lang w:eastAsia="zh-CN"/>
          </w:rPr>
          <w:t>(一)、高阻尼材料项目建设目标</w:t>
        </w:r>
        <w:r>
          <w:tab/>
        </w:r>
        <w:r>
          <w:fldChar w:fldCharType="begin"/>
        </w:r>
        <w:r>
          <w:instrText xml:space="preserve"> PAGEREF _Toc8279 \h </w:instrText>
        </w:r>
        <w:r>
          <w:fldChar w:fldCharType="separate"/>
        </w:r>
        <w:r>
          <w:t>3</w:t>
        </w:r>
        <w:r>
          <w:fldChar w:fldCharType="end"/>
        </w:r>
      </w:hyperlink>
    </w:p>
    <w:p>
      <w:pPr>
        <w:pStyle w:val="TOC1"/>
        <w:tabs>
          <w:tab w:val="right" w:leader="dot" w:pos="8306"/>
        </w:tabs>
      </w:pPr>
      <w:hyperlink w:anchor="_Toc22638" w:history="1">
        <w:r>
          <w:rPr>
            <w:rFonts w:ascii="仿宋" w:eastAsia="仿宋" w:hAnsi="仿宋" w:cs="仿宋" w:hint="eastAsia"/>
            <w:lang w:eastAsia="zh-CN"/>
          </w:rPr>
          <w:t>二、投资估算与资金筹措</w:t>
        </w:r>
        <w:r>
          <w:tab/>
        </w:r>
        <w:r>
          <w:fldChar w:fldCharType="begin"/>
        </w:r>
        <w:r>
          <w:instrText xml:space="preserve"> PAGEREF _Toc22638 \h </w:instrText>
        </w:r>
        <w:r>
          <w:fldChar w:fldCharType="separate"/>
        </w:r>
        <w:r>
          <w:t>5</w:t>
        </w:r>
        <w:r>
          <w:fldChar w:fldCharType="end"/>
        </w:r>
      </w:hyperlink>
    </w:p>
    <w:p>
      <w:pPr>
        <w:pStyle w:val="TOC2"/>
        <w:tabs>
          <w:tab w:val="right" w:leader="dot" w:pos="8306"/>
        </w:tabs>
      </w:pPr>
      <w:hyperlink w:anchor="_Toc29285" w:history="1">
        <w:r>
          <w:rPr>
            <w:rFonts w:ascii="仿宋" w:eastAsia="仿宋" w:hAnsi="仿宋" w:cs="仿宋" w:hint="eastAsia"/>
            <w:lang w:eastAsia="zh-CN"/>
          </w:rPr>
          <w:t>(一)、投资估算依据及范围</w:t>
        </w:r>
        <w:r>
          <w:tab/>
        </w:r>
        <w:r>
          <w:fldChar w:fldCharType="begin"/>
        </w:r>
        <w:r>
          <w:instrText xml:space="preserve"> PAGEREF _Toc29285 \h </w:instrText>
        </w:r>
        <w:r>
          <w:fldChar w:fldCharType="separate"/>
        </w:r>
        <w:r>
          <w:t>5</w:t>
        </w:r>
        <w:r>
          <w:fldChar w:fldCharType="end"/>
        </w:r>
      </w:hyperlink>
    </w:p>
    <w:p>
      <w:pPr>
        <w:pStyle w:val="TOC2"/>
        <w:tabs>
          <w:tab w:val="right" w:leader="dot" w:pos="8306"/>
        </w:tabs>
      </w:pPr>
      <w:hyperlink w:anchor="_Toc9212" w:history="1">
        <w:r>
          <w:rPr>
            <w:rFonts w:ascii="仿宋" w:eastAsia="仿宋" w:hAnsi="仿宋" w:cs="仿宋" w:hint="eastAsia"/>
            <w:lang w:eastAsia="zh-CN"/>
          </w:rPr>
          <w:t>(二)、固定资产投资总额</w:t>
        </w:r>
        <w:r>
          <w:tab/>
        </w:r>
        <w:r>
          <w:fldChar w:fldCharType="begin"/>
        </w:r>
        <w:r>
          <w:instrText xml:space="preserve"> PAGEREF _Toc9212 \h </w:instrText>
        </w:r>
        <w:r>
          <w:fldChar w:fldCharType="separate"/>
        </w:r>
        <w:r>
          <w:t>6</w:t>
        </w:r>
        <w:r>
          <w:fldChar w:fldCharType="end"/>
        </w:r>
      </w:hyperlink>
    </w:p>
    <w:p>
      <w:pPr>
        <w:pStyle w:val="TOC2"/>
        <w:tabs>
          <w:tab w:val="right" w:leader="dot" w:pos="8306"/>
        </w:tabs>
      </w:pPr>
      <w:hyperlink w:anchor="_Toc32305" w:history="1">
        <w:r>
          <w:rPr>
            <w:rFonts w:ascii="仿宋" w:eastAsia="仿宋" w:hAnsi="仿宋" w:cs="仿宋" w:hint="eastAsia"/>
            <w:lang w:eastAsia="zh-CN"/>
          </w:rPr>
          <w:t>(三)、铺底流动资金和建设期利息</w:t>
        </w:r>
        <w:r>
          <w:tab/>
        </w:r>
        <w:r>
          <w:fldChar w:fldCharType="begin"/>
        </w:r>
        <w:r>
          <w:instrText xml:space="preserve"> PAGEREF _Toc32305 \h </w:instrText>
        </w:r>
        <w:r>
          <w:fldChar w:fldCharType="separate"/>
        </w:r>
        <w:r>
          <w:t>8</w:t>
        </w:r>
        <w:r>
          <w:fldChar w:fldCharType="end"/>
        </w:r>
      </w:hyperlink>
    </w:p>
    <w:p>
      <w:pPr>
        <w:pStyle w:val="TOC2"/>
        <w:tabs>
          <w:tab w:val="right" w:leader="dot" w:pos="8306"/>
        </w:tabs>
      </w:pPr>
      <w:hyperlink w:anchor="_Toc6741" w:history="1">
        <w:r>
          <w:rPr>
            <w:rFonts w:ascii="仿宋" w:eastAsia="仿宋" w:hAnsi="仿宋" w:cs="仿宋" w:hint="eastAsia"/>
            <w:lang w:eastAsia="zh-CN"/>
          </w:rPr>
          <w:t>(四)、资金筹措</w:t>
        </w:r>
        <w:r>
          <w:tab/>
        </w:r>
        <w:r>
          <w:fldChar w:fldCharType="begin"/>
        </w:r>
        <w:r>
          <w:instrText xml:space="preserve"> PAGEREF _Toc6741 \h </w:instrText>
        </w:r>
        <w:r>
          <w:fldChar w:fldCharType="separate"/>
        </w:r>
        <w:r>
          <w:t>9</w:t>
        </w:r>
        <w:r>
          <w:fldChar w:fldCharType="end"/>
        </w:r>
      </w:hyperlink>
    </w:p>
    <w:p>
      <w:pPr>
        <w:pStyle w:val="TOC1"/>
        <w:tabs>
          <w:tab w:val="right" w:leader="dot" w:pos="8306"/>
        </w:tabs>
      </w:pPr>
      <w:hyperlink w:anchor="_Toc7828" w:history="1">
        <w:r>
          <w:rPr>
            <w:rFonts w:ascii="仿宋" w:eastAsia="仿宋" w:hAnsi="仿宋" w:cs="仿宋" w:hint="eastAsia"/>
            <w:lang w:eastAsia="zh-CN"/>
          </w:rPr>
          <w:t>三、工艺方案的选择</w:t>
        </w:r>
        <w:r>
          <w:tab/>
        </w:r>
        <w:r>
          <w:fldChar w:fldCharType="begin"/>
        </w:r>
        <w:r>
          <w:instrText xml:space="preserve"> PAGEREF _Toc7828 \h </w:instrText>
        </w:r>
        <w:r>
          <w:fldChar w:fldCharType="separate"/>
        </w:r>
        <w:r>
          <w:t>10</w:t>
        </w:r>
        <w:r>
          <w:fldChar w:fldCharType="end"/>
        </w:r>
      </w:hyperlink>
    </w:p>
    <w:p>
      <w:pPr>
        <w:pStyle w:val="TOC2"/>
        <w:tabs>
          <w:tab w:val="right" w:leader="dot" w:pos="8306"/>
        </w:tabs>
      </w:pPr>
      <w:hyperlink w:anchor="_Toc15621" w:history="1">
        <w:r>
          <w:rPr>
            <w:rFonts w:ascii="仿宋" w:eastAsia="仿宋" w:hAnsi="仿宋" w:cs="仿宋" w:hint="eastAsia"/>
            <w:lang w:eastAsia="zh-CN"/>
          </w:rPr>
          <w:t>(一)、基本要求</w:t>
        </w:r>
        <w:r>
          <w:tab/>
        </w:r>
        <w:r>
          <w:fldChar w:fldCharType="begin"/>
        </w:r>
        <w:r>
          <w:instrText xml:space="preserve"> PAGEREF _Toc15621 \h </w:instrText>
        </w:r>
        <w:r>
          <w:fldChar w:fldCharType="separate"/>
        </w:r>
        <w:r>
          <w:t>10</w:t>
        </w:r>
        <w:r>
          <w:fldChar w:fldCharType="end"/>
        </w:r>
      </w:hyperlink>
    </w:p>
    <w:p>
      <w:pPr>
        <w:pStyle w:val="TOC2"/>
        <w:tabs>
          <w:tab w:val="right" w:leader="dot" w:pos="8306"/>
        </w:tabs>
      </w:pPr>
      <w:hyperlink w:anchor="_Toc154" w:history="1">
        <w:r>
          <w:rPr>
            <w:rFonts w:ascii="仿宋" w:eastAsia="仿宋" w:hAnsi="仿宋" w:cs="仿宋" w:hint="eastAsia"/>
            <w:lang w:eastAsia="zh-CN"/>
          </w:rPr>
          <w:t>(二)、典型工艺技术介绍</w:t>
        </w:r>
        <w:r>
          <w:tab/>
        </w:r>
        <w:r>
          <w:fldChar w:fldCharType="begin"/>
        </w:r>
        <w:r>
          <w:instrText xml:space="preserve"> PAGEREF _Toc154 \h </w:instrText>
        </w:r>
        <w:r>
          <w:fldChar w:fldCharType="separate"/>
        </w:r>
        <w:r>
          <w:t>12</w:t>
        </w:r>
        <w:r>
          <w:fldChar w:fldCharType="end"/>
        </w:r>
      </w:hyperlink>
    </w:p>
    <w:p>
      <w:pPr>
        <w:pStyle w:val="TOC2"/>
        <w:tabs>
          <w:tab w:val="right" w:leader="dot" w:pos="8306"/>
        </w:tabs>
      </w:pPr>
      <w:hyperlink w:anchor="_Toc14290" w:history="1">
        <w:r>
          <w:rPr>
            <w:rFonts w:ascii="仿宋" w:eastAsia="仿宋" w:hAnsi="仿宋" w:cs="仿宋" w:hint="eastAsia"/>
            <w:lang w:eastAsia="zh-CN"/>
          </w:rPr>
          <w:t>(三)、高阻尼材料项目组成</w:t>
        </w:r>
        <w:r>
          <w:tab/>
        </w:r>
        <w:r>
          <w:fldChar w:fldCharType="begin"/>
        </w:r>
        <w:r>
          <w:instrText xml:space="preserve"> PAGEREF _Toc14290 \h </w:instrText>
        </w:r>
        <w:r>
          <w:fldChar w:fldCharType="separate"/>
        </w:r>
        <w:r>
          <w:t>13</w:t>
        </w:r>
        <w:r>
          <w:fldChar w:fldCharType="end"/>
        </w:r>
      </w:hyperlink>
    </w:p>
    <w:p>
      <w:pPr>
        <w:pStyle w:val="TOC2"/>
        <w:tabs>
          <w:tab w:val="right" w:leader="dot" w:pos="8306"/>
        </w:tabs>
      </w:pPr>
      <w:hyperlink w:anchor="_Toc12336" w:history="1">
        <w:r>
          <w:rPr>
            <w:rFonts w:ascii="仿宋" w:eastAsia="仿宋" w:hAnsi="仿宋" w:cs="仿宋" w:hint="eastAsia"/>
            <w:lang w:eastAsia="zh-CN"/>
          </w:rPr>
          <w:t>(四)、工艺技术方案的选择</w:t>
        </w:r>
        <w:r>
          <w:tab/>
        </w:r>
        <w:r>
          <w:fldChar w:fldCharType="begin"/>
        </w:r>
        <w:r>
          <w:instrText xml:space="preserve"> PAGEREF _Toc12336 \h </w:instrText>
        </w:r>
        <w:r>
          <w:fldChar w:fldCharType="separate"/>
        </w:r>
        <w:r>
          <w:t>14</w:t>
        </w:r>
        <w:r>
          <w:fldChar w:fldCharType="end"/>
        </w:r>
      </w:hyperlink>
    </w:p>
    <w:p>
      <w:pPr>
        <w:pStyle w:val="TOC2"/>
        <w:tabs>
          <w:tab w:val="right" w:leader="dot" w:pos="8306"/>
        </w:tabs>
      </w:pPr>
      <w:hyperlink w:anchor="_Toc16688" w:history="1">
        <w:r>
          <w:rPr>
            <w:rFonts w:ascii="仿宋" w:eastAsia="仿宋" w:hAnsi="仿宋" w:cs="仿宋" w:hint="eastAsia"/>
            <w:lang w:eastAsia="zh-CN"/>
          </w:rPr>
          <w:t>(五)、工艺技术方案的设计</w:t>
        </w:r>
        <w:r>
          <w:tab/>
        </w:r>
        <w:r>
          <w:fldChar w:fldCharType="begin"/>
        </w:r>
        <w:r>
          <w:instrText xml:space="preserve"> PAGEREF _Toc16688 \h </w:instrText>
        </w:r>
        <w:r>
          <w:fldChar w:fldCharType="separate"/>
        </w:r>
        <w:r>
          <w:t>16</w:t>
        </w:r>
        <w:r>
          <w:fldChar w:fldCharType="end"/>
        </w:r>
      </w:hyperlink>
    </w:p>
    <w:p>
      <w:pPr>
        <w:pStyle w:val="TOC1"/>
        <w:tabs>
          <w:tab w:val="right" w:leader="dot" w:pos="8306"/>
        </w:tabs>
      </w:pPr>
      <w:hyperlink w:anchor="_Toc25427" w:history="1">
        <w:r>
          <w:rPr>
            <w:rFonts w:ascii="仿宋" w:eastAsia="仿宋" w:hAnsi="仿宋" w:cs="仿宋" w:hint="eastAsia"/>
            <w:lang w:eastAsia="zh-CN"/>
          </w:rPr>
          <w:t>四、高阻尼材料项目建设内容</w:t>
        </w:r>
        <w:r>
          <w:tab/>
        </w:r>
        <w:r>
          <w:fldChar w:fldCharType="begin"/>
        </w:r>
        <w:r>
          <w:instrText xml:space="preserve"> PAGEREF _Toc25427 \h </w:instrText>
        </w:r>
        <w:r>
          <w:fldChar w:fldCharType="separate"/>
        </w:r>
        <w:r>
          <w:t>17</w:t>
        </w:r>
        <w:r>
          <w:fldChar w:fldCharType="end"/>
        </w:r>
      </w:hyperlink>
    </w:p>
    <w:p>
      <w:pPr>
        <w:pStyle w:val="TOC2"/>
        <w:tabs>
          <w:tab w:val="right" w:leader="dot" w:pos="8306"/>
        </w:tabs>
      </w:pPr>
      <w:hyperlink w:anchor="_Toc29494" w:history="1">
        <w:r>
          <w:rPr>
            <w:rFonts w:ascii="仿宋" w:eastAsia="仿宋" w:hAnsi="仿宋" w:cs="仿宋" w:hint="eastAsia"/>
            <w:lang w:eastAsia="zh-CN"/>
          </w:rPr>
          <w:t>(一)、建筑工程</w:t>
        </w:r>
        <w:r>
          <w:tab/>
        </w:r>
        <w:r>
          <w:fldChar w:fldCharType="begin"/>
        </w:r>
        <w:r>
          <w:instrText xml:space="preserve"> PAGEREF _Toc29494 \h </w:instrText>
        </w:r>
        <w:r>
          <w:fldChar w:fldCharType="separate"/>
        </w:r>
        <w:r>
          <w:t>17</w:t>
        </w:r>
        <w:r>
          <w:fldChar w:fldCharType="end"/>
        </w:r>
      </w:hyperlink>
    </w:p>
    <w:p>
      <w:pPr>
        <w:pStyle w:val="TOC2"/>
        <w:tabs>
          <w:tab w:val="right" w:leader="dot" w:pos="8306"/>
        </w:tabs>
      </w:pPr>
      <w:hyperlink w:anchor="_Toc16284" w:history="1">
        <w:r>
          <w:rPr>
            <w:rFonts w:ascii="仿宋" w:eastAsia="仿宋" w:hAnsi="仿宋" w:cs="仿宋" w:hint="eastAsia"/>
            <w:lang w:eastAsia="zh-CN"/>
          </w:rPr>
          <w:t>(二)、电气、自动控制系统</w:t>
        </w:r>
        <w:r>
          <w:tab/>
        </w:r>
        <w:r>
          <w:fldChar w:fldCharType="begin"/>
        </w:r>
        <w:r>
          <w:instrText xml:space="preserve"> PAGEREF _Toc16284 \h </w:instrText>
        </w:r>
        <w:r>
          <w:fldChar w:fldCharType="separate"/>
        </w:r>
        <w:r>
          <w:t>19</w:t>
        </w:r>
        <w:r>
          <w:fldChar w:fldCharType="end"/>
        </w:r>
      </w:hyperlink>
    </w:p>
    <w:p>
      <w:pPr>
        <w:pStyle w:val="TOC2"/>
        <w:tabs>
          <w:tab w:val="right" w:leader="dot" w:pos="8306"/>
        </w:tabs>
      </w:pPr>
      <w:hyperlink w:anchor="_Toc2411" w:history="1">
        <w:r>
          <w:rPr>
            <w:rFonts w:ascii="仿宋" w:eastAsia="仿宋" w:hAnsi="仿宋" w:cs="仿宋" w:hint="eastAsia"/>
            <w:lang w:eastAsia="zh-CN"/>
          </w:rPr>
          <w:t>(三)、通用及专用设备选择</w:t>
        </w:r>
        <w:r>
          <w:tab/>
        </w:r>
        <w:r>
          <w:fldChar w:fldCharType="begin"/>
        </w:r>
        <w:r>
          <w:instrText xml:space="preserve"> PAGEREF _Toc2411 \h </w:instrText>
        </w:r>
        <w:r>
          <w:fldChar w:fldCharType="separate"/>
        </w:r>
        <w:r>
          <w:t>21</w:t>
        </w:r>
        <w:r>
          <w:fldChar w:fldCharType="end"/>
        </w:r>
      </w:hyperlink>
    </w:p>
    <w:p>
      <w:pPr>
        <w:pStyle w:val="TOC2"/>
        <w:tabs>
          <w:tab w:val="right" w:leader="dot" w:pos="8306"/>
        </w:tabs>
      </w:pPr>
      <w:hyperlink w:anchor="_Toc30055" w:history="1">
        <w:r>
          <w:rPr>
            <w:rFonts w:ascii="仿宋" w:eastAsia="仿宋" w:hAnsi="仿宋" w:cs="仿宋" w:hint="eastAsia"/>
            <w:lang w:eastAsia="zh-CN"/>
          </w:rPr>
          <w:t>(四)、公共工程</w:t>
        </w:r>
        <w:r>
          <w:tab/>
        </w:r>
        <w:r>
          <w:fldChar w:fldCharType="begin"/>
        </w:r>
        <w:r>
          <w:instrText xml:space="preserve"> PAGEREF _Toc30055 \h </w:instrText>
        </w:r>
        <w:r>
          <w:fldChar w:fldCharType="separate"/>
        </w:r>
        <w:r>
          <w:t>22</w:t>
        </w:r>
        <w:r>
          <w:fldChar w:fldCharType="end"/>
        </w:r>
      </w:hyperlink>
    </w:p>
    <w:p>
      <w:pPr>
        <w:pStyle w:val="TOC1"/>
        <w:tabs>
          <w:tab w:val="right" w:leader="dot" w:pos="8306"/>
        </w:tabs>
      </w:pPr>
      <w:hyperlink w:anchor="_Toc4589" w:history="1">
        <w:r>
          <w:rPr>
            <w:rFonts w:ascii="仿宋" w:eastAsia="仿宋" w:hAnsi="仿宋" w:cs="仿宋" w:hint="eastAsia"/>
            <w:lang w:eastAsia="zh-CN"/>
          </w:rPr>
          <w:t>五、职业保护</w:t>
        </w:r>
        <w:r>
          <w:tab/>
        </w:r>
        <w:r>
          <w:fldChar w:fldCharType="begin"/>
        </w:r>
        <w:r>
          <w:instrText xml:space="preserve"> PAGEREF _Toc4589 \h </w:instrText>
        </w:r>
        <w:r>
          <w:fldChar w:fldCharType="separate"/>
        </w:r>
        <w:r>
          <w:t>24</w:t>
        </w:r>
        <w:r>
          <w:fldChar w:fldCharType="end"/>
        </w:r>
      </w:hyperlink>
    </w:p>
    <w:p>
      <w:pPr>
        <w:pStyle w:val="TOC2"/>
        <w:tabs>
          <w:tab w:val="right" w:leader="dot" w:pos="8306"/>
        </w:tabs>
      </w:pPr>
      <w:hyperlink w:anchor="_Toc9438" w:history="1">
        <w:r>
          <w:rPr>
            <w:rFonts w:ascii="仿宋" w:eastAsia="仿宋" w:hAnsi="仿宋" w:cs="仿宋" w:hint="eastAsia"/>
            <w:lang w:eastAsia="zh-CN"/>
          </w:rPr>
          <w:t>(一)、消防安全</w:t>
        </w:r>
        <w:r>
          <w:tab/>
        </w:r>
        <w:r>
          <w:fldChar w:fldCharType="begin"/>
        </w:r>
        <w:r>
          <w:instrText xml:space="preserve"> PAGEREF _Toc9438 \h </w:instrText>
        </w:r>
        <w:r>
          <w:fldChar w:fldCharType="separate"/>
        </w:r>
        <w:r>
          <w:t>24</w:t>
        </w:r>
        <w:r>
          <w:fldChar w:fldCharType="end"/>
        </w:r>
      </w:hyperlink>
    </w:p>
    <w:p>
      <w:pPr>
        <w:pStyle w:val="TOC2"/>
        <w:tabs>
          <w:tab w:val="right" w:leader="dot" w:pos="8306"/>
        </w:tabs>
      </w:pPr>
      <w:hyperlink w:anchor="_Toc21681" w:history="1">
        <w:r>
          <w:rPr>
            <w:rFonts w:ascii="仿宋" w:eastAsia="仿宋" w:hAnsi="仿宋" w:cs="仿宋" w:hint="eastAsia"/>
            <w:lang w:eastAsia="zh-CN"/>
          </w:rPr>
          <w:t>(二)、防火防爆总图布置措施</w:t>
        </w:r>
        <w:r>
          <w:tab/>
        </w:r>
        <w:r>
          <w:fldChar w:fldCharType="begin"/>
        </w:r>
        <w:r>
          <w:instrText xml:space="preserve"> PAGEREF _Toc21681 \h </w:instrText>
        </w:r>
        <w:r>
          <w:fldChar w:fldCharType="separate"/>
        </w:r>
        <w:r>
          <w:t>25</w:t>
        </w:r>
        <w:r>
          <w:fldChar w:fldCharType="end"/>
        </w:r>
      </w:hyperlink>
    </w:p>
    <w:p>
      <w:pPr>
        <w:pStyle w:val="TOC2"/>
        <w:tabs>
          <w:tab w:val="right" w:leader="dot" w:pos="8306"/>
        </w:tabs>
      </w:pPr>
      <w:hyperlink w:anchor="_Toc25777" w:history="1">
        <w:r>
          <w:rPr>
            <w:rFonts w:ascii="仿宋" w:eastAsia="仿宋" w:hAnsi="仿宋" w:cs="仿宋" w:hint="eastAsia"/>
            <w:lang w:eastAsia="zh-CN"/>
          </w:rPr>
          <w:t>(三)、自然灾害防范措施</w:t>
        </w:r>
        <w:r>
          <w:tab/>
        </w:r>
        <w:r>
          <w:fldChar w:fldCharType="begin"/>
        </w:r>
        <w:r>
          <w:instrText xml:space="preserve"> PAGEREF _Toc25777 \h </w:instrText>
        </w:r>
        <w:r>
          <w:fldChar w:fldCharType="separate"/>
        </w:r>
        <w:r>
          <w:t>25</w:t>
        </w:r>
        <w:r>
          <w:fldChar w:fldCharType="end"/>
        </w:r>
      </w:hyperlink>
    </w:p>
    <w:p>
      <w:pPr>
        <w:pStyle w:val="TOC2"/>
        <w:tabs>
          <w:tab w:val="right" w:leader="dot" w:pos="8306"/>
        </w:tabs>
      </w:pPr>
      <w:hyperlink w:anchor="_Toc2551" w:history="1">
        <w:r>
          <w:rPr>
            <w:rFonts w:ascii="仿宋" w:eastAsia="仿宋" w:hAnsi="仿宋" w:cs="仿宋" w:hint="eastAsia"/>
            <w:lang w:eastAsia="zh-CN"/>
          </w:rPr>
          <w:t>(四)、安全色及安全标志使用要求</w:t>
        </w:r>
        <w:r>
          <w:tab/>
        </w:r>
        <w:r>
          <w:fldChar w:fldCharType="begin"/>
        </w:r>
        <w:r>
          <w:instrText xml:space="preserve"> PAGEREF _Toc2551 \h </w:instrText>
        </w:r>
        <w:r>
          <w:fldChar w:fldCharType="separate"/>
        </w:r>
        <w:r>
          <w:t>27</w:t>
        </w:r>
        <w:r>
          <w:fldChar w:fldCharType="end"/>
        </w:r>
      </w:hyperlink>
    </w:p>
    <w:p>
      <w:pPr>
        <w:pStyle w:val="TOC2"/>
        <w:tabs>
          <w:tab w:val="right" w:leader="dot" w:pos="8306"/>
        </w:tabs>
      </w:pPr>
      <w:hyperlink w:anchor="_Toc16197" w:history="1">
        <w:r>
          <w:rPr>
            <w:rFonts w:ascii="仿宋" w:eastAsia="仿宋" w:hAnsi="仿宋" w:cs="仿宋" w:hint="eastAsia"/>
            <w:lang w:eastAsia="zh-CN"/>
          </w:rPr>
          <w:t>(五)、电气安全保障措施</w:t>
        </w:r>
        <w:r>
          <w:tab/>
        </w:r>
        <w:r>
          <w:fldChar w:fldCharType="begin"/>
        </w:r>
        <w:r>
          <w:instrText xml:space="preserve"> PAGEREF _Toc16197 \h </w:instrText>
        </w:r>
        <w:r>
          <w:fldChar w:fldCharType="separate"/>
        </w:r>
        <w:r>
          <w:t>28</w:t>
        </w:r>
        <w:r>
          <w:fldChar w:fldCharType="end"/>
        </w:r>
      </w:hyperlink>
    </w:p>
    <w:p>
      <w:pPr>
        <w:pStyle w:val="TOC2"/>
        <w:tabs>
          <w:tab w:val="right" w:leader="dot" w:pos="8306"/>
        </w:tabs>
      </w:pPr>
      <w:hyperlink w:anchor="_Toc292" w:history="1">
        <w:r>
          <w:rPr>
            <w:rFonts w:ascii="仿宋" w:eastAsia="仿宋" w:hAnsi="仿宋" w:cs="仿宋" w:hint="eastAsia"/>
            <w:lang w:eastAsia="zh-CN"/>
          </w:rPr>
          <w:t>(六)、防尘防毒措施</w:t>
        </w:r>
        <w:r>
          <w:tab/>
        </w:r>
        <w:r>
          <w:fldChar w:fldCharType="begin"/>
        </w:r>
        <w:r>
          <w:instrText xml:space="preserve"> PAGEREF _Toc292 \h </w:instrText>
        </w:r>
        <w:r>
          <w:fldChar w:fldCharType="separate"/>
        </w:r>
        <w:r>
          <w:t>29</w:t>
        </w:r>
        <w:r>
          <w:fldChar w:fldCharType="end"/>
        </w:r>
      </w:hyperlink>
    </w:p>
    <w:p>
      <w:pPr>
        <w:pStyle w:val="TOC2"/>
        <w:tabs>
          <w:tab w:val="right" w:leader="dot" w:pos="8306"/>
        </w:tabs>
      </w:pPr>
      <w:hyperlink w:anchor="_Toc25246" w:history="1">
        <w:r>
          <w:rPr>
            <w:rFonts w:ascii="仿宋" w:eastAsia="仿宋" w:hAnsi="仿宋" w:cs="仿宋" w:hint="eastAsia"/>
            <w:lang w:eastAsia="zh-CN"/>
          </w:rPr>
          <w:t>(七)、防静电、触电防护及防雷措施</w:t>
        </w:r>
        <w:r>
          <w:tab/>
        </w:r>
        <w:r>
          <w:fldChar w:fldCharType="begin"/>
        </w:r>
        <w:r>
          <w:instrText xml:space="preserve"> PAGEREF _Toc25246 \h </w:instrText>
        </w:r>
        <w:r>
          <w:fldChar w:fldCharType="separate"/>
        </w:r>
        <w:r>
          <w:t>30</w:t>
        </w:r>
        <w:r>
          <w:fldChar w:fldCharType="end"/>
        </w:r>
      </w:hyperlink>
    </w:p>
    <w:p>
      <w:pPr>
        <w:pStyle w:val="TOC2"/>
        <w:tabs>
          <w:tab w:val="right" w:leader="dot" w:pos="8306"/>
        </w:tabs>
      </w:pPr>
      <w:hyperlink w:anchor="_Toc9117" w:history="1">
        <w:r>
          <w:rPr>
            <w:rFonts w:ascii="仿宋" w:eastAsia="仿宋" w:hAnsi="仿宋" w:cs="仿宋" w:hint="eastAsia"/>
            <w:lang w:eastAsia="zh-CN"/>
          </w:rPr>
          <w:t>(八)、机械设备安全保障措施</w:t>
        </w:r>
        <w:r>
          <w:tab/>
        </w:r>
        <w:r>
          <w:fldChar w:fldCharType="begin"/>
        </w:r>
        <w:r>
          <w:instrText xml:space="preserve"> PAGEREF _Toc9117 \h </w:instrText>
        </w:r>
        <w:r>
          <w:fldChar w:fldCharType="separate"/>
        </w:r>
        <w:r>
          <w:t>31</w:t>
        </w:r>
        <w:r>
          <w:fldChar w:fldCharType="end"/>
        </w:r>
      </w:hyperlink>
    </w:p>
    <w:p>
      <w:pPr>
        <w:pStyle w:val="TOC2"/>
        <w:tabs>
          <w:tab w:val="right" w:leader="dot" w:pos="8306"/>
        </w:tabs>
      </w:pPr>
      <w:hyperlink w:anchor="_Toc24655" w:history="1">
        <w:r>
          <w:rPr>
            <w:rFonts w:ascii="仿宋" w:eastAsia="仿宋" w:hAnsi="仿宋" w:cs="仿宋" w:hint="eastAsia"/>
            <w:lang w:eastAsia="zh-CN"/>
          </w:rPr>
          <w:t>(九)、劳动安全保障措施</w:t>
        </w:r>
        <w:r>
          <w:tab/>
        </w:r>
        <w:r>
          <w:fldChar w:fldCharType="begin"/>
        </w:r>
        <w:r>
          <w:instrText xml:space="preserve"> PAGEREF _Toc24655 \h </w:instrText>
        </w:r>
        <w:r>
          <w:fldChar w:fldCharType="separate"/>
        </w:r>
        <w:r>
          <w:t>33</w:t>
        </w:r>
        <w:r>
          <w:fldChar w:fldCharType="end"/>
        </w:r>
      </w:hyperlink>
    </w:p>
    <w:p>
      <w:pPr>
        <w:pStyle w:val="TOC2"/>
        <w:tabs>
          <w:tab w:val="right" w:leader="dot" w:pos="8306"/>
        </w:tabs>
      </w:pPr>
      <w:hyperlink w:anchor="_Toc23389" w:history="1">
        <w:r>
          <w:rPr>
            <w:rFonts w:ascii="仿宋" w:eastAsia="仿宋" w:hAnsi="仿宋" w:cs="仿宋" w:hint="eastAsia"/>
            <w:lang w:eastAsia="zh-CN"/>
          </w:rPr>
          <w:t>(十)、劳动安全卫生机构设置及教育制度</w:t>
        </w:r>
        <w:r>
          <w:tab/>
        </w:r>
        <w:r>
          <w:fldChar w:fldCharType="begin"/>
        </w:r>
        <w:r>
          <w:instrText xml:space="preserve"> PAGEREF _Toc23389 \h </w:instrText>
        </w:r>
        <w:r>
          <w:fldChar w:fldCharType="separate"/>
        </w:r>
        <w:r>
          <w:t>34</w:t>
        </w:r>
        <w:r>
          <w:fldChar w:fldCharType="end"/>
        </w:r>
      </w:hyperlink>
    </w:p>
    <w:p>
      <w:pPr>
        <w:pStyle w:val="TOC2"/>
        <w:tabs>
          <w:tab w:val="right" w:leader="dot" w:pos="8306"/>
        </w:tabs>
      </w:pPr>
      <w:hyperlink w:anchor="_Toc1588" w:history="1">
        <w:r>
          <w:rPr>
            <w:rFonts w:ascii="仿宋" w:eastAsia="仿宋" w:hAnsi="仿宋" w:cs="仿宋" w:hint="eastAsia"/>
            <w:lang w:eastAsia="zh-CN"/>
          </w:rPr>
          <w:t>(十一)、劳动安全预期效果评价</w:t>
        </w:r>
        <w:r>
          <w:tab/>
        </w:r>
        <w:r>
          <w:fldChar w:fldCharType="begin"/>
        </w:r>
        <w:r>
          <w:instrText xml:space="preserve"> PAGEREF _Toc1588 \h </w:instrText>
        </w:r>
        <w:r>
          <w:fldChar w:fldCharType="separate"/>
        </w:r>
        <w:r>
          <w:t>35</w:t>
        </w:r>
        <w:r>
          <w:fldChar w:fldCharType="end"/>
        </w:r>
      </w:hyperlink>
    </w:p>
    <w:p>
      <w:pPr>
        <w:pStyle w:val="TOC1"/>
        <w:tabs>
          <w:tab w:val="right" w:leader="dot" w:pos="8306"/>
        </w:tabs>
      </w:pPr>
      <w:hyperlink w:anchor="_Toc25436" w:history="1">
        <w:r>
          <w:rPr>
            <w:rFonts w:ascii="仿宋" w:eastAsia="仿宋" w:hAnsi="仿宋" w:cs="仿宋" w:hint="eastAsia"/>
            <w:lang w:eastAsia="zh-CN"/>
          </w:rPr>
          <w:t>六、建设期限和进度安排</w:t>
        </w:r>
        <w:r>
          <w:tab/>
        </w:r>
        <w:r>
          <w:fldChar w:fldCharType="begin"/>
        </w:r>
        <w:r>
          <w:instrText xml:space="preserve"> PAGEREF _Toc25436 \h </w:instrText>
        </w:r>
        <w:r>
          <w:fldChar w:fldCharType="separate"/>
        </w:r>
        <w:r>
          <w:t>36</w:t>
        </w:r>
        <w:r>
          <w:fldChar w:fldCharType="end"/>
        </w:r>
      </w:hyperlink>
    </w:p>
    <w:p>
      <w:pPr>
        <w:pStyle w:val="TOC2"/>
        <w:tabs>
          <w:tab w:val="right" w:leader="dot" w:pos="8306"/>
        </w:tabs>
      </w:pPr>
      <w:hyperlink w:anchor="_Toc24009" w:history="1">
        <w:r>
          <w:rPr>
            <w:rFonts w:ascii="仿宋" w:eastAsia="仿宋" w:hAnsi="仿宋" w:cs="仿宋" w:hint="eastAsia"/>
            <w:lang w:eastAsia="zh-CN"/>
          </w:rPr>
          <w:t>(一)、高阻尼材料项目实施预备阶段</w:t>
        </w:r>
        <w:r>
          <w:tab/>
        </w:r>
        <w:r>
          <w:fldChar w:fldCharType="begin"/>
        </w:r>
        <w:r>
          <w:instrText xml:space="preserve"> PAGEREF _Toc24009 \h </w:instrText>
        </w:r>
        <w:r>
          <w:fldChar w:fldCharType="separate"/>
        </w:r>
        <w:r>
          <w:t>36</w:t>
        </w:r>
        <w:r>
          <w:fldChar w:fldCharType="end"/>
        </w:r>
      </w:hyperlink>
    </w:p>
    <w:p>
      <w:pPr>
        <w:pStyle w:val="TOC2"/>
        <w:tabs>
          <w:tab w:val="right" w:leader="dot" w:pos="8306"/>
        </w:tabs>
      </w:pPr>
      <w:hyperlink w:anchor="_Toc30720" w:history="1">
        <w:r>
          <w:rPr>
            <w:rFonts w:ascii="仿宋" w:eastAsia="仿宋" w:hAnsi="仿宋" w:cs="仿宋" w:hint="eastAsia"/>
            <w:lang w:eastAsia="zh-CN"/>
          </w:rPr>
          <w:t>(二)、高阻尼材料项目实施进度安排</w:t>
        </w:r>
        <w:r>
          <w:tab/>
        </w:r>
        <w:r>
          <w:fldChar w:fldCharType="begin"/>
        </w:r>
        <w:r>
          <w:instrText xml:space="preserve"> PAGEREF _Toc30720 \h </w:instrText>
        </w:r>
        <w:r>
          <w:fldChar w:fldCharType="separate"/>
        </w:r>
        <w:r>
          <w:t>38</w:t>
        </w:r>
        <w:r>
          <w:fldChar w:fldCharType="end"/>
        </w:r>
      </w:hyperlink>
    </w:p>
    <w:p>
      <w:pPr>
        <w:pStyle w:val="TOC1"/>
        <w:tabs>
          <w:tab w:val="right" w:leader="dot" w:pos="8306"/>
        </w:tabs>
      </w:pPr>
      <w:hyperlink w:anchor="_Toc3923" w:history="1">
        <w:r>
          <w:rPr>
            <w:rFonts w:ascii="仿宋" w:eastAsia="仿宋" w:hAnsi="仿宋" w:cs="仿宋" w:hint="eastAsia"/>
            <w:lang w:eastAsia="zh-CN"/>
          </w:rPr>
          <w:t>七、效益分析</w:t>
        </w:r>
        <w:r>
          <w:tab/>
        </w:r>
        <w:r>
          <w:fldChar w:fldCharType="begin"/>
        </w:r>
        <w:r>
          <w:instrText xml:space="preserve"> PAGEREF _Toc3923 \h </w:instrText>
        </w:r>
        <w:r>
          <w:fldChar w:fldCharType="separate"/>
        </w:r>
        <w:r>
          <w:t>40</w:t>
        </w:r>
        <w:r>
          <w:fldChar w:fldCharType="end"/>
        </w:r>
      </w:hyperlink>
    </w:p>
    <w:p>
      <w:pPr>
        <w:pStyle w:val="TOC2"/>
        <w:tabs>
          <w:tab w:val="right" w:leader="dot" w:pos="8306"/>
        </w:tabs>
      </w:pPr>
      <w:hyperlink w:anchor="_Toc20518" w:history="1">
        <w:r>
          <w:rPr>
            <w:rFonts w:ascii="仿宋" w:eastAsia="仿宋" w:hAnsi="仿宋" w:cs="仿宋" w:hint="eastAsia"/>
            <w:lang w:eastAsia="zh-CN"/>
          </w:rPr>
          <w:t>(一)、生产成本和销售收入估算</w:t>
        </w:r>
        <w:r>
          <w:tab/>
        </w:r>
        <w:r>
          <w:fldChar w:fldCharType="begin"/>
        </w:r>
        <w:r>
          <w:instrText xml:space="preserve"> PAGEREF _Toc20518 \h </w:instrText>
        </w:r>
        <w:r>
          <w:fldChar w:fldCharType="separate"/>
        </w:r>
        <w:r>
          <w:t>40</w:t>
        </w:r>
        <w:r>
          <w:fldChar w:fldCharType="end"/>
        </w:r>
      </w:hyperlink>
    </w:p>
    <w:p>
      <w:pPr>
        <w:pStyle w:val="TOC2"/>
        <w:tabs>
          <w:tab w:val="right" w:leader="dot" w:pos="8306"/>
        </w:tabs>
      </w:pPr>
      <w:hyperlink w:anchor="_Toc3896" w:history="1">
        <w:r>
          <w:rPr>
            <w:rFonts w:ascii="仿宋" w:eastAsia="仿宋" w:hAnsi="仿宋" w:cs="仿宋" w:hint="eastAsia"/>
            <w:lang w:eastAsia="zh-CN"/>
          </w:rPr>
          <w:t>(二)、财务评价</w:t>
        </w:r>
        <w:r>
          <w:tab/>
        </w:r>
        <w:r>
          <w:fldChar w:fldCharType="begin"/>
        </w:r>
        <w:r>
          <w:instrText xml:space="preserve"> PAGEREF _Toc3896 \h </w:instrText>
        </w:r>
        <w:r>
          <w:fldChar w:fldCharType="separate"/>
        </w:r>
        <w:r>
          <w:t>41</w:t>
        </w:r>
        <w:r>
          <w:fldChar w:fldCharType="end"/>
        </w:r>
      </w:hyperlink>
    </w:p>
    <w:p>
      <w:pPr>
        <w:pStyle w:val="TOC2"/>
        <w:tabs>
          <w:tab w:val="right" w:leader="dot" w:pos="8306"/>
        </w:tabs>
      </w:pPr>
      <w:hyperlink w:anchor="_Toc19347" w:history="1">
        <w:r>
          <w:rPr>
            <w:rFonts w:ascii="仿宋" w:eastAsia="仿宋" w:hAnsi="仿宋" w:cs="仿宋" w:hint="eastAsia"/>
            <w:lang w:eastAsia="zh-CN"/>
          </w:rPr>
          <w:t>(三)、环境效益和社会效益</w:t>
        </w:r>
        <w:r>
          <w:tab/>
        </w:r>
        <w:r>
          <w:fldChar w:fldCharType="begin"/>
        </w:r>
        <w:r>
          <w:instrText xml:space="preserve"> PAGEREF _Toc19347 \h </w:instrText>
        </w:r>
        <w:r>
          <w:fldChar w:fldCharType="separate"/>
        </w:r>
        <w:r>
          <w:t>44</w:t>
        </w:r>
        <w:r>
          <w:fldChar w:fldCharType="end"/>
        </w:r>
      </w:hyperlink>
    </w:p>
    <w:p>
      <w:pPr>
        <w:pStyle w:val="TOC1"/>
        <w:tabs>
          <w:tab w:val="right" w:leader="dot" w:pos="8306"/>
        </w:tabs>
      </w:pPr>
      <w:hyperlink w:anchor="_Toc28475" w:history="1">
        <w:r>
          <w:rPr>
            <w:rFonts w:ascii="仿宋" w:eastAsia="仿宋" w:hAnsi="仿宋" w:cs="仿宋" w:hint="eastAsia"/>
            <w:lang w:eastAsia="zh-CN"/>
          </w:rPr>
          <w:t>八、产品规划</w:t>
        </w:r>
        <w:r>
          <w:tab/>
        </w:r>
        <w:r>
          <w:fldChar w:fldCharType="begin"/>
        </w:r>
        <w:r>
          <w:instrText xml:space="preserve"> PAGEREF _Toc28475 \h </w:instrText>
        </w:r>
        <w:r>
          <w:fldChar w:fldCharType="separate"/>
        </w:r>
        <w:r>
          <w:t>45</w:t>
        </w:r>
        <w:r>
          <w:fldChar w:fldCharType="end"/>
        </w:r>
      </w:hyperlink>
    </w:p>
    <w:p>
      <w:pPr>
        <w:pStyle w:val="TOC2"/>
        <w:tabs>
          <w:tab w:val="right" w:leader="dot" w:pos="8306"/>
        </w:tabs>
      </w:pPr>
      <w:hyperlink w:anchor="_Toc27082" w:history="1">
        <w:r>
          <w:rPr>
            <w:rFonts w:ascii="仿宋" w:eastAsia="仿宋" w:hAnsi="仿宋" w:cs="仿宋" w:hint="eastAsia"/>
            <w:lang w:eastAsia="zh-CN"/>
          </w:rPr>
          <w:t>(一)、产品规划</w:t>
        </w:r>
        <w:r>
          <w:tab/>
        </w:r>
        <w:r>
          <w:fldChar w:fldCharType="begin"/>
        </w:r>
        <w:r>
          <w:instrText xml:space="preserve"> PAGEREF _Toc27082 \h </w:instrText>
        </w:r>
        <w:r>
          <w:fldChar w:fldCharType="separate"/>
        </w:r>
        <w:r>
          <w:t>45</w:t>
        </w:r>
        <w:r>
          <w:fldChar w:fldCharType="end"/>
        </w:r>
      </w:hyperlink>
    </w:p>
    <w:p>
      <w:pPr>
        <w:pStyle w:val="TOC2"/>
        <w:tabs>
          <w:tab w:val="right" w:leader="dot" w:pos="8306"/>
        </w:tabs>
      </w:pPr>
      <w:hyperlink w:anchor="_Toc14968" w:history="1">
        <w:r>
          <w:rPr>
            <w:rFonts w:ascii="仿宋" w:eastAsia="仿宋" w:hAnsi="仿宋" w:cs="仿宋" w:hint="eastAsia"/>
            <w:lang w:eastAsia="zh-CN"/>
          </w:rPr>
          <w:t>(二)、建设规模</w:t>
        </w:r>
        <w:r>
          <w:tab/>
        </w:r>
        <w:r>
          <w:fldChar w:fldCharType="begin"/>
        </w:r>
        <w:r>
          <w:instrText xml:space="preserve"> PAGEREF _Toc14968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40" w:history="1">
        <w:r>
          <w:rPr>
            <w:rFonts w:ascii="仿宋" w:eastAsia="仿宋" w:hAnsi="仿宋" w:cs="仿宋" w:hint="eastAsia"/>
            <w:lang w:eastAsia="zh-CN"/>
          </w:rPr>
          <w:t>九、高阻尼材料项目总结与展望</w:t>
        </w:r>
        <w:r>
          <w:tab/>
        </w:r>
        <w:r>
          <w:fldChar w:fldCharType="begin"/>
        </w:r>
        <w:r>
          <w:instrText xml:space="preserve"> PAGEREF _Toc29840 \h </w:instrText>
        </w:r>
        <w:r>
          <w:fldChar w:fldCharType="separate"/>
        </w:r>
        <w:r>
          <w:t>47</w:t>
        </w:r>
        <w:r>
          <w:fldChar w:fldCharType="end"/>
        </w:r>
      </w:hyperlink>
    </w:p>
    <w:p>
      <w:pPr>
        <w:pStyle w:val="TOC2"/>
        <w:tabs>
          <w:tab w:val="right" w:leader="dot" w:pos="8306"/>
        </w:tabs>
      </w:pPr>
      <w:hyperlink w:anchor="_Toc14927" w:history="1">
        <w:r>
          <w:rPr>
            <w:rFonts w:ascii="仿宋" w:eastAsia="仿宋" w:hAnsi="仿宋" w:cs="仿宋" w:hint="eastAsia"/>
            <w:lang w:eastAsia="zh-CN"/>
          </w:rPr>
          <w:t>(一)、高阻尼材料项目总结回顾</w:t>
        </w:r>
        <w:r>
          <w:tab/>
        </w:r>
        <w:r>
          <w:fldChar w:fldCharType="begin"/>
        </w:r>
        <w:r>
          <w:instrText xml:space="preserve"> PAGEREF _Toc14927 \h </w:instrText>
        </w:r>
        <w:r>
          <w:fldChar w:fldCharType="separate"/>
        </w:r>
        <w:r>
          <w:t>47</w:t>
        </w:r>
        <w:r>
          <w:fldChar w:fldCharType="end"/>
        </w:r>
      </w:hyperlink>
    </w:p>
    <w:p>
      <w:pPr>
        <w:pStyle w:val="TOC2"/>
        <w:tabs>
          <w:tab w:val="right" w:leader="dot" w:pos="8306"/>
        </w:tabs>
      </w:pPr>
      <w:hyperlink w:anchor="_Toc25520" w:history="1">
        <w:r>
          <w:rPr>
            <w:rFonts w:ascii="仿宋" w:eastAsia="仿宋" w:hAnsi="仿宋" w:cs="仿宋" w:hint="eastAsia"/>
            <w:lang w:eastAsia="zh-CN"/>
          </w:rPr>
          <w:t>(二)、存在问题与改进措施</w:t>
        </w:r>
        <w:r>
          <w:tab/>
        </w:r>
        <w:r>
          <w:fldChar w:fldCharType="begin"/>
        </w:r>
        <w:r>
          <w:instrText xml:space="preserve"> PAGEREF _Toc25520 \h </w:instrText>
        </w:r>
        <w:r>
          <w:fldChar w:fldCharType="separate"/>
        </w:r>
        <w:r>
          <w:t>49</w:t>
        </w:r>
        <w:r>
          <w:fldChar w:fldCharType="end"/>
        </w:r>
      </w:hyperlink>
    </w:p>
    <w:p>
      <w:pPr>
        <w:pStyle w:val="TOC2"/>
        <w:tabs>
          <w:tab w:val="right" w:leader="dot" w:pos="8306"/>
        </w:tabs>
      </w:pPr>
      <w:hyperlink w:anchor="_Toc13219" w:history="1">
        <w:r>
          <w:rPr>
            <w:rFonts w:ascii="仿宋" w:eastAsia="仿宋" w:hAnsi="仿宋" w:cs="仿宋" w:hint="eastAsia"/>
            <w:lang w:eastAsia="zh-CN"/>
          </w:rPr>
          <w:t>(三)、未来发展展望</w:t>
        </w:r>
        <w:r>
          <w:tab/>
        </w:r>
        <w:r>
          <w:fldChar w:fldCharType="begin"/>
        </w:r>
        <w:r>
          <w:instrText xml:space="preserve"> PAGEREF _Toc13219 \h </w:instrText>
        </w:r>
        <w:r>
          <w:fldChar w:fldCharType="separate"/>
        </w:r>
        <w:r>
          <w:t>50</w:t>
        </w:r>
        <w:r>
          <w:fldChar w:fldCharType="end"/>
        </w:r>
      </w:hyperlink>
    </w:p>
    <w:p>
      <w:pPr>
        <w:pStyle w:val="TOC2"/>
        <w:tabs>
          <w:tab w:val="right" w:leader="dot" w:pos="8306"/>
        </w:tabs>
      </w:pPr>
      <w:hyperlink w:anchor="_Toc27576" w:history="1">
        <w:r>
          <w:rPr>
            <w:rFonts w:ascii="仿宋" w:eastAsia="仿宋" w:hAnsi="仿宋" w:cs="仿宋" w:hint="eastAsia"/>
            <w:lang w:eastAsia="zh-CN"/>
          </w:rPr>
          <w:t>(四)、高阻尼材料项目总结报告</w:t>
        </w:r>
        <w:r>
          <w:tab/>
        </w:r>
        <w:r>
          <w:fldChar w:fldCharType="begin"/>
        </w:r>
        <w:r>
          <w:instrText xml:space="preserve"> PAGEREF _Toc27576 \h </w:instrText>
        </w:r>
        <w:r>
          <w:fldChar w:fldCharType="separate"/>
        </w:r>
        <w:r>
          <w:t>51</w:t>
        </w:r>
        <w:r>
          <w:fldChar w:fldCharType="end"/>
        </w:r>
      </w:hyperlink>
    </w:p>
    <w:p>
      <w:pPr>
        <w:pStyle w:val="TOC1"/>
        <w:tabs>
          <w:tab w:val="right" w:leader="dot" w:pos="8306"/>
        </w:tabs>
      </w:pPr>
      <w:hyperlink w:anchor="_Toc26393" w:history="1">
        <w:r>
          <w:rPr>
            <w:rFonts w:ascii="仿宋" w:eastAsia="仿宋" w:hAnsi="仿宋" w:cs="仿宋" w:hint="eastAsia"/>
            <w:lang w:eastAsia="zh-CN"/>
          </w:rPr>
          <w:t>十、高阻尼材料项目管理与监督</w:t>
        </w:r>
        <w:r>
          <w:tab/>
        </w:r>
        <w:r>
          <w:fldChar w:fldCharType="begin"/>
        </w:r>
        <w:r>
          <w:instrText xml:space="preserve"> PAGEREF _Toc26393 \h </w:instrText>
        </w:r>
        <w:r>
          <w:fldChar w:fldCharType="separate"/>
        </w:r>
        <w:r>
          <w:t>53</w:t>
        </w:r>
        <w:r>
          <w:fldChar w:fldCharType="end"/>
        </w:r>
      </w:hyperlink>
    </w:p>
    <w:p>
      <w:pPr>
        <w:pStyle w:val="TOC2"/>
        <w:tabs>
          <w:tab w:val="right" w:leader="dot" w:pos="8306"/>
        </w:tabs>
      </w:pPr>
      <w:hyperlink w:anchor="_Toc30665" w:history="1">
        <w:r>
          <w:rPr>
            <w:rFonts w:ascii="仿宋" w:eastAsia="仿宋" w:hAnsi="仿宋" w:cs="仿宋" w:hint="eastAsia"/>
            <w:lang w:eastAsia="zh-CN"/>
          </w:rPr>
          <w:t>(一)、高阻尼材料项目管理体系建设</w:t>
        </w:r>
        <w:r>
          <w:tab/>
        </w:r>
        <w:r>
          <w:fldChar w:fldCharType="begin"/>
        </w:r>
        <w:r>
          <w:instrText xml:space="preserve"> PAGEREF _Toc30665 \h </w:instrText>
        </w:r>
        <w:r>
          <w:fldChar w:fldCharType="separate"/>
        </w:r>
        <w:r>
          <w:t>53</w:t>
        </w:r>
        <w:r>
          <w:fldChar w:fldCharType="end"/>
        </w:r>
      </w:hyperlink>
    </w:p>
    <w:p>
      <w:pPr>
        <w:pStyle w:val="TOC2"/>
        <w:tabs>
          <w:tab w:val="right" w:leader="dot" w:pos="8306"/>
        </w:tabs>
      </w:pPr>
      <w:hyperlink w:anchor="_Toc13365" w:history="1">
        <w:r>
          <w:rPr>
            <w:rFonts w:ascii="仿宋" w:eastAsia="仿宋" w:hAnsi="仿宋" w:cs="仿宋" w:hint="eastAsia"/>
            <w:lang w:eastAsia="zh-CN"/>
          </w:rPr>
          <w:t>(二)、高阻尼材料项目进度与绩效管理</w:t>
        </w:r>
        <w:r>
          <w:tab/>
        </w:r>
        <w:r>
          <w:fldChar w:fldCharType="begin"/>
        </w:r>
        <w:r>
          <w:instrText xml:space="preserve"> PAGEREF _Toc13365 \h </w:instrText>
        </w:r>
        <w:r>
          <w:fldChar w:fldCharType="separate"/>
        </w:r>
        <w:r>
          <w:t>55</w:t>
        </w:r>
        <w:r>
          <w:fldChar w:fldCharType="end"/>
        </w:r>
      </w:hyperlink>
    </w:p>
    <w:p>
      <w:pPr>
        <w:pStyle w:val="TOC2"/>
        <w:tabs>
          <w:tab w:val="right" w:leader="dot" w:pos="8306"/>
        </w:tabs>
      </w:pPr>
      <w:hyperlink w:anchor="_Toc3755" w:history="1">
        <w:r>
          <w:rPr>
            <w:rFonts w:ascii="仿宋" w:eastAsia="仿宋" w:hAnsi="仿宋" w:cs="仿宋" w:hint="eastAsia"/>
            <w:lang w:eastAsia="zh-CN"/>
          </w:rPr>
          <w:t>(三)、风险管理与应对策略</w:t>
        </w:r>
        <w:r>
          <w:tab/>
        </w:r>
        <w:r>
          <w:fldChar w:fldCharType="begin"/>
        </w:r>
        <w:r>
          <w:instrText xml:space="preserve"> PAGEREF _Toc3755 \h </w:instrText>
        </w:r>
        <w:r>
          <w:fldChar w:fldCharType="separate"/>
        </w:r>
        <w:r>
          <w:t>58</w:t>
        </w:r>
        <w:r>
          <w:fldChar w:fldCharType="end"/>
        </w:r>
      </w:hyperlink>
    </w:p>
    <w:p>
      <w:pPr>
        <w:pStyle w:val="TOC2"/>
        <w:tabs>
          <w:tab w:val="right" w:leader="dot" w:pos="8306"/>
        </w:tabs>
      </w:pPr>
      <w:hyperlink w:anchor="_Toc32397" w:history="1">
        <w:r>
          <w:rPr>
            <w:rFonts w:ascii="仿宋" w:eastAsia="仿宋" w:hAnsi="仿宋" w:cs="仿宋" w:hint="eastAsia"/>
            <w:lang w:eastAsia="zh-CN"/>
          </w:rPr>
          <w:t>(四)、高阻尼材料项目监督与评估机制</w:t>
        </w:r>
        <w:r>
          <w:tab/>
        </w:r>
        <w:r>
          <w:fldChar w:fldCharType="begin"/>
        </w:r>
        <w:r>
          <w:instrText xml:space="preserve"> PAGEREF _Toc32397 \h </w:instrText>
        </w:r>
        <w:r>
          <w:fldChar w:fldCharType="separate"/>
        </w:r>
        <w:r>
          <w:t>60</w:t>
        </w:r>
        <w:r>
          <w:fldChar w:fldCharType="end"/>
        </w:r>
      </w:hyperlink>
    </w:p>
    <w:p>
      <w:pPr>
        <w:pStyle w:val="TOC1"/>
        <w:tabs>
          <w:tab w:val="right" w:leader="dot" w:pos="8306"/>
        </w:tabs>
      </w:pPr>
      <w:hyperlink w:anchor="_Toc26054" w:history="1">
        <w:r>
          <w:rPr>
            <w:rFonts w:ascii="仿宋" w:eastAsia="仿宋" w:hAnsi="仿宋" w:cs="仿宋" w:hint="eastAsia"/>
            <w:lang w:eastAsia="zh-CN"/>
          </w:rPr>
          <w:t>十一、知识管理与技术创新</w:t>
        </w:r>
        <w:r>
          <w:tab/>
        </w:r>
        <w:r>
          <w:fldChar w:fldCharType="begin"/>
        </w:r>
        <w:r>
          <w:instrText xml:space="preserve"> PAGEREF _Toc26054 \h </w:instrText>
        </w:r>
        <w:r>
          <w:fldChar w:fldCharType="separate"/>
        </w:r>
        <w:r>
          <w:t>63</w:t>
        </w:r>
        <w:r>
          <w:fldChar w:fldCharType="end"/>
        </w:r>
      </w:hyperlink>
    </w:p>
    <w:p>
      <w:pPr>
        <w:pStyle w:val="TOC2"/>
        <w:tabs>
          <w:tab w:val="right" w:leader="dot" w:pos="8306"/>
        </w:tabs>
      </w:pPr>
      <w:hyperlink w:anchor="_Toc11629" w:history="1">
        <w:r>
          <w:rPr>
            <w:rFonts w:ascii="仿宋" w:eastAsia="仿宋" w:hAnsi="仿宋" w:cs="仿宋" w:hint="eastAsia"/>
            <w:lang w:eastAsia="zh-CN"/>
          </w:rPr>
          <w:t>(一)、知识管理体系建设</w:t>
        </w:r>
        <w:r>
          <w:tab/>
        </w:r>
        <w:r>
          <w:fldChar w:fldCharType="begin"/>
        </w:r>
        <w:r>
          <w:instrText xml:space="preserve"> PAGEREF _Toc11629 \h </w:instrText>
        </w:r>
        <w:r>
          <w:fldChar w:fldCharType="separate"/>
        </w:r>
        <w:r>
          <w:t>63</w:t>
        </w:r>
        <w:r>
          <w:fldChar w:fldCharType="end"/>
        </w:r>
      </w:hyperlink>
    </w:p>
    <w:p>
      <w:pPr>
        <w:pStyle w:val="TOC2"/>
        <w:tabs>
          <w:tab w:val="right" w:leader="dot" w:pos="8306"/>
        </w:tabs>
      </w:pPr>
      <w:hyperlink w:anchor="_Toc14518" w:history="1">
        <w:r>
          <w:rPr>
            <w:rFonts w:ascii="仿宋" w:eastAsia="仿宋" w:hAnsi="仿宋" w:cs="仿宋" w:hint="eastAsia"/>
            <w:lang w:eastAsia="zh-CN"/>
          </w:rPr>
          <w:t>(二)、技术创新与研发投入</w:t>
        </w:r>
        <w:r>
          <w:tab/>
        </w:r>
        <w:r>
          <w:fldChar w:fldCharType="begin"/>
        </w:r>
        <w:r>
          <w:instrText xml:space="preserve"> PAGEREF _Toc14518 \h </w:instrText>
        </w:r>
        <w:r>
          <w:fldChar w:fldCharType="separate"/>
        </w:r>
        <w:r>
          <w:t>64</w:t>
        </w:r>
        <w:r>
          <w:fldChar w:fldCharType="end"/>
        </w:r>
      </w:hyperlink>
    </w:p>
    <w:p>
      <w:pPr>
        <w:pStyle w:val="TOC2"/>
        <w:tabs>
          <w:tab w:val="right" w:leader="dot" w:pos="8306"/>
        </w:tabs>
      </w:pPr>
      <w:hyperlink w:anchor="_Toc8594" w:history="1">
        <w:r>
          <w:rPr>
            <w:rFonts w:ascii="仿宋" w:eastAsia="仿宋" w:hAnsi="仿宋" w:cs="仿宋" w:hint="eastAsia"/>
            <w:lang w:eastAsia="zh-CN"/>
          </w:rPr>
          <w:t>(三)、专利申请与技术保护</w:t>
        </w:r>
        <w:r>
          <w:tab/>
        </w:r>
        <w:r>
          <w:fldChar w:fldCharType="begin"/>
        </w:r>
        <w:r>
          <w:instrText xml:space="preserve"> PAGEREF _Toc8594 \h </w:instrText>
        </w:r>
        <w:r>
          <w:fldChar w:fldCharType="separate"/>
        </w:r>
        <w:r>
          <w:t>65</w:t>
        </w:r>
        <w:r>
          <w:fldChar w:fldCharType="end"/>
        </w:r>
      </w:hyperlink>
    </w:p>
    <w:p>
      <w:pPr>
        <w:pStyle w:val="TOC2"/>
        <w:tabs>
          <w:tab w:val="right" w:leader="dot" w:pos="8306"/>
        </w:tabs>
      </w:pPr>
      <w:hyperlink w:anchor="_Toc29320" w:history="1">
        <w:r>
          <w:rPr>
            <w:rFonts w:ascii="仿宋" w:eastAsia="仿宋" w:hAnsi="仿宋" w:cs="仿宋" w:hint="eastAsia"/>
            <w:lang w:eastAsia="zh-CN"/>
          </w:rPr>
          <w:t>(四)、人才培养与团队建设</w:t>
        </w:r>
        <w:r>
          <w:tab/>
        </w:r>
        <w:r>
          <w:fldChar w:fldCharType="begin"/>
        </w:r>
        <w:r>
          <w:instrText xml:space="preserve"> PAGEREF _Toc29320 \h </w:instrText>
        </w:r>
        <w:r>
          <w:fldChar w:fldCharType="separate"/>
        </w:r>
        <w:r>
          <w:t>66</w:t>
        </w:r>
        <w:r>
          <w:fldChar w:fldCharType="end"/>
        </w:r>
      </w:hyperlink>
    </w:p>
    <w:p>
      <w:pPr>
        <w:pStyle w:val="TOC1"/>
        <w:tabs>
          <w:tab w:val="right" w:leader="dot" w:pos="8306"/>
        </w:tabs>
      </w:pPr>
      <w:hyperlink w:anchor="_Toc6646" w:history="1">
        <w:r>
          <w:rPr>
            <w:rFonts w:ascii="仿宋" w:eastAsia="仿宋" w:hAnsi="仿宋" w:cs="仿宋" w:hint="eastAsia"/>
            <w:lang w:eastAsia="zh-CN"/>
          </w:rPr>
          <w:t>十二、人力资源与员工培训</w:t>
        </w:r>
        <w:r>
          <w:tab/>
        </w:r>
        <w:r>
          <w:fldChar w:fldCharType="begin"/>
        </w:r>
        <w:r>
          <w:instrText xml:space="preserve"> PAGEREF _Toc6646 \h </w:instrText>
        </w:r>
        <w:r>
          <w:fldChar w:fldCharType="separate"/>
        </w:r>
        <w:r>
          <w:t>68</w:t>
        </w:r>
        <w:r>
          <w:fldChar w:fldCharType="end"/>
        </w:r>
      </w:hyperlink>
    </w:p>
    <w:p>
      <w:pPr>
        <w:pStyle w:val="TOC2"/>
        <w:tabs>
          <w:tab w:val="right" w:leader="dot" w:pos="8306"/>
        </w:tabs>
      </w:pPr>
      <w:hyperlink w:anchor="_Toc24044" w:history="1">
        <w:r>
          <w:rPr>
            <w:rFonts w:ascii="仿宋" w:eastAsia="仿宋" w:hAnsi="仿宋" w:cs="仿宋" w:hint="eastAsia"/>
            <w:lang w:eastAsia="zh-CN"/>
          </w:rPr>
          <w:t>(一)、人才招聘与选拔</w:t>
        </w:r>
        <w:r>
          <w:tab/>
        </w:r>
        <w:r>
          <w:fldChar w:fldCharType="begin"/>
        </w:r>
        <w:r>
          <w:instrText xml:space="preserve"> PAGEREF _Toc24044 \h </w:instrText>
        </w:r>
        <w:r>
          <w:fldChar w:fldCharType="separate"/>
        </w:r>
        <w:r>
          <w:t>68</w:t>
        </w:r>
        <w:r>
          <w:fldChar w:fldCharType="end"/>
        </w:r>
      </w:hyperlink>
    </w:p>
    <w:p>
      <w:pPr>
        <w:pStyle w:val="TOC2"/>
        <w:tabs>
          <w:tab w:val="right" w:leader="dot" w:pos="8306"/>
        </w:tabs>
      </w:pPr>
      <w:hyperlink w:anchor="_Toc1982" w:history="1">
        <w:r>
          <w:rPr>
            <w:rFonts w:ascii="仿宋" w:eastAsia="仿宋" w:hAnsi="仿宋" w:cs="仿宋" w:hint="eastAsia"/>
            <w:lang w:eastAsia="zh-CN"/>
          </w:rPr>
          <w:t>(二)、员工培训与职业发展</w:t>
        </w:r>
        <w:r>
          <w:tab/>
        </w:r>
        <w:r>
          <w:fldChar w:fldCharType="begin"/>
        </w:r>
        <w:r>
          <w:instrText xml:space="preserve"> PAGEREF _Toc1982 \h </w:instrText>
        </w:r>
        <w:r>
          <w:fldChar w:fldCharType="separate"/>
        </w:r>
        <w:r>
          <w:t>70</w:t>
        </w:r>
        <w:r>
          <w:fldChar w:fldCharType="end"/>
        </w:r>
      </w:hyperlink>
    </w:p>
    <w:p>
      <w:pPr>
        <w:pStyle w:val="TOC2"/>
        <w:tabs>
          <w:tab w:val="right" w:leader="dot" w:pos="8306"/>
        </w:tabs>
      </w:pPr>
      <w:hyperlink w:anchor="_Toc31704" w:history="1">
        <w:r>
          <w:rPr>
            <w:rFonts w:ascii="仿宋" w:eastAsia="仿宋" w:hAnsi="仿宋" w:cs="仿宋" w:hint="eastAsia"/>
            <w:lang w:eastAsia="zh-CN"/>
          </w:rPr>
          <w:t>(三)、员工福利与激励机制</w:t>
        </w:r>
        <w:r>
          <w:tab/>
        </w:r>
        <w:r>
          <w:fldChar w:fldCharType="begin"/>
        </w:r>
        <w:r>
          <w:instrText xml:space="preserve"> PAGEREF _Toc31704 \h </w:instrText>
        </w:r>
        <w:r>
          <w:fldChar w:fldCharType="separate"/>
        </w:r>
        <w:r>
          <w:t>71</w:t>
        </w:r>
        <w:r>
          <w:fldChar w:fldCharType="end"/>
        </w:r>
      </w:hyperlink>
    </w:p>
    <w:p>
      <w:pPr>
        <w:pStyle w:val="TOC2"/>
        <w:tabs>
          <w:tab w:val="right" w:leader="dot" w:pos="8306"/>
        </w:tabs>
      </w:pPr>
      <w:hyperlink w:anchor="_Toc4806" w:history="1">
        <w:r>
          <w:rPr>
            <w:rFonts w:ascii="仿宋" w:eastAsia="仿宋" w:hAnsi="仿宋" w:cs="仿宋" w:hint="eastAsia"/>
            <w:lang w:eastAsia="zh-CN"/>
          </w:rPr>
          <w:t>(四)、团队协作与企业文化</w:t>
        </w:r>
        <w:r>
          <w:tab/>
        </w:r>
        <w:r>
          <w:fldChar w:fldCharType="begin"/>
        </w:r>
        <w:r>
          <w:instrText xml:space="preserve"> PAGEREF _Toc4806 \h </w:instrText>
        </w:r>
        <w:r>
          <w:fldChar w:fldCharType="separate"/>
        </w:r>
        <w:r>
          <w:t>73</w:t>
        </w:r>
        <w:r>
          <w:fldChar w:fldCharType="end"/>
        </w:r>
      </w:hyperlink>
    </w:p>
    <w:p>
      <w:pPr>
        <w:pStyle w:val="TOC1"/>
        <w:tabs>
          <w:tab w:val="right" w:leader="dot" w:pos="8306"/>
        </w:tabs>
      </w:pPr>
      <w:hyperlink w:anchor="_Toc23672" w:history="1">
        <w:r>
          <w:rPr>
            <w:rFonts w:ascii="仿宋" w:eastAsia="仿宋" w:hAnsi="仿宋" w:cs="仿宋" w:hint="eastAsia"/>
            <w:lang w:eastAsia="zh-CN"/>
          </w:rPr>
          <w:t>十三、建设及运营风险分析</w:t>
        </w:r>
        <w:r>
          <w:tab/>
        </w:r>
        <w:r>
          <w:fldChar w:fldCharType="begin"/>
        </w:r>
        <w:r>
          <w:instrText xml:space="preserve"> PAGEREF _Toc23672 \h </w:instrText>
        </w:r>
        <w:r>
          <w:fldChar w:fldCharType="separate"/>
        </w:r>
        <w:r>
          <w:t>74</w:t>
        </w:r>
        <w:r>
          <w:fldChar w:fldCharType="end"/>
        </w:r>
      </w:hyperlink>
    </w:p>
    <w:p>
      <w:pPr>
        <w:pStyle w:val="TOC2"/>
        <w:tabs>
          <w:tab w:val="right" w:leader="dot" w:pos="8306"/>
        </w:tabs>
      </w:pPr>
      <w:hyperlink w:anchor="_Toc23393" w:history="1">
        <w:r>
          <w:rPr>
            <w:rFonts w:ascii="仿宋" w:eastAsia="仿宋" w:hAnsi="仿宋" w:cs="仿宋" w:hint="eastAsia"/>
            <w:lang w:eastAsia="zh-CN"/>
          </w:rPr>
          <w:t>(一)、政策风险分析</w:t>
        </w:r>
        <w:r>
          <w:tab/>
        </w:r>
        <w:r>
          <w:fldChar w:fldCharType="begin"/>
        </w:r>
        <w:r>
          <w:instrText xml:space="preserve"> PAGEREF _Toc23393 \h </w:instrText>
        </w:r>
        <w:r>
          <w:fldChar w:fldCharType="separate"/>
        </w:r>
        <w:r>
          <w:t>74</w:t>
        </w:r>
        <w:r>
          <w:fldChar w:fldCharType="end"/>
        </w:r>
      </w:hyperlink>
    </w:p>
    <w:p>
      <w:pPr>
        <w:pStyle w:val="TOC2"/>
        <w:tabs>
          <w:tab w:val="right" w:leader="dot" w:pos="8306"/>
        </w:tabs>
      </w:pPr>
      <w:hyperlink w:anchor="_Toc29785" w:history="1">
        <w:r>
          <w:rPr>
            <w:rFonts w:ascii="仿宋" w:eastAsia="仿宋" w:hAnsi="仿宋" w:cs="仿宋" w:hint="eastAsia"/>
            <w:lang w:eastAsia="zh-CN"/>
          </w:rPr>
          <w:t>(二)、社会风险分析</w:t>
        </w:r>
        <w:r>
          <w:tab/>
        </w:r>
        <w:r>
          <w:fldChar w:fldCharType="begin"/>
        </w:r>
        <w:r>
          <w:instrText xml:space="preserve"> PAGEREF _Toc29785 \h </w:instrText>
        </w:r>
        <w:r>
          <w:fldChar w:fldCharType="separate"/>
        </w:r>
        <w:r>
          <w:t>76</w:t>
        </w:r>
        <w:r>
          <w:fldChar w:fldCharType="end"/>
        </w:r>
      </w:hyperlink>
    </w:p>
    <w:p>
      <w:pPr>
        <w:pStyle w:val="TOC2"/>
        <w:tabs>
          <w:tab w:val="right" w:leader="dot" w:pos="8306"/>
        </w:tabs>
      </w:pPr>
      <w:hyperlink w:anchor="_Toc11079" w:history="1">
        <w:r>
          <w:rPr>
            <w:rFonts w:ascii="仿宋" w:eastAsia="仿宋" w:hAnsi="仿宋" w:cs="仿宋" w:hint="eastAsia"/>
            <w:lang w:eastAsia="zh-CN"/>
          </w:rPr>
          <w:t>(三)、市场风险分析</w:t>
        </w:r>
        <w:r>
          <w:tab/>
        </w:r>
        <w:r>
          <w:fldChar w:fldCharType="begin"/>
        </w:r>
        <w:r>
          <w:instrText xml:space="preserve"> PAGEREF _Toc11079 \h </w:instrText>
        </w:r>
        <w:r>
          <w:fldChar w:fldCharType="separate"/>
        </w:r>
        <w:r>
          <w:t>77</w:t>
        </w:r>
        <w:r>
          <w:fldChar w:fldCharType="end"/>
        </w:r>
      </w:hyperlink>
    </w:p>
    <w:p>
      <w:pPr>
        <w:pStyle w:val="TOC2"/>
        <w:tabs>
          <w:tab w:val="right" w:leader="dot" w:pos="8306"/>
        </w:tabs>
      </w:pPr>
      <w:hyperlink w:anchor="_Toc30769" w:history="1">
        <w:r>
          <w:rPr>
            <w:rFonts w:ascii="仿宋" w:eastAsia="仿宋" w:hAnsi="仿宋" w:cs="仿宋" w:hint="eastAsia"/>
            <w:lang w:eastAsia="zh-CN"/>
          </w:rPr>
          <w:t>(四)、资金风险分析</w:t>
        </w:r>
        <w:r>
          <w:tab/>
        </w:r>
        <w:r>
          <w:fldChar w:fldCharType="begin"/>
        </w:r>
        <w:r>
          <w:instrText xml:space="preserve"> PAGEREF _Toc30769 \h </w:instrText>
        </w:r>
        <w:r>
          <w:fldChar w:fldCharType="separate"/>
        </w:r>
        <w:r>
          <w:t>79</w:t>
        </w:r>
        <w:r>
          <w:fldChar w:fldCharType="end"/>
        </w:r>
      </w:hyperlink>
    </w:p>
    <w:p>
      <w:pPr>
        <w:pStyle w:val="TOC2"/>
        <w:tabs>
          <w:tab w:val="right" w:leader="dot" w:pos="8306"/>
        </w:tabs>
      </w:pPr>
      <w:hyperlink w:anchor="_Toc5830" w:history="1">
        <w:r>
          <w:rPr>
            <w:rFonts w:ascii="仿宋" w:eastAsia="仿宋" w:hAnsi="仿宋" w:cs="仿宋" w:hint="eastAsia"/>
            <w:lang w:eastAsia="zh-CN"/>
          </w:rPr>
          <w:t>(五)、技术风险分析</w:t>
        </w:r>
        <w:r>
          <w:tab/>
        </w:r>
        <w:r>
          <w:fldChar w:fldCharType="begin"/>
        </w:r>
        <w:r>
          <w:instrText xml:space="preserve"> PAGEREF _Toc5830 \h </w:instrText>
        </w:r>
        <w:r>
          <w:fldChar w:fldCharType="separate"/>
        </w:r>
        <w:r>
          <w:t>80</w:t>
        </w:r>
        <w:r>
          <w:fldChar w:fldCharType="end"/>
        </w:r>
      </w:hyperlink>
    </w:p>
    <w:p>
      <w:pPr>
        <w:pStyle w:val="TOC2"/>
        <w:tabs>
          <w:tab w:val="right" w:leader="dot" w:pos="8306"/>
        </w:tabs>
      </w:pPr>
      <w:hyperlink w:anchor="_Toc23482" w:history="1">
        <w:r>
          <w:rPr>
            <w:rFonts w:ascii="仿宋" w:eastAsia="仿宋" w:hAnsi="仿宋" w:cs="仿宋" w:hint="eastAsia"/>
            <w:lang w:eastAsia="zh-CN"/>
          </w:rPr>
          <w:t>(六)、财务风险分析</w:t>
        </w:r>
        <w:r>
          <w:tab/>
        </w:r>
        <w:r>
          <w:fldChar w:fldCharType="begin"/>
        </w:r>
        <w:r>
          <w:instrText xml:space="preserve"> PAGEREF _Toc23482 \h </w:instrText>
        </w:r>
        <w:r>
          <w:fldChar w:fldCharType="separate"/>
        </w:r>
        <w:r>
          <w:t>82</w:t>
        </w:r>
        <w:r>
          <w:fldChar w:fldCharType="end"/>
        </w:r>
      </w:hyperlink>
    </w:p>
    <w:p>
      <w:pPr>
        <w:pStyle w:val="TOC2"/>
        <w:tabs>
          <w:tab w:val="right" w:leader="dot" w:pos="8306"/>
        </w:tabs>
      </w:pPr>
      <w:hyperlink w:anchor="_Toc22708" w:history="1">
        <w:r>
          <w:rPr>
            <w:rFonts w:ascii="仿宋" w:eastAsia="仿宋" w:hAnsi="仿宋" w:cs="仿宋" w:hint="eastAsia"/>
            <w:lang w:eastAsia="zh-CN"/>
          </w:rPr>
          <w:t>(七)、管理风险分析</w:t>
        </w:r>
        <w:r>
          <w:tab/>
        </w:r>
        <w:r>
          <w:fldChar w:fldCharType="begin"/>
        </w:r>
        <w:r>
          <w:instrText xml:space="preserve"> PAGEREF _Toc22708 \h </w:instrText>
        </w:r>
        <w:r>
          <w:fldChar w:fldCharType="separate"/>
        </w:r>
        <w:r>
          <w:t>83</w:t>
        </w:r>
        <w:r>
          <w:fldChar w:fldCharType="end"/>
        </w:r>
      </w:hyperlink>
    </w:p>
    <w:p>
      <w:pPr>
        <w:pStyle w:val="TOC2"/>
        <w:tabs>
          <w:tab w:val="right" w:leader="dot" w:pos="8306"/>
        </w:tabs>
      </w:pPr>
      <w:hyperlink w:anchor="_Toc13423" w:history="1">
        <w:r>
          <w:rPr>
            <w:rFonts w:ascii="仿宋" w:eastAsia="仿宋" w:hAnsi="仿宋" w:cs="仿宋" w:hint="eastAsia"/>
            <w:lang w:eastAsia="zh-CN"/>
          </w:rPr>
          <w:t>(八)、其它风险分析</w:t>
        </w:r>
        <w:r>
          <w:tab/>
        </w:r>
        <w:r>
          <w:fldChar w:fldCharType="begin"/>
        </w:r>
        <w:r>
          <w:instrText xml:space="preserve"> PAGEREF _Toc13423 \h </w:instrText>
        </w:r>
        <w:r>
          <w:fldChar w:fldCharType="separate"/>
        </w:r>
        <w:r>
          <w:t>85</w:t>
        </w:r>
        <w:r>
          <w:fldChar w:fldCharType="end"/>
        </w:r>
      </w:hyperlink>
    </w:p>
    <w:p>
      <w:pPr>
        <w:pStyle w:val="TOC2"/>
        <w:tabs>
          <w:tab w:val="right" w:leader="dot" w:pos="8306"/>
        </w:tabs>
      </w:pPr>
      <w:hyperlink w:anchor="_Toc18101" w:history="1">
        <w:r>
          <w:rPr>
            <w:rFonts w:ascii="仿宋" w:eastAsia="仿宋" w:hAnsi="仿宋" w:cs="仿宋" w:hint="eastAsia"/>
            <w:lang w:eastAsia="zh-CN"/>
          </w:rPr>
          <w:t>(九)、社会影响评估</w:t>
        </w:r>
        <w:r>
          <w:tab/>
        </w:r>
        <w:r>
          <w:fldChar w:fldCharType="begin"/>
        </w:r>
        <w:r>
          <w:instrText xml:space="preserve"> PAGEREF _Toc18101 \h </w:instrText>
        </w:r>
        <w:r>
          <w:fldChar w:fldCharType="separate"/>
        </w:r>
        <w:r>
          <w:t>87</w:t>
        </w:r>
        <w:r>
          <w:fldChar w:fldCharType="end"/>
        </w:r>
      </w:hyperlink>
    </w:p>
    <w:p>
      <w:pPr>
        <w:pStyle w:val="TOC1"/>
        <w:tabs>
          <w:tab w:val="right" w:leader="dot" w:pos="8306"/>
        </w:tabs>
      </w:pPr>
      <w:hyperlink w:anchor="_Toc1840" w:history="1">
        <w:r>
          <w:rPr>
            <w:rFonts w:ascii="仿宋" w:eastAsia="仿宋" w:hAnsi="仿宋" w:cs="仿宋" w:hint="eastAsia"/>
            <w:lang w:eastAsia="zh-CN"/>
          </w:rPr>
          <w:t>十四、高阻尼材料项目节能分析</w:t>
        </w:r>
        <w:r>
          <w:tab/>
        </w:r>
        <w:r>
          <w:fldChar w:fldCharType="begin"/>
        </w:r>
        <w:r>
          <w:instrText xml:space="preserve"> PAGEREF _Toc1840 \h </w:instrText>
        </w:r>
        <w:r>
          <w:fldChar w:fldCharType="separate"/>
        </w:r>
        <w:r>
          <w:t>88</w:t>
        </w:r>
        <w:r>
          <w:fldChar w:fldCharType="end"/>
        </w:r>
      </w:hyperlink>
    </w:p>
    <w:p>
      <w:pPr>
        <w:pStyle w:val="TOC2"/>
        <w:tabs>
          <w:tab w:val="right" w:leader="dot" w:pos="8306"/>
        </w:tabs>
      </w:pPr>
      <w:hyperlink w:anchor="_Toc26822" w:history="1">
        <w:r>
          <w:rPr>
            <w:rFonts w:ascii="仿宋" w:eastAsia="仿宋" w:hAnsi="仿宋" w:cs="仿宋" w:hint="eastAsia"/>
            <w:lang w:eastAsia="zh-CN"/>
          </w:rPr>
          <w:t>(一)、能源消费种类和数量分析</w:t>
        </w:r>
        <w:r>
          <w:tab/>
        </w:r>
        <w:r>
          <w:fldChar w:fldCharType="begin"/>
        </w:r>
        <w:r>
          <w:instrText xml:space="preserve"> PAGEREF _Toc26822 \h </w:instrText>
        </w:r>
        <w:r>
          <w:fldChar w:fldCharType="separate"/>
        </w:r>
        <w:r>
          <w:t>88</w:t>
        </w:r>
        <w:r>
          <w:fldChar w:fldCharType="end"/>
        </w:r>
      </w:hyperlink>
    </w:p>
    <w:p>
      <w:pPr>
        <w:pStyle w:val="TOC2"/>
        <w:tabs>
          <w:tab w:val="right" w:leader="dot" w:pos="8306"/>
        </w:tabs>
      </w:pPr>
      <w:hyperlink w:anchor="_Toc29" w:history="1">
        <w:r>
          <w:rPr>
            <w:rFonts w:ascii="仿宋" w:eastAsia="仿宋" w:hAnsi="仿宋" w:cs="仿宋" w:hint="eastAsia"/>
            <w:lang w:eastAsia="zh-CN"/>
          </w:rPr>
          <w:t>(二)、高阻尼材料项目预期节能综合评价</w:t>
        </w:r>
        <w:r>
          <w:tab/>
        </w:r>
        <w:r>
          <w:fldChar w:fldCharType="begin"/>
        </w:r>
        <w:r>
          <w:instrText xml:space="preserve"> PAGEREF _Toc29 \h </w:instrText>
        </w:r>
        <w:r>
          <w:fldChar w:fldCharType="separate"/>
        </w:r>
        <w:r>
          <w:t>89</w:t>
        </w:r>
        <w:r>
          <w:fldChar w:fldCharType="end"/>
        </w:r>
      </w:hyperlink>
    </w:p>
    <w:p>
      <w:pPr>
        <w:pStyle w:val="TOC2"/>
        <w:tabs>
          <w:tab w:val="right" w:leader="dot" w:pos="8306"/>
        </w:tabs>
      </w:pPr>
      <w:hyperlink w:anchor="_Toc22076" w:history="1">
        <w:r>
          <w:rPr>
            <w:rFonts w:ascii="仿宋" w:eastAsia="仿宋" w:hAnsi="仿宋" w:cs="仿宋" w:hint="eastAsia"/>
            <w:lang w:eastAsia="zh-CN"/>
          </w:rPr>
          <w:t>(三)、高阻尼材料项目节能设计</w:t>
        </w:r>
        <w:r>
          <w:tab/>
        </w:r>
        <w:r>
          <w:fldChar w:fldCharType="begin"/>
        </w:r>
        <w:r>
          <w:instrText xml:space="preserve"> PAGEREF _Toc22076 \h </w:instrText>
        </w:r>
        <w:r>
          <w:fldChar w:fldCharType="separate"/>
        </w:r>
        <w:r>
          <w:t>89</w:t>
        </w:r>
        <w:r>
          <w:fldChar w:fldCharType="end"/>
        </w:r>
      </w:hyperlink>
    </w:p>
    <w:p>
      <w:pPr>
        <w:pStyle w:val="TOC2"/>
        <w:tabs>
          <w:tab w:val="right" w:leader="dot" w:pos="8306"/>
        </w:tabs>
      </w:pPr>
      <w:hyperlink w:anchor="_Toc20004" w:history="1">
        <w:r>
          <w:rPr>
            <w:rFonts w:ascii="仿宋" w:eastAsia="仿宋" w:hAnsi="仿宋" w:cs="仿宋" w:hint="eastAsia"/>
            <w:lang w:eastAsia="zh-CN"/>
          </w:rPr>
          <w:t>(四)、节能措施</w:t>
        </w:r>
        <w:r>
          <w:tab/>
        </w:r>
        <w:r>
          <w:fldChar w:fldCharType="begin"/>
        </w:r>
        <w:r>
          <w:instrText xml:space="preserve"> PAGEREF _Toc20004 \h </w:instrText>
        </w:r>
        <w:r>
          <w:fldChar w:fldCharType="separate"/>
        </w:r>
        <w:r>
          <w:t>90</w:t>
        </w:r>
        <w:r>
          <w:fldChar w:fldCharType="end"/>
        </w:r>
      </w:hyperlink>
    </w:p>
    <w:p>
      <w:pPr>
        <w:pStyle w:val="TOC1"/>
        <w:tabs>
          <w:tab w:val="right" w:leader="dot" w:pos="8306"/>
        </w:tabs>
      </w:pPr>
      <w:hyperlink w:anchor="_Toc19345" w:history="1">
        <w:r>
          <w:rPr>
            <w:rFonts w:ascii="仿宋" w:eastAsia="仿宋" w:hAnsi="仿宋" w:cs="仿宋" w:hint="eastAsia"/>
            <w:lang w:eastAsia="zh-CN"/>
          </w:rPr>
          <w:t>十五、供应链管理与物流优化</w:t>
        </w:r>
        <w:r>
          <w:tab/>
        </w:r>
        <w:r>
          <w:fldChar w:fldCharType="begin"/>
        </w:r>
        <w:r>
          <w:instrText xml:space="preserve"> PAGEREF _Toc19345 \h </w:instrText>
        </w:r>
        <w:r>
          <w:fldChar w:fldCharType="separate"/>
        </w:r>
        <w:r>
          <w:t>91</w:t>
        </w:r>
        <w:r>
          <w:fldChar w:fldCharType="end"/>
        </w:r>
      </w:hyperlink>
    </w:p>
    <w:p>
      <w:pPr>
        <w:pStyle w:val="TOC2"/>
        <w:tabs>
          <w:tab w:val="right" w:leader="dot" w:pos="8306"/>
        </w:tabs>
      </w:pPr>
      <w:hyperlink w:anchor="_Toc26640" w:history="1">
        <w:r>
          <w:rPr>
            <w:rFonts w:ascii="仿宋" w:eastAsia="仿宋" w:hAnsi="仿宋" w:cs="仿宋" w:hint="eastAsia"/>
            <w:lang w:eastAsia="zh-CN"/>
          </w:rPr>
          <w:t>(一)、供应链规划与优化</w:t>
        </w:r>
        <w:r>
          <w:tab/>
        </w:r>
        <w:r>
          <w:fldChar w:fldCharType="begin"/>
        </w:r>
        <w:r>
          <w:instrText xml:space="preserve"> PAGEREF _Toc26640 \h </w:instrText>
        </w:r>
        <w:r>
          <w:fldChar w:fldCharType="separate"/>
        </w:r>
        <w:r>
          <w:t>91</w:t>
        </w:r>
        <w:r>
          <w:fldChar w:fldCharType="end"/>
        </w:r>
      </w:hyperlink>
    </w:p>
    <w:p>
      <w:pPr>
        <w:pStyle w:val="TOC2"/>
        <w:tabs>
          <w:tab w:val="right" w:leader="dot" w:pos="8306"/>
        </w:tabs>
      </w:pPr>
      <w:hyperlink w:anchor="_Toc18352" w:history="1">
        <w:r>
          <w:rPr>
            <w:rFonts w:ascii="仿宋" w:eastAsia="仿宋" w:hAnsi="仿宋" w:cs="仿宋" w:hint="eastAsia"/>
            <w:lang w:eastAsia="zh-CN"/>
          </w:rPr>
          <w:t>(二)、供应商选择与评估</w:t>
        </w:r>
        <w:r>
          <w:tab/>
        </w:r>
        <w:r>
          <w:fldChar w:fldCharType="begin"/>
        </w:r>
        <w:r>
          <w:instrText xml:space="preserve"> PAGEREF _Toc18352 \h </w:instrText>
        </w:r>
        <w:r>
          <w:fldChar w:fldCharType="separate"/>
        </w:r>
        <w:r>
          <w:t>93</w:t>
        </w:r>
        <w:r>
          <w:fldChar w:fldCharType="end"/>
        </w:r>
      </w:hyperlink>
    </w:p>
    <w:p>
      <w:pPr>
        <w:pStyle w:val="TOC2"/>
        <w:tabs>
          <w:tab w:val="right" w:leader="dot" w:pos="8306"/>
        </w:tabs>
      </w:pPr>
      <w:hyperlink w:anchor="_Toc28457" w:history="1">
        <w:r>
          <w:rPr>
            <w:rFonts w:ascii="仿宋" w:eastAsia="仿宋" w:hAnsi="仿宋" w:cs="仿宋" w:hint="eastAsia"/>
            <w:lang w:eastAsia="zh-CN"/>
          </w:rPr>
          <w:t>(三)、物流网络设计与管理</w:t>
        </w:r>
        <w:r>
          <w:tab/>
        </w:r>
        <w:r>
          <w:fldChar w:fldCharType="begin"/>
        </w:r>
        <w:r>
          <w:instrText xml:space="preserve"> PAGEREF _Toc28457 \h </w:instrText>
        </w:r>
        <w:r>
          <w:fldChar w:fldCharType="separate"/>
        </w:r>
        <w:r>
          <w:t>95</w:t>
        </w:r>
        <w:r>
          <w:fldChar w:fldCharType="end"/>
        </w:r>
      </w:hyperlink>
    </w:p>
    <w:p>
      <w:pPr>
        <w:pStyle w:val="TOC2"/>
        <w:tabs>
          <w:tab w:val="right" w:leader="dot" w:pos="8306"/>
        </w:tabs>
      </w:pPr>
      <w:hyperlink w:anchor="_Toc13480" w:history="1">
        <w:r>
          <w:rPr>
            <w:rFonts w:ascii="仿宋" w:eastAsia="仿宋" w:hAnsi="仿宋" w:cs="仿宋" w:hint="eastAsia"/>
            <w:lang w:eastAsia="zh-CN"/>
          </w:rPr>
          <w:t>(四)、库存控制与仓储管理</w:t>
        </w:r>
        <w:r>
          <w:tab/>
        </w:r>
        <w:r>
          <w:fldChar w:fldCharType="begin"/>
        </w:r>
        <w:r>
          <w:instrText xml:space="preserve"> PAGEREF _Toc13480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1367"/>
      <w:r>
        <w:rPr>
          <w:rFonts w:ascii="仿宋" w:eastAsia="仿宋" w:hAnsi="仿宋" w:cs="仿宋" w:hint="eastAsia"/>
          <w:sz w:val="28"/>
          <w:lang w:eastAsia="zh-CN"/>
        </w:rPr>
        <w:t>一、高阻尼材料项目建设目标</w:t>
      </w:r>
      <w:bookmarkEnd w:id="2"/>
    </w:p>
    <w:p>
      <w:pPr>
        <w:pStyle w:val="Heading2"/>
        <w:rPr>
          <w:rFonts w:ascii="仿宋" w:eastAsia="仿宋" w:hAnsi="仿宋" w:cs="仿宋" w:hint="eastAsia"/>
          <w:lang w:eastAsia="zh-CN"/>
        </w:rPr>
      </w:pPr>
      <w:bookmarkStart w:id="3" w:name="_Toc8279"/>
      <w:r>
        <w:rPr>
          <w:rFonts w:ascii="仿宋" w:eastAsia="仿宋" w:hAnsi="仿宋" w:cs="仿宋" w:hint="eastAsia"/>
          <w:lang w:eastAsia="zh-CN"/>
        </w:rPr>
        <w:t>(一)、高阻尼材料项目建设目标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高阻尼材料项目建设的目标是确保高阻尼材料项目能够在预定时间内、符合质量要求地完成，并在运营中取得长期稳定的经济、社会和环境效益。为了实现这一目标，我们将在以下几个方面进行全面规划和执行。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高阻尼材料项目完成期限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确保高阻尼材料项目按照预定计划在规定的时间内完成。这包括明确高阻尼材料项目的阶段性目标和关键节点，制定合理的时间表，并采取有效的高阻尼材料项目管理措施，以确保整个建设过程的时限控制。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阻尼材料项目交付的质量符合相关法规和标准的要求。这包括对工艺、设备、材料等方面进行严格的质量控制，实施全过程的质量监控和检测，以确保高阻尼材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阻尼材料项目在经济上具有可行性和盈利性。这涉及到合理的投资规模和资金结构设计，优化成本控制和资源利用，以及合理预测和评估高阻尼材料项目的投资回报率。通过精细的经济分析，确保高阻尼材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高阻尼材料项目在社会层面能够带来积极的影响。这包括创造就业机会，提升居民生活水平，促进当地社区的发展，以及积极参与社会责任和公益活动。通过社会效益的最大化，确保高阻尼材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高阻尼材料项目在建设和运营过程中对环境的影响最小化，并采取一系列环保措施以达到可持续发展的目标。这包括对资源的合理利用，废物的减少和处理，以及采用环保技术和工艺，以确保高阻尼材料项目对生态环境的保护。</w:t>
      </w:r>
    </w:p>
    <w:p>
      <w:pPr>
        <w:pStyle w:val="Heading1"/>
        <w:ind w:firstLine="560" w:firstLineChars="200"/>
        <w:rPr>
          <w:rFonts w:ascii="仿宋" w:eastAsia="仿宋" w:hAnsi="仿宋" w:cs="仿宋" w:hint="eastAsia"/>
          <w:sz w:val="28"/>
          <w:lang w:eastAsia="zh-CN"/>
        </w:rPr>
      </w:pPr>
      <w:bookmarkStart w:id="4" w:name="_Toc22638"/>
      <w:r>
        <w:rPr>
          <w:rFonts w:ascii="仿宋" w:eastAsia="仿宋" w:hAnsi="仿宋" w:cs="仿宋" w:hint="eastAsia"/>
          <w:sz w:val="28"/>
          <w:lang w:eastAsia="zh-CN"/>
        </w:rPr>
        <w:t>二、投资估算与资金筹措</w:t>
      </w:r>
      <w:bookmarkEnd w:id="4"/>
    </w:p>
    <w:p>
      <w:pPr>
        <w:pStyle w:val="Heading2"/>
        <w:rPr>
          <w:rFonts w:ascii="仿宋" w:eastAsia="仿宋" w:hAnsi="仿宋" w:cs="仿宋" w:hint="eastAsia"/>
          <w:lang w:eastAsia="zh-CN"/>
        </w:rPr>
      </w:pPr>
      <w:bookmarkStart w:id="5" w:name="_Toc29285"/>
      <w:r>
        <w:rPr>
          <w:rFonts w:ascii="仿宋" w:eastAsia="仿宋" w:hAnsi="仿宋" w:cs="仿宋" w:hint="eastAsia"/>
          <w:lang w:eastAsia="zh-CN"/>
        </w:rPr>
        <w:t>(一)、投资估算依据及范围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高阻尼材料项目投资估算的依据是基于全面考虑多方面的因素，以确保对高阻尼材料项目各方面费用的准确评估。依据主要包括以下几个方面：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高阻尼材料项目建设总体规划资料： 考察高阻尼材料项目建设总体规划，了解高阻尼材料项目的整体布局和要求，以便更准确地估算建设期各项费用。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包括建筑工程、设备购置、安装工程、配套辅助设施等所需费用。这是高阻尼材料项目建设的基础投资，直接影响高阻尼材料项目的基础设施和生产能力。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如有土地租赁需求，将土地租赁费用纳入估算范围。土地租赁费用是高阻尼材料项目建设中不可忽视的一部分，尤其对于需要大面积用地的高阻尼材料项目。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包括高阻尼材料项目建设和运营过程中所需的日常经营资金，用于支付工资、采购原材料、支付运输费用等。流动资金的充足与否直接关系到高阻尼材料项目的正常运营。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考虑高阻尼材料项目在建设期间的融资需求，将建设期利息计入估算范围。这有助于全面评估高阻尼材料项目建设期间的资金成本。</w:t>
      </w:r>
    </w:p>
    <w:p>
      <w:pPr>
        <w:pStyle w:val="Heading2"/>
        <w:ind w:firstLine="560" w:firstLineChars="200"/>
        <w:rPr>
          <w:rFonts w:ascii="仿宋" w:eastAsia="仿宋" w:hAnsi="仿宋" w:cs="仿宋" w:hint="eastAsia"/>
          <w:sz w:val="28"/>
          <w:lang w:eastAsia="zh-CN"/>
        </w:rPr>
      </w:pPr>
      <w:bookmarkStart w:id="6" w:name="_Toc9212"/>
      <w:r>
        <w:rPr>
          <w:rFonts w:ascii="仿宋" w:eastAsia="仿宋" w:hAnsi="仿宋" w:cs="仿宋" w:hint="eastAsia"/>
          <w:sz w:val="28"/>
          <w:lang w:eastAsia="zh-CN"/>
        </w:rPr>
        <w:t>(二)、固定资产投资总额</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固定资产投资总额为XX。这一总额涵盖了高阻尼材料项目建设的多个方面，包括建筑工程、设备购置、安装工程、配套辅助设施等所需费用。这些投资是高阻尼材料项目实现规模、产能和基础设施的关键支出，对高阻尼材料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XX元用于高阻尼材料项目建筑工程，包括厂房、办公楼等建筑结构的建设。这部分资金将用于人工、材料和机械设备等方面的费用，确保建筑工程的质量和进度。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高阻尼材料项目将投入XX元用于购置所需设备，其中包括生产设备、实验设备等。设备的高效运行对高阻尼材料项目生产的顺利推进至关重要，这部分资金将用于确保设备的质量和性能。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XX元将用于高阻尼材料项目设备的安装工程，确保设备能够在生产环境中正常运行。这包括安装人工费用、材料费用等，保障设备安装的高效性和安全性。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为了高阻尼材料项目的全面支持，XX元将用于配套辅助设施的建设。这包括配电室、水处理设施、办公设施等，为整个高阻尼材料项目提供必要的基础设施支持。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如果需要土地租赁，一部分投资将用于支付土地租赁费用，确保高阻尼材料项目在合适的地理位置获取足够的用地。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土建投资：XX万元，用于高阻尼材料项目基础设施的建设，包括厂房、办公楼等土建工程的费用。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高阻尼材料项目的其他资产投资涵盖了多个方面的费用，包括建设单位管理费、高阻尼材料项目前期准备费等。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不可预见费用取固定资产投资额的XX%，用于应对高阻尼材料项目建设中的未知风险和突发情况。同时，高阻尼材料项目涨价预备费率为XX%，以应对可能的物价上涨因素。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该高阻尼材料项目总投入总资金为XX万元，其中建设投资XX万元，用于高阻尼材料项目的基础设施和设备投资。流动资金为XX万元，用于高阻尼材料项目建设和运营过程中的日常经营资金。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其他费用高阻尼材料项目：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建设单位管理费：XX万元，用于高阻尼材料项目建设过程中的管理和协调。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高阻尼材料项目建议书、可行性研究报告编制费：XX万元，用于高阻尼材料项目前期研究和规划。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勘察、设计费：XX万元，用于高阻尼材料项目勘察和设计阶段的费用。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监理、招标等费用：XX万元，用于高阻尼材料项目建设中的监理和招标工作。</w:t>
      </w:r>
    </w:p>
    <w:p>
      <w:pPr>
        <w:pStyle w:val="Heading2"/>
        <w:ind w:firstLine="560" w:firstLineChars="200"/>
        <w:rPr>
          <w:rFonts w:ascii="仿宋" w:eastAsia="仿宋" w:hAnsi="仿宋" w:cs="仿宋" w:hint="eastAsia"/>
          <w:sz w:val="28"/>
          <w:lang w:eastAsia="zh-CN"/>
        </w:rPr>
      </w:pPr>
      <w:bookmarkStart w:id="7" w:name="_Toc32305"/>
      <w:r>
        <w:rPr>
          <w:rFonts w:ascii="仿宋" w:eastAsia="仿宋" w:hAnsi="仿宋" w:cs="仿宋" w:hint="eastAsia"/>
          <w:sz w:val="28"/>
          <w:lang w:eastAsia="zh-CN"/>
        </w:rPr>
        <w:t>(三)、铺底流动资金和建设期利息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在高阻尼材料项目的生产过程中，流动资金的构成是多方面的，主要包括以下几个方面：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包括与供应商和客户之间的应收应付帐款。在高阻尼材料项目的经营过程中，这些帐款的管理对于确保资金流动和业务合作至关重要。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作为流动资金的一部分，现金用于日常交易和支付，保障高阻尼材料项目运营的灵活性和顺利性。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高阻尼材料项目的资金来源主要包括省财政拨款、地方配套和企业自筹，而在建设期间并未采用银行贷款。因此，在建设期间不存在银行贷款，故建设期利息为0。这也说明了高阻尼材料项目在资金筹措方面的自给自足和财务规划的合理性。在建设期不需要支付利息，有助于减轻高阻尼材料项目的财务负担，使得资金更加灵活运用于高阻尼材料项目建设的各个方面。通过有效的资金规划，确保了高阻尼材料项目在建设期的财务可控性和经济效益。</w:t>
      </w:r>
    </w:p>
    <w:p>
      <w:pPr>
        <w:pStyle w:val="Heading2"/>
        <w:ind w:firstLine="560" w:firstLineChars="200"/>
        <w:rPr>
          <w:rFonts w:ascii="仿宋" w:eastAsia="仿宋" w:hAnsi="仿宋" w:cs="仿宋" w:hint="eastAsia"/>
          <w:sz w:val="28"/>
          <w:lang w:eastAsia="zh-CN"/>
        </w:rPr>
      </w:pPr>
      <w:bookmarkStart w:id="8" w:name="_Toc6741"/>
      <w:r>
        <w:rPr>
          <w:rFonts w:ascii="仿宋" w:eastAsia="仿宋" w:hAnsi="仿宋" w:cs="仿宋" w:hint="eastAsia"/>
          <w:sz w:val="28"/>
          <w:lang w:eastAsia="zh-CN"/>
        </w:rPr>
        <w:t>(四)、资金筹措</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高阻尼材料项目总投资为XX万元，其中建设投资为XX万元。为了确保高阻尼材料项目资金需求得到满足，主要资金来源涵盖了多方面，具体如下：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高阻尼材料项目将获得中央资金支持，总计XX万元。这部分资金通常是根据高阻尼材料项目的重要性、战略性等因素由中央政府拨付，用于高阻尼材料项目的建设和推进。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为了强化地方对高阻尼材料项目的支持，市区将提供财政配套资金，总额为XX万元。这部分资金用于弥补高阻尼材料项目在本地区建设过程中的资金需求，是地方政府对高阻尼材料项目的重要贡献。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高阻尼材料项目自身也将提供一部分自筹资金，总计XX万元。这体现了高阻尼材料项目自负盈亏、自主发展的原则，同时也表明高阻尼材料项目方对高阻尼材料项目成功实施的承诺和信心。</w:t>
      </w:r>
    </w:p>
    <w:p>
      <w:pPr>
        <w:pStyle w:val="Heading1"/>
        <w:ind w:firstLine="560" w:firstLineChars="200"/>
        <w:rPr>
          <w:rFonts w:ascii="仿宋" w:eastAsia="仿宋" w:hAnsi="仿宋" w:cs="仿宋" w:hint="eastAsia"/>
          <w:sz w:val="28"/>
          <w:lang w:eastAsia="zh-CN"/>
        </w:rPr>
      </w:pPr>
      <w:bookmarkStart w:id="9" w:name="_Toc7828"/>
      <w:r>
        <w:rPr>
          <w:rFonts w:ascii="仿宋" w:eastAsia="仿宋" w:hAnsi="仿宋" w:cs="仿宋" w:hint="eastAsia"/>
          <w:sz w:val="28"/>
          <w:lang w:eastAsia="zh-CN"/>
        </w:rPr>
        <w:t>三、工艺方案的选择</w:t>
      </w:r>
      <w:bookmarkEnd w:id="9"/>
    </w:p>
    <w:p>
      <w:pPr>
        <w:pStyle w:val="Heading2"/>
        <w:rPr>
          <w:rFonts w:ascii="仿宋" w:eastAsia="仿宋" w:hAnsi="仿宋" w:cs="仿宋" w:hint="eastAsia"/>
          <w:lang w:eastAsia="zh-CN"/>
        </w:rPr>
      </w:pPr>
      <w:bookmarkStart w:id="10" w:name="_Toc15621"/>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高阻尼材料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高阻尼材料项目能够满足预期的产能需求。通过优化生产流程和采用先进的技术手段，工艺方案应致力于提高生产效率，从而有效降低生产周期、提升产能利用率，并确保高阻尼材料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高阻尼材料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高阻尼材料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高阻尼材料项目的可持续运营提供了牢固的基础。</w:t>
      </w:r>
    </w:p>
    <w:p>
      <w:pPr>
        <w:pStyle w:val="Heading2"/>
        <w:ind w:firstLine="560" w:firstLineChars="200"/>
        <w:rPr>
          <w:rFonts w:ascii="仿宋" w:eastAsia="仿宋" w:hAnsi="仿宋" w:cs="仿宋" w:hint="eastAsia"/>
          <w:sz w:val="28"/>
          <w:lang w:eastAsia="zh-CN"/>
        </w:rPr>
      </w:pPr>
      <w:bookmarkStart w:id="11" w:name="_Toc154"/>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14290"/>
      <w:r>
        <w:rPr>
          <w:rFonts w:ascii="仿宋" w:eastAsia="仿宋" w:hAnsi="仿宋" w:cs="仿宋" w:hint="eastAsia"/>
          <w:sz w:val="28"/>
          <w:lang w:eastAsia="zh-CN"/>
        </w:rPr>
        <w:t>(三)、高阻尼材料项目组成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高阻尼材料项目的生产流程，并将其划分为各个相对独立但相互关联的单元。例如，对于化工高阻尼材料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高阻尼材料项目的长期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高阻尼材料项目需要规划废水、废气和废渣的处理方法。例如，对于有机废水可采用生物降解处理，废气可通过吸附和氧化处理，废渣则可能需要分类后送往不同的处理系统。废弃物处理规划要符合环保法规，确保高阻尼材料项目对环境的影响最小化。</w:t>
      </w:r>
    </w:p>
    <w:p>
      <w:pPr>
        <w:pStyle w:val="Heading2"/>
        <w:ind w:firstLine="560" w:firstLineChars="200"/>
        <w:rPr>
          <w:rFonts w:ascii="仿宋" w:eastAsia="仿宋" w:hAnsi="仿宋" w:cs="仿宋" w:hint="eastAsia"/>
          <w:sz w:val="28"/>
          <w:lang w:eastAsia="zh-CN"/>
        </w:rPr>
      </w:pPr>
      <w:bookmarkStart w:id="13" w:name="_Toc12336"/>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高阻尼材料项目需求。产能是重中之重，需要深入分析各工艺技术的生产潜力，找出最适合高阻尼材料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高阻尼材料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高阻尼材料项目需与产业政策保持一致，确保选择的工艺技术符合相关政策法规，有助于高阻尼材料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高阻尼材料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高阻尼材料项目执行中可能面临的挑战。进行风险分析也是关键步骤，评估可能出现的技术风险，采取相应的风险控制措施，保障高阻尼材料项目的顺利实施。最后，考虑所需技能，确保高阻尼材料项目团队具备足够的技能和知识，提高高阻尼材料项目的执行效率和成功率。</w:t>
      </w:r>
    </w:p>
    <w:p>
      <w:pPr>
        <w:pStyle w:val="Heading2"/>
        <w:ind w:firstLine="560" w:firstLineChars="200"/>
        <w:rPr>
          <w:rFonts w:ascii="仿宋" w:eastAsia="仿宋" w:hAnsi="仿宋" w:cs="仿宋" w:hint="eastAsia"/>
          <w:sz w:val="28"/>
          <w:lang w:eastAsia="zh-CN"/>
        </w:rPr>
      </w:pPr>
      <w:bookmarkStart w:id="14" w:name="_Toc16688"/>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高阻尼材料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25427"/>
      <w:r>
        <w:rPr>
          <w:rFonts w:ascii="仿宋" w:eastAsia="仿宋" w:hAnsi="仿宋" w:cs="仿宋" w:hint="eastAsia"/>
          <w:sz w:val="28"/>
          <w:lang w:eastAsia="zh-CN"/>
        </w:rPr>
        <w:t>四、高阻尼材料项目建设内容</w:t>
      </w:r>
      <w:bookmarkEnd w:id="15"/>
    </w:p>
    <w:p>
      <w:pPr>
        <w:pStyle w:val="Heading2"/>
        <w:rPr>
          <w:rFonts w:ascii="仿宋" w:eastAsia="仿宋" w:hAnsi="仿宋" w:cs="仿宋" w:hint="eastAsia"/>
          <w:lang w:eastAsia="zh-CN"/>
        </w:rPr>
      </w:pPr>
      <w:bookmarkStart w:id="16" w:name="_Toc29494"/>
      <w:r>
        <w:rPr>
          <w:rFonts w:ascii="仿宋" w:eastAsia="仿宋" w:hAnsi="仿宋" w:cs="仿宋" w:hint="eastAsia"/>
          <w:lang w:eastAsia="zh-CN"/>
        </w:rPr>
        <w:t>(一)、建筑工程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通过以上的工程概况、结构设计、施工过程与工程进度、质量控制及安全管理的详细规划，本建筑工程将全面实现高标准、高质量、高效率的建设目标，确保高阻尼材料项目的顺利推进和可持续发展。</w:t>
      </w:r>
    </w:p>
    <w:p>
      <w:pPr>
        <w:pStyle w:val="Heading2"/>
        <w:ind w:firstLine="560" w:firstLineChars="200"/>
        <w:rPr>
          <w:rFonts w:ascii="仿宋" w:eastAsia="仿宋" w:hAnsi="仿宋" w:cs="仿宋" w:hint="eastAsia"/>
          <w:sz w:val="28"/>
          <w:lang w:eastAsia="zh-CN"/>
        </w:rPr>
      </w:pPr>
      <w:bookmarkStart w:id="17" w:name="_Toc16284"/>
      <w:r>
        <w:rPr>
          <w:rFonts w:ascii="仿宋" w:eastAsia="仿宋" w:hAnsi="仿宋" w:cs="仿宋" w:hint="eastAsia"/>
          <w:sz w:val="28"/>
          <w:lang w:eastAsia="zh-CN"/>
        </w:rPr>
        <w:t>(二)、电气、自动控制系统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8" w:name="_Toc2411"/>
      <w:r>
        <w:rPr>
          <w:rFonts w:ascii="仿宋" w:eastAsia="仿宋" w:hAnsi="仿宋" w:cs="仿宋" w:hint="eastAsia"/>
          <w:sz w:val="28"/>
          <w:lang w:eastAsia="zh-CN"/>
        </w:rPr>
        <w:t>(三)、通用及专用设备选择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9" w:name="_Toc30055"/>
      <w:r>
        <w:rPr>
          <w:rFonts w:ascii="仿宋" w:eastAsia="仿宋" w:hAnsi="仿宋" w:cs="仿宋" w:hint="eastAsia"/>
          <w:sz w:val="28"/>
          <w:lang w:eastAsia="zh-CN"/>
        </w:rPr>
        <w:t>(四)、公共工程</w:t>
      </w:r>
      <w:bookmarkEnd w:id="19"/>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20" w:name="_Toc4589"/>
      <w:r>
        <w:rPr>
          <w:rFonts w:ascii="仿宋" w:eastAsia="仿宋" w:hAnsi="仿宋" w:cs="仿宋" w:hint="eastAsia"/>
          <w:sz w:val="28"/>
          <w:lang w:eastAsia="zh-CN"/>
        </w:rPr>
        <w:t>五、职业保护</w:t>
      </w:r>
      <w:bookmarkEnd w:id="20"/>
    </w:p>
    <w:p>
      <w:pPr>
        <w:pStyle w:val="Heading2"/>
        <w:rPr>
          <w:rFonts w:ascii="仿宋" w:eastAsia="仿宋" w:hAnsi="仿宋" w:cs="仿宋" w:hint="eastAsia"/>
          <w:lang w:eastAsia="zh-CN"/>
        </w:rPr>
      </w:pPr>
      <w:bookmarkStart w:id="21" w:name="_Toc9438"/>
      <w:r>
        <w:rPr>
          <w:rFonts w:ascii="仿宋" w:eastAsia="仿宋" w:hAnsi="仿宋" w:cs="仿宋" w:hint="eastAsia"/>
          <w:lang w:eastAsia="zh-CN"/>
        </w:rPr>
        <w:t>(一)、消防安全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消防安全作为高阻尼材料项目安全评价的重要方面，涵盖了多个关键要素，以确保在高阻尼材料项目运营期间能够有效应对各类火灾风险。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建筑设计与消防通道规划： 在高阻尼材料项目初期，公司将重点关注建筑设计，确保建筑结构符合消防安全标准。同时，规划合理的消防通道，确保人员疏散通畅。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消防设施配置： 公司将投资XX万元配置消防设施，包括火警报警系统、自动喷水灭火系统、灭火器等，以提高火灾发现和扑救的效率。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员工培训与演练： 公司将组织定期的消防培训，包括灭火器使用、疏散演练等，提高员工的消防意识和自救能力。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消防水源和供水系统： 公司将规划合理的消防水源，并确保供水系统的可靠性，以保障消防设施的正常运行。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应急预案与联动机制： 制定完善的应急预案，包括火灾报警、疏散指引等，同时与当地消防部门建立联动机制，提高应对火灾的响应速度。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防火巡查与检测： 公司将建立防火巡查制度，定期检测电气设备、用火用电设施，防范火灾隐患。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https://d.book118.com/226013235105010050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F64DF"/>
    <w:rsid w:val="632F6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26013235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2024-01-30T02:36:00Z</dcterms:created>
  <dcterms:modified xsi:type="dcterms:W3CDTF">2024-01-30T02:36:41Z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A75B54D5257D4FCFA3328243368A7FC4_11</vt:lpwstr>
  </property>
  <property fmtid="{D5CDD505-2E9C-101B-9397-08002B2CF9AE}" pid="3" name="KSOProductBuildVer">
    <vt:lpwstr>2052-12.1.0.16250</vt:lpwstr>
  </property>
</Properties>
</file>