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LED超大屏幕显示器项目可行性建设方案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840" w:history="1">
        <w:r>
          <w:rPr>
            <w:rFonts w:ascii="仿宋" w:eastAsia="仿宋" w:hAnsi="仿宋" w:cs="仿宋" w:hint="eastAsia"/>
            <w:lang w:eastAsia="zh-CN"/>
          </w:rPr>
          <w:t>概论</w:t>
        </w:r>
        <w:r>
          <w:tab/>
        </w:r>
        <w:r>
          <w:fldChar w:fldCharType="begin"/>
        </w:r>
        <w:r>
          <w:instrText xml:space="preserve"> PAGEREF _Toc3840 \h </w:instrText>
        </w:r>
        <w:r>
          <w:fldChar w:fldCharType="separate"/>
        </w:r>
        <w:r>
          <w:t>3</w:t>
        </w:r>
        <w:r>
          <w:fldChar w:fldCharType="end"/>
        </w:r>
      </w:hyperlink>
    </w:p>
    <w:p>
      <w:pPr>
        <w:pStyle w:val="TOC1"/>
        <w:tabs>
          <w:tab w:val="right" w:leader="dot" w:pos="8306"/>
        </w:tabs>
      </w:pPr>
      <w:hyperlink w:anchor="_Toc32461" w:history="1">
        <w:r>
          <w:rPr>
            <w:rFonts w:ascii="仿宋" w:eastAsia="仿宋" w:hAnsi="仿宋" w:cs="仿宋" w:hint="eastAsia"/>
            <w:lang w:eastAsia="zh-CN"/>
          </w:rPr>
          <w:t>一、项目监理与质量保证</w:t>
        </w:r>
        <w:r>
          <w:tab/>
        </w:r>
        <w:r>
          <w:fldChar w:fldCharType="begin"/>
        </w:r>
        <w:r>
          <w:instrText xml:space="preserve"> PAGEREF _Toc32461 \h </w:instrText>
        </w:r>
        <w:r>
          <w:fldChar w:fldCharType="separate"/>
        </w:r>
        <w:r>
          <w:t>3</w:t>
        </w:r>
        <w:r>
          <w:fldChar w:fldCharType="end"/>
        </w:r>
      </w:hyperlink>
    </w:p>
    <w:p>
      <w:pPr>
        <w:pStyle w:val="TOC2"/>
        <w:tabs>
          <w:tab w:val="right" w:leader="dot" w:pos="8306"/>
        </w:tabs>
      </w:pPr>
      <w:hyperlink w:anchor="_Toc24862" w:history="1">
        <w:r>
          <w:rPr>
            <w:rFonts w:ascii="仿宋" w:eastAsia="仿宋" w:hAnsi="仿宋" w:cs="仿宋" w:hint="eastAsia"/>
            <w:lang w:eastAsia="zh-CN"/>
          </w:rPr>
          <w:t>(一)、监理体系构建</w:t>
        </w:r>
        <w:r>
          <w:tab/>
        </w:r>
        <w:r>
          <w:fldChar w:fldCharType="begin"/>
        </w:r>
        <w:r>
          <w:instrText xml:space="preserve"> PAGEREF _Toc24862 \h </w:instrText>
        </w:r>
        <w:r>
          <w:fldChar w:fldCharType="separate"/>
        </w:r>
        <w:r>
          <w:t>3</w:t>
        </w:r>
        <w:r>
          <w:fldChar w:fldCharType="end"/>
        </w:r>
      </w:hyperlink>
    </w:p>
    <w:p>
      <w:pPr>
        <w:pStyle w:val="TOC2"/>
        <w:tabs>
          <w:tab w:val="right" w:leader="dot" w:pos="8306"/>
        </w:tabs>
      </w:pPr>
      <w:hyperlink w:anchor="_Toc1969" w:history="1">
        <w:r>
          <w:rPr>
            <w:rFonts w:ascii="仿宋" w:eastAsia="仿宋" w:hAnsi="仿宋" w:cs="仿宋" w:hint="eastAsia"/>
            <w:lang w:eastAsia="zh-CN"/>
          </w:rPr>
          <w:t>(二)、质量保证体系实施</w:t>
        </w:r>
        <w:r>
          <w:tab/>
        </w:r>
        <w:r>
          <w:fldChar w:fldCharType="begin"/>
        </w:r>
        <w:r>
          <w:instrText xml:space="preserve"> PAGEREF _Toc1969 \h </w:instrText>
        </w:r>
        <w:r>
          <w:fldChar w:fldCharType="separate"/>
        </w:r>
        <w:r>
          <w:t>4</w:t>
        </w:r>
        <w:r>
          <w:fldChar w:fldCharType="end"/>
        </w:r>
      </w:hyperlink>
    </w:p>
    <w:p>
      <w:pPr>
        <w:pStyle w:val="TOC2"/>
        <w:tabs>
          <w:tab w:val="right" w:leader="dot" w:pos="8306"/>
        </w:tabs>
      </w:pPr>
      <w:hyperlink w:anchor="_Toc17240" w:history="1">
        <w:r>
          <w:rPr>
            <w:rFonts w:ascii="仿宋" w:eastAsia="仿宋" w:hAnsi="仿宋" w:cs="仿宋" w:hint="eastAsia"/>
            <w:lang w:eastAsia="zh-CN"/>
          </w:rPr>
          <w:t>(三)、监理与质量控制流程</w:t>
        </w:r>
        <w:r>
          <w:tab/>
        </w:r>
        <w:r>
          <w:fldChar w:fldCharType="begin"/>
        </w:r>
        <w:r>
          <w:instrText xml:space="preserve"> PAGEREF _Toc17240 \h </w:instrText>
        </w:r>
        <w:r>
          <w:fldChar w:fldCharType="separate"/>
        </w:r>
        <w:r>
          <w:t>4</w:t>
        </w:r>
        <w:r>
          <w:fldChar w:fldCharType="end"/>
        </w:r>
      </w:hyperlink>
    </w:p>
    <w:p>
      <w:pPr>
        <w:pStyle w:val="TOC1"/>
        <w:tabs>
          <w:tab w:val="right" w:leader="dot" w:pos="8306"/>
        </w:tabs>
      </w:pPr>
      <w:hyperlink w:anchor="_Toc31344" w:history="1">
        <w:r>
          <w:rPr>
            <w:rFonts w:ascii="仿宋" w:eastAsia="仿宋" w:hAnsi="仿宋" w:cs="仿宋" w:hint="eastAsia"/>
            <w:lang w:eastAsia="zh-CN"/>
          </w:rPr>
          <w:t>二、发展规划、产业政策和行业准入分析</w:t>
        </w:r>
        <w:r>
          <w:tab/>
        </w:r>
        <w:r>
          <w:fldChar w:fldCharType="begin"/>
        </w:r>
        <w:r>
          <w:instrText xml:space="preserve"> PAGEREF _Toc31344 \h </w:instrText>
        </w:r>
        <w:r>
          <w:fldChar w:fldCharType="separate"/>
        </w:r>
        <w:r>
          <w:t>5</w:t>
        </w:r>
        <w:r>
          <w:fldChar w:fldCharType="end"/>
        </w:r>
      </w:hyperlink>
    </w:p>
    <w:p>
      <w:pPr>
        <w:pStyle w:val="TOC2"/>
        <w:tabs>
          <w:tab w:val="right" w:leader="dot" w:pos="8306"/>
        </w:tabs>
      </w:pPr>
      <w:hyperlink w:anchor="_Toc28266" w:history="1">
        <w:r>
          <w:rPr>
            <w:rFonts w:ascii="仿宋" w:eastAsia="仿宋" w:hAnsi="仿宋" w:cs="仿宋" w:hint="eastAsia"/>
            <w:lang w:eastAsia="zh-CN"/>
          </w:rPr>
          <w:t>(一)、发展规划分析</w:t>
        </w:r>
        <w:r>
          <w:tab/>
        </w:r>
        <w:r>
          <w:fldChar w:fldCharType="begin"/>
        </w:r>
        <w:r>
          <w:instrText xml:space="preserve"> PAGEREF _Toc28266 \h </w:instrText>
        </w:r>
        <w:r>
          <w:fldChar w:fldCharType="separate"/>
        </w:r>
        <w:r>
          <w:t>5</w:t>
        </w:r>
        <w:r>
          <w:fldChar w:fldCharType="end"/>
        </w:r>
      </w:hyperlink>
    </w:p>
    <w:p>
      <w:pPr>
        <w:pStyle w:val="TOC2"/>
        <w:tabs>
          <w:tab w:val="right" w:leader="dot" w:pos="8306"/>
        </w:tabs>
      </w:pPr>
      <w:hyperlink w:anchor="_Toc100" w:history="1">
        <w:r>
          <w:rPr>
            <w:rFonts w:ascii="仿宋" w:eastAsia="仿宋" w:hAnsi="仿宋" w:cs="仿宋" w:hint="eastAsia"/>
            <w:lang w:eastAsia="zh-CN"/>
          </w:rPr>
          <w:t>(二)、产业政策分析</w:t>
        </w:r>
        <w:r>
          <w:tab/>
        </w:r>
        <w:r>
          <w:fldChar w:fldCharType="begin"/>
        </w:r>
        <w:r>
          <w:instrText xml:space="preserve"> PAGEREF _Toc100 \h </w:instrText>
        </w:r>
        <w:r>
          <w:fldChar w:fldCharType="separate"/>
        </w:r>
        <w:r>
          <w:t>7</w:t>
        </w:r>
        <w:r>
          <w:fldChar w:fldCharType="end"/>
        </w:r>
      </w:hyperlink>
    </w:p>
    <w:p>
      <w:pPr>
        <w:pStyle w:val="TOC2"/>
        <w:tabs>
          <w:tab w:val="right" w:leader="dot" w:pos="8306"/>
        </w:tabs>
      </w:pPr>
      <w:hyperlink w:anchor="_Toc5039" w:history="1">
        <w:r>
          <w:rPr>
            <w:rFonts w:ascii="仿宋" w:eastAsia="仿宋" w:hAnsi="仿宋" w:cs="仿宋" w:hint="eastAsia"/>
            <w:lang w:eastAsia="zh-CN"/>
          </w:rPr>
          <w:t>(三)、行业准入分析</w:t>
        </w:r>
        <w:r>
          <w:tab/>
        </w:r>
        <w:r>
          <w:fldChar w:fldCharType="begin"/>
        </w:r>
        <w:r>
          <w:instrText xml:space="preserve"> PAGEREF _Toc5039 \h </w:instrText>
        </w:r>
        <w:r>
          <w:fldChar w:fldCharType="separate"/>
        </w:r>
        <w:r>
          <w:t>8</w:t>
        </w:r>
        <w:r>
          <w:fldChar w:fldCharType="end"/>
        </w:r>
      </w:hyperlink>
    </w:p>
    <w:p>
      <w:pPr>
        <w:pStyle w:val="TOC1"/>
        <w:tabs>
          <w:tab w:val="right" w:leader="dot" w:pos="8306"/>
        </w:tabs>
      </w:pPr>
      <w:hyperlink w:anchor="_Toc1368" w:history="1">
        <w:r>
          <w:rPr>
            <w:rFonts w:ascii="仿宋" w:eastAsia="仿宋" w:hAnsi="仿宋" w:cs="仿宋" w:hint="eastAsia"/>
            <w:lang w:eastAsia="zh-CN"/>
          </w:rPr>
          <w:t>三、LED超大屏幕显示器项目概论</w:t>
        </w:r>
        <w:r>
          <w:tab/>
        </w:r>
        <w:r>
          <w:fldChar w:fldCharType="begin"/>
        </w:r>
        <w:r>
          <w:instrText xml:space="preserve"> PAGEREF _Toc1368 \h </w:instrText>
        </w:r>
        <w:r>
          <w:fldChar w:fldCharType="separate"/>
        </w:r>
        <w:r>
          <w:t>10</w:t>
        </w:r>
        <w:r>
          <w:fldChar w:fldCharType="end"/>
        </w:r>
      </w:hyperlink>
    </w:p>
    <w:p>
      <w:pPr>
        <w:pStyle w:val="TOC2"/>
        <w:tabs>
          <w:tab w:val="right" w:leader="dot" w:pos="8306"/>
        </w:tabs>
      </w:pPr>
      <w:hyperlink w:anchor="_Toc22580" w:history="1">
        <w:r>
          <w:rPr>
            <w:rFonts w:ascii="仿宋" w:eastAsia="仿宋" w:hAnsi="仿宋" w:cs="仿宋" w:hint="eastAsia"/>
            <w:lang w:eastAsia="zh-CN"/>
          </w:rPr>
          <w:t>(一)、项目申报单位概况</w:t>
        </w:r>
        <w:r>
          <w:tab/>
        </w:r>
        <w:r>
          <w:fldChar w:fldCharType="begin"/>
        </w:r>
        <w:r>
          <w:instrText xml:space="preserve"> PAGEREF _Toc22580 \h </w:instrText>
        </w:r>
        <w:r>
          <w:fldChar w:fldCharType="separate"/>
        </w:r>
        <w:r>
          <w:t>10</w:t>
        </w:r>
        <w:r>
          <w:fldChar w:fldCharType="end"/>
        </w:r>
      </w:hyperlink>
    </w:p>
    <w:p>
      <w:pPr>
        <w:pStyle w:val="TOC2"/>
        <w:tabs>
          <w:tab w:val="right" w:leader="dot" w:pos="8306"/>
        </w:tabs>
      </w:pPr>
      <w:hyperlink w:anchor="_Toc10438" w:history="1">
        <w:r>
          <w:rPr>
            <w:rFonts w:ascii="仿宋" w:eastAsia="仿宋" w:hAnsi="仿宋" w:cs="仿宋" w:hint="eastAsia"/>
            <w:lang w:eastAsia="zh-CN"/>
          </w:rPr>
          <w:t>(二)、项目概况</w:t>
        </w:r>
        <w:r>
          <w:tab/>
        </w:r>
        <w:r>
          <w:fldChar w:fldCharType="begin"/>
        </w:r>
        <w:r>
          <w:instrText xml:space="preserve"> PAGEREF _Toc10438 \h </w:instrText>
        </w:r>
        <w:r>
          <w:fldChar w:fldCharType="separate"/>
        </w:r>
        <w:r>
          <w:t>11</w:t>
        </w:r>
        <w:r>
          <w:fldChar w:fldCharType="end"/>
        </w:r>
      </w:hyperlink>
    </w:p>
    <w:p>
      <w:pPr>
        <w:pStyle w:val="TOC1"/>
        <w:tabs>
          <w:tab w:val="right" w:leader="dot" w:pos="8306"/>
        </w:tabs>
      </w:pPr>
      <w:hyperlink w:anchor="_Toc22924" w:history="1">
        <w:r>
          <w:rPr>
            <w:rFonts w:ascii="仿宋" w:eastAsia="仿宋" w:hAnsi="仿宋" w:cs="仿宋" w:hint="eastAsia"/>
            <w:lang w:eastAsia="zh-CN"/>
          </w:rPr>
          <w:t>四、背景、必要性分析</w:t>
        </w:r>
        <w:r>
          <w:tab/>
        </w:r>
        <w:r>
          <w:fldChar w:fldCharType="begin"/>
        </w:r>
        <w:r>
          <w:instrText xml:space="preserve"> PAGEREF _Toc22924 \h </w:instrText>
        </w:r>
        <w:r>
          <w:fldChar w:fldCharType="separate"/>
        </w:r>
        <w:r>
          <w:t>14</w:t>
        </w:r>
        <w:r>
          <w:fldChar w:fldCharType="end"/>
        </w:r>
      </w:hyperlink>
    </w:p>
    <w:p>
      <w:pPr>
        <w:pStyle w:val="TOC2"/>
        <w:tabs>
          <w:tab w:val="right" w:leader="dot" w:pos="8306"/>
        </w:tabs>
      </w:pPr>
      <w:hyperlink w:anchor="_Toc9719" w:history="1">
        <w:r>
          <w:rPr>
            <w:rFonts w:ascii="仿宋" w:eastAsia="仿宋" w:hAnsi="仿宋" w:cs="仿宋" w:hint="eastAsia"/>
            <w:lang w:eastAsia="zh-CN"/>
          </w:rPr>
          <w:t>(一)、项目建设背景</w:t>
        </w:r>
        <w:r>
          <w:tab/>
        </w:r>
        <w:r>
          <w:fldChar w:fldCharType="begin"/>
        </w:r>
        <w:r>
          <w:instrText xml:space="preserve"> PAGEREF _Toc9719 \h </w:instrText>
        </w:r>
        <w:r>
          <w:fldChar w:fldCharType="separate"/>
        </w:r>
        <w:r>
          <w:t>14</w:t>
        </w:r>
        <w:r>
          <w:fldChar w:fldCharType="end"/>
        </w:r>
      </w:hyperlink>
    </w:p>
    <w:p>
      <w:pPr>
        <w:pStyle w:val="TOC2"/>
        <w:tabs>
          <w:tab w:val="right" w:leader="dot" w:pos="8306"/>
        </w:tabs>
      </w:pPr>
      <w:hyperlink w:anchor="_Toc4593" w:history="1">
        <w:r>
          <w:rPr>
            <w:rFonts w:ascii="仿宋" w:eastAsia="仿宋" w:hAnsi="仿宋" w:cs="仿宋" w:hint="eastAsia"/>
            <w:lang w:eastAsia="zh-CN"/>
          </w:rPr>
          <w:t>(二)、必要性分析</w:t>
        </w:r>
        <w:r>
          <w:tab/>
        </w:r>
        <w:r>
          <w:fldChar w:fldCharType="begin"/>
        </w:r>
        <w:r>
          <w:instrText xml:space="preserve"> PAGEREF _Toc4593 \h </w:instrText>
        </w:r>
        <w:r>
          <w:fldChar w:fldCharType="separate"/>
        </w:r>
        <w:r>
          <w:t>15</w:t>
        </w:r>
        <w:r>
          <w:fldChar w:fldCharType="end"/>
        </w:r>
      </w:hyperlink>
    </w:p>
    <w:p>
      <w:pPr>
        <w:pStyle w:val="TOC2"/>
        <w:tabs>
          <w:tab w:val="right" w:leader="dot" w:pos="8306"/>
        </w:tabs>
      </w:pPr>
      <w:hyperlink w:anchor="_Toc20997" w:history="1">
        <w:r>
          <w:rPr>
            <w:rFonts w:ascii="仿宋" w:eastAsia="仿宋" w:hAnsi="仿宋" w:cs="仿宋" w:hint="eastAsia"/>
            <w:lang w:eastAsia="zh-CN"/>
          </w:rPr>
          <w:t>(三)、项目建设有利条件</w:t>
        </w:r>
        <w:r>
          <w:tab/>
        </w:r>
        <w:r>
          <w:fldChar w:fldCharType="begin"/>
        </w:r>
        <w:r>
          <w:instrText xml:space="preserve"> PAGEREF _Toc20997 \h </w:instrText>
        </w:r>
        <w:r>
          <w:fldChar w:fldCharType="separate"/>
        </w:r>
        <w:r>
          <w:t>16</w:t>
        </w:r>
        <w:r>
          <w:fldChar w:fldCharType="end"/>
        </w:r>
      </w:hyperlink>
    </w:p>
    <w:p>
      <w:pPr>
        <w:pStyle w:val="TOC1"/>
        <w:tabs>
          <w:tab w:val="right" w:leader="dot" w:pos="8306"/>
        </w:tabs>
      </w:pPr>
      <w:hyperlink w:anchor="_Toc24244" w:history="1">
        <w:r>
          <w:rPr>
            <w:rFonts w:ascii="仿宋" w:eastAsia="仿宋" w:hAnsi="仿宋" w:cs="仿宋" w:hint="eastAsia"/>
            <w:lang w:eastAsia="zh-CN"/>
          </w:rPr>
          <w:t>五、财务管理与成本控制</w:t>
        </w:r>
        <w:r>
          <w:tab/>
        </w:r>
        <w:r>
          <w:fldChar w:fldCharType="begin"/>
        </w:r>
        <w:r>
          <w:instrText xml:space="preserve"> PAGEREF _Toc24244 \h </w:instrText>
        </w:r>
        <w:r>
          <w:fldChar w:fldCharType="separate"/>
        </w:r>
        <w:r>
          <w:t>18</w:t>
        </w:r>
        <w:r>
          <w:fldChar w:fldCharType="end"/>
        </w:r>
      </w:hyperlink>
    </w:p>
    <w:p>
      <w:pPr>
        <w:pStyle w:val="TOC2"/>
        <w:tabs>
          <w:tab w:val="right" w:leader="dot" w:pos="8306"/>
        </w:tabs>
      </w:pPr>
      <w:hyperlink w:anchor="_Toc1813" w:history="1">
        <w:r>
          <w:rPr>
            <w:rFonts w:ascii="仿宋" w:eastAsia="仿宋" w:hAnsi="仿宋" w:cs="仿宋" w:hint="eastAsia"/>
            <w:lang w:eastAsia="zh-CN"/>
          </w:rPr>
          <w:t>(一)、财务管理体系建设</w:t>
        </w:r>
        <w:r>
          <w:tab/>
        </w:r>
        <w:r>
          <w:fldChar w:fldCharType="begin"/>
        </w:r>
        <w:r>
          <w:instrText xml:space="preserve"> PAGEREF _Toc1813 \h </w:instrText>
        </w:r>
        <w:r>
          <w:fldChar w:fldCharType="separate"/>
        </w:r>
        <w:r>
          <w:t>18</w:t>
        </w:r>
        <w:r>
          <w:fldChar w:fldCharType="end"/>
        </w:r>
      </w:hyperlink>
    </w:p>
    <w:p>
      <w:pPr>
        <w:pStyle w:val="TOC2"/>
        <w:tabs>
          <w:tab w:val="right" w:leader="dot" w:pos="8306"/>
        </w:tabs>
      </w:pPr>
      <w:hyperlink w:anchor="_Toc17177" w:history="1">
        <w:r>
          <w:rPr>
            <w:rFonts w:ascii="仿宋" w:eastAsia="仿宋" w:hAnsi="仿宋" w:cs="仿宋" w:hint="eastAsia"/>
            <w:lang w:eastAsia="zh-CN"/>
          </w:rPr>
          <w:t>(二)、成本控制措施</w:t>
        </w:r>
        <w:r>
          <w:tab/>
        </w:r>
        <w:r>
          <w:fldChar w:fldCharType="begin"/>
        </w:r>
        <w:r>
          <w:instrText xml:space="preserve"> PAGEREF _Toc17177 \h </w:instrText>
        </w:r>
        <w:r>
          <w:fldChar w:fldCharType="separate"/>
        </w:r>
        <w:r>
          <w:t>19</w:t>
        </w:r>
        <w:r>
          <w:fldChar w:fldCharType="end"/>
        </w:r>
      </w:hyperlink>
    </w:p>
    <w:p>
      <w:pPr>
        <w:pStyle w:val="TOC1"/>
        <w:tabs>
          <w:tab w:val="right" w:leader="dot" w:pos="8306"/>
        </w:tabs>
      </w:pPr>
      <w:hyperlink w:anchor="_Toc20038" w:history="1">
        <w:r>
          <w:rPr>
            <w:rFonts w:ascii="仿宋" w:eastAsia="仿宋" w:hAnsi="仿宋" w:cs="仿宋" w:hint="eastAsia"/>
            <w:lang w:eastAsia="zh-CN"/>
          </w:rPr>
          <w:t>六、社会影响分析</w:t>
        </w:r>
        <w:r>
          <w:tab/>
        </w:r>
        <w:r>
          <w:fldChar w:fldCharType="begin"/>
        </w:r>
        <w:r>
          <w:instrText xml:space="preserve"> PAGEREF _Toc20038 \h </w:instrText>
        </w:r>
        <w:r>
          <w:fldChar w:fldCharType="separate"/>
        </w:r>
        <w:r>
          <w:t>20</w:t>
        </w:r>
        <w:r>
          <w:fldChar w:fldCharType="end"/>
        </w:r>
      </w:hyperlink>
    </w:p>
    <w:p>
      <w:pPr>
        <w:pStyle w:val="TOC2"/>
        <w:tabs>
          <w:tab w:val="right" w:leader="dot" w:pos="8306"/>
        </w:tabs>
      </w:pPr>
      <w:hyperlink w:anchor="_Toc4869" w:history="1">
        <w:r>
          <w:rPr>
            <w:rFonts w:ascii="仿宋" w:eastAsia="仿宋" w:hAnsi="仿宋" w:cs="仿宋" w:hint="eastAsia"/>
            <w:lang w:eastAsia="zh-CN"/>
          </w:rPr>
          <w:t>(一)、社会影响效果分析</w:t>
        </w:r>
        <w:r>
          <w:tab/>
        </w:r>
        <w:r>
          <w:fldChar w:fldCharType="begin"/>
        </w:r>
        <w:r>
          <w:instrText xml:space="preserve"> PAGEREF _Toc4869 \h </w:instrText>
        </w:r>
        <w:r>
          <w:fldChar w:fldCharType="separate"/>
        </w:r>
        <w:r>
          <w:t>20</w:t>
        </w:r>
        <w:r>
          <w:fldChar w:fldCharType="end"/>
        </w:r>
      </w:hyperlink>
    </w:p>
    <w:p>
      <w:pPr>
        <w:pStyle w:val="TOC2"/>
        <w:tabs>
          <w:tab w:val="right" w:leader="dot" w:pos="8306"/>
        </w:tabs>
      </w:pPr>
      <w:hyperlink w:anchor="_Toc26146" w:history="1">
        <w:r>
          <w:rPr>
            <w:rFonts w:ascii="仿宋" w:eastAsia="仿宋" w:hAnsi="仿宋" w:cs="仿宋" w:hint="eastAsia"/>
            <w:lang w:eastAsia="zh-CN"/>
          </w:rPr>
          <w:t>(二)、社会适应性分析</w:t>
        </w:r>
        <w:r>
          <w:tab/>
        </w:r>
        <w:r>
          <w:fldChar w:fldCharType="begin"/>
        </w:r>
        <w:r>
          <w:instrText xml:space="preserve"> PAGEREF _Toc26146 \h </w:instrText>
        </w:r>
        <w:r>
          <w:fldChar w:fldCharType="separate"/>
        </w:r>
        <w:r>
          <w:t>23</w:t>
        </w:r>
        <w:r>
          <w:fldChar w:fldCharType="end"/>
        </w:r>
      </w:hyperlink>
    </w:p>
    <w:p>
      <w:pPr>
        <w:pStyle w:val="TOC2"/>
        <w:tabs>
          <w:tab w:val="right" w:leader="dot" w:pos="8306"/>
        </w:tabs>
      </w:pPr>
      <w:hyperlink w:anchor="_Toc19500" w:history="1">
        <w:r>
          <w:rPr>
            <w:rFonts w:ascii="仿宋" w:eastAsia="仿宋" w:hAnsi="仿宋" w:cs="仿宋" w:hint="eastAsia"/>
            <w:lang w:eastAsia="zh-CN"/>
          </w:rPr>
          <w:t>(三)、社会风险及对策分析</w:t>
        </w:r>
        <w:r>
          <w:tab/>
        </w:r>
        <w:r>
          <w:fldChar w:fldCharType="begin"/>
        </w:r>
        <w:r>
          <w:instrText xml:space="preserve"> PAGEREF _Toc19500 \h </w:instrText>
        </w:r>
        <w:r>
          <w:fldChar w:fldCharType="separate"/>
        </w:r>
        <w:r>
          <w:t>24</w:t>
        </w:r>
        <w:r>
          <w:fldChar w:fldCharType="end"/>
        </w:r>
      </w:hyperlink>
    </w:p>
    <w:p>
      <w:pPr>
        <w:pStyle w:val="TOC1"/>
        <w:tabs>
          <w:tab w:val="right" w:leader="dot" w:pos="8306"/>
        </w:tabs>
      </w:pPr>
      <w:hyperlink w:anchor="_Toc29081" w:history="1">
        <w:r>
          <w:rPr>
            <w:rFonts w:ascii="仿宋" w:eastAsia="仿宋" w:hAnsi="仿宋" w:cs="仿宋" w:hint="eastAsia"/>
            <w:lang w:eastAsia="zh-CN"/>
          </w:rPr>
          <w:t>七、技术创新与产业升级</w:t>
        </w:r>
        <w:r>
          <w:tab/>
        </w:r>
        <w:r>
          <w:fldChar w:fldCharType="begin"/>
        </w:r>
        <w:r>
          <w:instrText xml:space="preserve"> PAGEREF _Toc29081 \h </w:instrText>
        </w:r>
        <w:r>
          <w:fldChar w:fldCharType="separate"/>
        </w:r>
        <w:r>
          <w:t>28</w:t>
        </w:r>
        <w:r>
          <w:fldChar w:fldCharType="end"/>
        </w:r>
      </w:hyperlink>
    </w:p>
    <w:p>
      <w:pPr>
        <w:pStyle w:val="TOC2"/>
        <w:tabs>
          <w:tab w:val="right" w:leader="dot" w:pos="8306"/>
        </w:tabs>
      </w:pPr>
      <w:hyperlink w:anchor="_Toc22946" w:history="1">
        <w:r>
          <w:rPr>
            <w:rFonts w:ascii="仿宋" w:eastAsia="仿宋" w:hAnsi="仿宋" w:cs="仿宋" w:hint="eastAsia"/>
            <w:lang w:eastAsia="zh-CN"/>
          </w:rPr>
          <w:t>(一)、技术创新方向与目标</w:t>
        </w:r>
        <w:r>
          <w:tab/>
        </w:r>
        <w:r>
          <w:fldChar w:fldCharType="begin"/>
        </w:r>
        <w:r>
          <w:instrText xml:space="preserve"> PAGEREF _Toc22946 \h </w:instrText>
        </w:r>
        <w:r>
          <w:fldChar w:fldCharType="separate"/>
        </w:r>
        <w:r>
          <w:t>28</w:t>
        </w:r>
        <w:r>
          <w:fldChar w:fldCharType="end"/>
        </w:r>
      </w:hyperlink>
    </w:p>
    <w:p>
      <w:pPr>
        <w:pStyle w:val="TOC2"/>
        <w:tabs>
          <w:tab w:val="right" w:leader="dot" w:pos="8306"/>
        </w:tabs>
      </w:pPr>
      <w:hyperlink w:anchor="_Toc15307" w:history="1">
        <w:r>
          <w:rPr>
            <w:rFonts w:ascii="仿宋" w:eastAsia="仿宋" w:hAnsi="仿宋" w:cs="仿宋" w:hint="eastAsia"/>
            <w:lang w:eastAsia="zh-CN"/>
          </w:rPr>
          <w:t>(二)、产业升级路径与措施</w:t>
        </w:r>
        <w:r>
          <w:tab/>
        </w:r>
        <w:r>
          <w:fldChar w:fldCharType="begin"/>
        </w:r>
        <w:r>
          <w:instrText xml:space="preserve"> PAGEREF _Toc15307 \h </w:instrText>
        </w:r>
        <w:r>
          <w:fldChar w:fldCharType="separate"/>
        </w:r>
        <w:r>
          <w:t>29</w:t>
        </w:r>
        <w:r>
          <w:fldChar w:fldCharType="end"/>
        </w:r>
      </w:hyperlink>
    </w:p>
    <w:p>
      <w:pPr>
        <w:pStyle w:val="TOC1"/>
        <w:tabs>
          <w:tab w:val="right" w:leader="dot" w:pos="8306"/>
        </w:tabs>
      </w:pPr>
      <w:hyperlink w:anchor="_Toc7415" w:history="1">
        <w:r>
          <w:rPr>
            <w:rFonts w:ascii="仿宋" w:eastAsia="仿宋" w:hAnsi="仿宋" w:cs="仿宋" w:hint="eastAsia"/>
            <w:lang w:eastAsia="zh-CN"/>
          </w:rPr>
          <w:t>八、客户关系管理与市场拓展</w:t>
        </w:r>
        <w:r>
          <w:tab/>
        </w:r>
        <w:r>
          <w:fldChar w:fldCharType="begin"/>
        </w:r>
        <w:r>
          <w:instrText xml:space="preserve"> PAGEREF _Toc7415 \h </w:instrText>
        </w:r>
        <w:r>
          <w:fldChar w:fldCharType="separate"/>
        </w:r>
        <w:r>
          <w:t>30</w:t>
        </w:r>
        <w:r>
          <w:fldChar w:fldCharType="end"/>
        </w:r>
      </w:hyperlink>
    </w:p>
    <w:p>
      <w:pPr>
        <w:pStyle w:val="TOC2"/>
        <w:tabs>
          <w:tab w:val="right" w:leader="dot" w:pos="8306"/>
        </w:tabs>
      </w:pPr>
      <w:hyperlink w:anchor="_Toc7980" w:history="1">
        <w:r>
          <w:rPr>
            <w:rFonts w:ascii="仿宋" w:eastAsia="仿宋" w:hAnsi="仿宋" w:cs="仿宋" w:hint="eastAsia"/>
            <w:lang w:eastAsia="zh-CN"/>
          </w:rPr>
          <w:t>(一)、客户关系管理策略</w:t>
        </w:r>
        <w:r>
          <w:tab/>
        </w:r>
        <w:r>
          <w:fldChar w:fldCharType="begin"/>
        </w:r>
        <w:r>
          <w:instrText xml:space="preserve"> PAGEREF _Toc7980 \h </w:instrText>
        </w:r>
        <w:r>
          <w:fldChar w:fldCharType="separate"/>
        </w:r>
        <w:r>
          <w:t>30</w:t>
        </w:r>
        <w:r>
          <w:fldChar w:fldCharType="end"/>
        </w:r>
      </w:hyperlink>
    </w:p>
    <w:p>
      <w:pPr>
        <w:pStyle w:val="TOC2"/>
        <w:tabs>
          <w:tab w:val="right" w:leader="dot" w:pos="8306"/>
        </w:tabs>
      </w:pPr>
      <w:hyperlink w:anchor="_Toc12624" w:history="1">
        <w:r>
          <w:rPr>
            <w:rFonts w:ascii="仿宋" w:eastAsia="仿宋" w:hAnsi="仿宋" w:cs="仿宋" w:hint="eastAsia"/>
            <w:lang w:eastAsia="zh-CN"/>
          </w:rPr>
          <w:t>(二)、市场拓展方案</w:t>
        </w:r>
        <w:r>
          <w:tab/>
        </w:r>
        <w:r>
          <w:fldChar w:fldCharType="begin"/>
        </w:r>
        <w:r>
          <w:instrText xml:space="preserve"> PAGEREF _Toc12624 \h </w:instrText>
        </w:r>
        <w:r>
          <w:fldChar w:fldCharType="separate"/>
        </w:r>
        <w:r>
          <w:t>31</w:t>
        </w:r>
        <w:r>
          <w:fldChar w:fldCharType="end"/>
        </w:r>
      </w:hyperlink>
    </w:p>
    <w:p>
      <w:pPr>
        <w:pStyle w:val="TOC1"/>
        <w:tabs>
          <w:tab w:val="right" w:leader="dot" w:pos="8306"/>
        </w:tabs>
      </w:pPr>
      <w:hyperlink w:anchor="_Toc21195" w:history="1">
        <w:r>
          <w:rPr>
            <w:rFonts w:ascii="仿宋" w:eastAsia="仿宋" w:hAnsi="仿宋" w:cs="仿宋" w:hint="eastAsia"/>
            <w:lang w:eastAsia="zh-CN"/>
          </w:rPr>
          <w:t>九、土地利用与规划方案</w:t>
        </w:r>
        <w:r>
          <w:tab/>
        </w:r>
        <w:r>
          <w:fldChar w:fldCharType="begin"/>
        </w:r>
        <w:r>
          <w:instrText xml:space="preserve"> PAGEREF _Toc21195 \h </w:instrText>
        </w:r>
        <w:r>
          <w:fldChar w:fldCharType="separate"/>
        </w:r>
        <w:r>
          <w:t>33</w:t>
        </w:r>
        <w:r>
          <w:fldChar w:fldCharType="end"/>
        </w:r>
      </w:hyperlink>
    </w:p>
    <w:p>
      <w:pPr>
        <w:pStyle w:val="TOC2"/>
        <w:tabs>
          <w:tab w:val="right" w:leader="dot" w:pos="8306"/>
        </w:tabs>
      </w:pPr>
      <w:hyperlink w:anchor="_Toc16404" w:history="1">
        <w:r>
          <w:rPr>
            <w:rFonts w:ascii="仿宋" w:eastAsia="仿宋" w:hAnsi="仿宋" w:cs="仿宋" w:hint="eastAsia"/>
            <w:lang w:eastAsia="zh-CN"/>
          </w:rPr>
          <w:t>(一)、项目用地情况分析</w:t>
        </w:r>
        <w:r>
          <w:tab/>
        </w:r>
        <w:r>
          <w:fldChar w:fldCharType="begin"/>
        </w:r>
        <w:r>
          <w:instrText xml:space="preserve"> PAGEREF _Toc16404 \h </w:instrText>
        </w:r>
        <w:r>
          <w:fldChar w:fldCharType="separate"/>
        </w:r>
        <w:r>
          <w:t>33</w:t>
        </w:r>
        <w:r>
          <w:fldChar w:fldCharType="end"/>
        </w:r>
      </w:hyperlink>
    </w:p>
    <w:p>
      <w:pPr>
        <w:pStyle w:val="TOC2"/>
        <w:tabs>
          <w:tab w:val="right" w:leader="dot" w:pos="8306"/>
        </w:tabs>
      </w:pPr>
      <w:hyperlink w:anchor="_Toc14015" w:history="1">
        <w:r>
          <w:rPr>
            <w:rFonts w:ascii="仿宋" w:eastAsia="仿宋" w:hAnsi="仿宋" w:cs="仿宋" w:hint="eastAsia"/>
            <w:lang w:eastAsia="zh-CN"/>
          </w:rPr>
          <w:t>(二)、土地利用规划方案</w:t>
        </w:r>
        <w:r>
          <w:tab/>
        </w:r>
        <w:r>
          <w:fldChar w:fldCharType="begin"/>
        </w:r>
        <w:r>
          <w:instrText xml:space="preserve"> PAGEREF _Toc14015 \h </w:instrText>
        </w:r>
        <w:r>
          <w:fldChar w:fldCharType="separate"/>
        </w:r>
        <w:r>
          <w:t>34</w:t>
        </w:r>
        <w:r>
          <w:fldChar w:fldCharType="end"/>
        </w:r>
      </w:hyperlink>
    </w:p>
    <w:p>
      <w:pPr>
        <w:pStyle w:val="TOC1"/>
        <w:tabs>
          <w:tab w:val="right" w:leader="dot" w:pos="8306"/>
        </w:tabs>
      </w:pPr>
      <w:hyperlink w:anchor="_Toc15392" w:history="1">
        <w:r>
          <w:rPr>
            <w:rFonts w:ascii="仿宋" w:eastAsia="仿宋" w:hAnsi="仿宋" w:cs="仿宋" w:hint="eastAsia"/>
            <w:lang w:eastAsia="zh-CN"/>
          </w:rPr>
          <w:t>十、经济效益与社会效益优化</w:t>
        </w:r>
        <w:r>
          <w:tab/>
        </w:r>
        <w:r>
          <w:fldChar w:fldCharType="begin"/>
        </w:r>
        <w:r>
          <w:instrText xml:space="preserve"> PAGEREF _Toc15392 \h </w:instrText>
        </w:r>
        <w:r>
          <w:fldChar w:fldCharType="separate"/>
        </w:r>
        <w:r>
          <w:t>35</w:t>
        </w:r>
        <w:r>
          <w:fldChar w:fldCharType="end"/>
        </w:r>
      </w:hyperlink>
    </w:p>
    <w:p>
      <w:pPr>
        <w:pStyle w:val="TOC2"/>
        <w:tabs>
          <w:tab w:val="right" w:leader="dot" w:pos="8306"/>
        </w:tabs>
      </w:pPr>
      <w:hyperlink w:anchor="_Toc16644" w:history="1">
        <w:r>
          <w:rPr>
            <w:rFonts w:ascii="仿宋" w:eastAsia="仿宋" w:hAnsi="仿宋" w:cs="仿宋" w:hint="eastAsia"/>
            <w:lang w:eastAsia="zh-CN"/>
          </w:rPr>
          <w:t>(一)、经济效益提升策略</w:t>
        </w:r>
        <w:r>
          <w:tab/>
        </w:r>
        <w:r>
          <w:fldChar w:fldCharType="begin"/>
        </w:r>
        <w:r>
          <w:instrText xml:space="preserve"> PAGEREF _Toc16644 \h </w:instrText>
        </w:r>
        <w:r>
          <w:fldChar w:fldCharType="separate"/>
        </w:r>
        <w:r>
          <w:t>35</w:t>
        </w:r>
        <w:r>
          <w:fldChar w:fldCharType="end"/>
        </w:r>
      </w:hyperlink>
    </w:p>
    <w:p>
      <w:pPr>
        <w:pStyle w:val="TOC2"/>
        <w:tabs>
          <w:tab w:val="right" w:leader="dot" w:pos="8306"/>
        </w:tabs>
      </w:pPr>
      <w:hyperlink w:anchor="_Toc16304" w:history="1">
        <w:r>
          <w:rPr>
            <w:rFonts w:ascii="仿宋" w:eastAsia="仿宋" w:hAnsi="仿宋" w:cs="仿宋" w:hint="eastAsia"/>
            <w:lang w:eastAsia="zh-CN"/>
          </w:rPr>
          <w:t>(二)、社会效益增强方案</w:t>
        </w:r>
        <w:r>
          <w:tab/>
        </w:r>
        <w:r>
          <w:fldChar w:fldCharType="begin"/>
        </w:r>
        <w:r>
          <w:instrText xml:space="preserve"> PAGEREF _Toc16304 \h </w:instrText>
        </w:r>
        <w:r>
          <w:fldChar w:fldCharType="separate"/>
        </w:r>
        <w:r>
          <w:t>36</w:t>
        </w:r>
        <w:r>
          <w:fldChar w:fldCharType="end"/>
        </w:r>
      </w:hyperlink>
    </w:p>
    <w:p>
      <w:pPr>
        <w:pStyle w:val="TOC1"/>
        <w:tabs>
          <w:tab w:val="right" w:leader="dot" w:pos="8306"/>
        </w:tabs>
      </w:pPr>
      <w:hyperlink w:anchor="_Toc30295" w:history="1">
        <w:r>
          <w:rPr>
            <w:rFonts w:ascii="仿宋" w:eastAsia="仿宋" w:hAnsi="仿宋" w:cs="仿宋" w:hint="eastAsia"/>
            <w:lang w:eastAsia="zh-CN"/>
          </w:rPr>
          <w:t>十一、项目变更管理</w:t>
        </w:r>
        <w:r>
          <w:tab/>
        </w:r>
        <w:r>
          <w:fldChar w:fldCharType="begin"/>
        </w:r>
        <w:r>
          <w:instrText xml:space="preserve"> PAGEREF _Toc30295 \h </w:instrText>
        </w:r>
        <w:r>
          <w:fldChar w:fldCharType="separate"/>
        </w:r>
        <w:r>
          <w:t>37</w:t>
        </w:r>
        <w:r>
          <w:fldChar w:fldCharType="end"/>
        </w:r>
      </w:hyperlink>
    </w:p>
    <w:p>
      <w:pPr>
        <w:pStyle w:val="TOC2"/>
        <w:tabs>
          <w:tab w:val="right" w:leader="dot" w:pos="8306"/>
        </w:tabs>
      </w:pPr>
      <w:hyperlink w:anchor="_Toc27215" w:history="1">
        <w:r>
          <w:rPr>
            <w:rFonts w:ascii="仿宋" w:eastAsia="仿宋" w:hAnsi="仿宋" w:cs="仿宋" w:hint="eastAsia"/>
            <w:lang w:eastAsia="zh-CN"/>
          </w:rPr>
          <w:t>(一)、变更控制流程</w:t>
        </w:r>
        <w:r>
          <w:tab/>
        </w:r>
        <w:r>
          <w:fldChar w:fldCharType="begin"/>
        </w:r>
        <w:r>
          <w:instrText xml:space="preserve"> PAGEREF _Toc27215 \h </w:instrText>
        </w:r>
        <w:r>
          <w:fldChar w:fldCharType="separate"/>
        </w:r>
        <w:r>
          <w:t>37</w:t>
        </w:r>
        <w:r>
          <w:fldChar w:fldCharType="end"/>
        </w:r>
      </w:hyperlink>
    </w:p>
    <w:p>
      <w:pPr>
        <w:pStyle w:val="TOC2"/>
        <w:tabs>
          <w:tab w:val="right" w:leader="dot" w:pos="8306"/>
        </w:tabs>
      </w:pPr>
      <w:hyperlink w:anchor="_Toc30414" w:history="1">
        <w:r>
          <w:rPr>
            <w:rFonts w:ascii="仿宋" w:eastAsia="仿宋" w:hAnsi="仿宋" w:cs="仿宋" w:hint="eastAsia"/>
            <w:lang w:eastAsia="zh-CN"/>
          </w:rPr>
          <w:t>(二)、影响评估与处理</w:t>
        </w:r>
        <w:r>
          <w:tab/>
        </w:r>
        <w:r>
          <w:fldChar w:fldCharType="begin"/>
        </w:r>
        <w:r>
          <w:instrText xml:space="preserve"> PAGEREF _Toc30414 \h </w:instrText>
        </w:r>
        <w:r>
          <w:fldChar w:fldCharType="separate"/>
        </w:r>
        <w:r>
          <w:t>38</w:t>
        </w:r>
        <w:r>
          <w:fldChar w:fldCharType="end"/>
        </w:r>
      </w:hyperlink>
    </w:p>
    <w:p>
      <w:pPr>
        <w:pStyle w:val="TOC2"/>
        <w:tabs>
          <w:tab w:val="right" w:leader="dot" w:pos="8306"/>
        </w:tabs>
      </w:pPr>
      <w:hyperlink w:anchor="_Toc18320" w:history="1">
        <w:r>
          <w:rPr>
            <w:rFonts w:ascii="仿宋" w:eastAsia="仿宋" w:hAnsi="仿宋" w:cs="仿宋" w:hint="eastAsia"/>
            <w:lang w:eastAsia="zh-CN"/>
          </w:rPr>
          <w:t>(三)、变更记录与追踪</w:t>
        </w:r>
        <w:r>
          <w:tab/>
        </w:r>
        <w:r>
          <w:fldChar w:fldCharType="begin"/>
        </w:r>
        <w:r>
          <w:instrText xml:space="preserve"> PAGEREF _Toc18320 \h </w:instrText>
        </w:r>
        <w:r>
          <w:fldChar w:fldCharType="separate"/>
        </w:r>
        <w:r>
          <w:t>39</w:t>
        </w:r>
        <w:r>
          <w:fldChar w:fldCharType="end"/>
        </w:r>
      </w:hyperlink>
    </w:p>
    <w:p>
      <w:pPr>
        <w:pStyle w:val="TOC2"/>
        <w:tabs>
          <w:tab w:val="right" w:leader="dot" w:pos="8306"/>
        </w:tabs>
      </w:pPr>
      <w:hyperlink w:anchor="_Toc9271" w:history="1">
        <w:r>
          <w:rPr>
            <w:rFonts w:ascii="仿宋" w:eastAsia="仿宋" w:hAnsi="仿宋" w:cs="仿宋" w:hint="eastAsia"/>
            <w:lang w:eastAsia="zh-CN"/>
          </w:rPr>
          <w:t>(四)、变更管理策略</w:t>
        </w:r>
        <w:r>
          <w:tab/>
        </w:r>
        <w:r>
          <w:fldChar w:fldCharType="begin"/>
        </w:r>
        <w:r>
          <w:instrText xml:space="preserve"> PAGEREF _Toc9271 \h </w:instrText>
        </w:r>
        <w:r>
          <w:fldChar w:fldCharType="separate"/>
        </w:r>
        <w:r>
          <w:t>41</w:t>
        </w:r>
        <w:r>
          <w:fldChar w:fldCharType="end"/>
        </w:r>
      </w:hyperlink>
    </w:p>
    <w:p>
      <w:pPr>
        <w:pStyle w:val="TOC1"/>
        <w:tabs>
          <w:tab w:val="right" w:leader="dot" w:pos="8306"/>
        </w:tabs>
      </w:pPr>
      <w:hyperlink w:anchor="_Toc19562" w:history="1">
        <w:r>
          <w:rPr>
            <w:rFonts w:ascii="仿宋" w:eastAsia="仿宋" w:hAnsi="仿宋" w:cs="仿宋" w:hint="eastAsia"/>
            <w:lang w:eastAsia="zh-CN"/>
          </w:rPr>
          <w:t>十二、项目质量与标准</w:t>
        </w:r>
        <w:r>
          <w:tab/>
        </w:r>
        <w:r>
          <w:fldChar w:fldCharType="begin"/>
        </w:r>
        <w:r>
          <w:instrText xml:space="preserve"> PAGEREF _Toc19562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671" w:history="1">
        <w:r>
          <w:rPr>
            <w:rFonts w:ascii="仿宋" w:eastAsia="仿宋" w:hAnsi="仿宋" w:cs="仿宋" w:hint="eastAsia"/>
            <w:lang w:eastAsia="zh-CN"/>
          </w:rPr>
          <w:t>(一)、质量保障体系</w:t>
        </w:r>
        <w:r>
          <w:tab/>
        </w:r>
        <w:r>
          <w:fldChar w:fldCharType="begin"/>
        </w:r>
        <w:r>
          <w:instrText xml:space="preserve"> PAGEREF _Toc22671 \h </w:instrText>
        </w:r>
        <w:r>
          <w:fldChar w:fldCharType="separate"/>
        </w:r>
        <w:r>
          <w:t>43</w:t>
        </w:r>
        <w:r>
          <w:fldChar w:fldCharType="end"/>
        </w:r>
      </w:hyperlink>
    </w:p>
    <w:p>
      <w:pPr>
        <w:pStyle w:val="TOC2"/>
        <w:tabs>
          <w:tab w:val="right" w:leader="dot" w:pos="8306"/>
        </w:tabs>
      </w:pPr>
      <w:hyperlink w:anchor="_Toc10326" w:history="1">
        <w:r>
          <w:rPr>
            <w:rFonts w:ascii="仿宋" w:eastAsia="仿宋" w:hAnsi="仿宋" w:cs="仿宋" w:hint="eastAsia"/>
            <w:lang w:eastAsia="zh-CN"/>
          </w:rPr>
          <w:t>(二)、标准化作业流程</w:t>
        </w:r>
        <w:r>
          <w:tab/>
        </w:r>
        <w:r>
          <w:fldChar w:fldCharType="begin"/>
        </w:r>
        <w:r>
          <w:instrText xml:space="preserve"> PAGEREF _Toc10326 \h </w:instrText>
        </w:r>
        <w:r>
          <w:fldChar w:fldCharType="separate"/>
        </w:r>
        <w:r>
          <w:t>44</w:t>
        </w:r>
        <w:r>
          <w:fldChar w:fldCharType="end"/>
        </w:r>
      </w:hyperlink>
    </w:p>
    <w:p>
      <w:pPr>
        <w:pStyle w:val="TOC2"/>
        <w:tabs>
          <w:tab w:val="right" w:leader="dot" w:pos="8306"/>
        </w:tabs>
      </w:pPr>
      <w:hyperlink w:anchor="_Toc5388" w:history="1">
        <w:r>
          <w:rPr>
            <w:rFonts w:ascii="仿宋" w:eastAsia="仿宋" w:hAnsi="仿宋" w:cs="仿宋" w:hint="eastAsia"/>
            <w:lang w:eastAsia="zh-CN"/>
          </w:rPr>
          <w:t>(三)、质量监控与评估</w:t>
        </w:r>
        <w:r>
          <w:tab/>
        </w:r>
        <w:r>
          <w:fldChar w:fldCharType="begin"/>
        </w:r>
        <w:r>
          <w:instrText xml:space="preserve"> PAGEREF _Toc5388 \h </w:instrText>
        </w:r>
        <w:r>
          <w:fldChar w:fldCharType="separate"/>
        </w:r>
        <w:r>
          <w:t>46</w:t>
        </w:r>
        <w:r>
          <w:fldChar w:fldCharType="end"/>
        </w:r>
      </w:hyperlink>
    </w:p>
    <w:p>
      <w:pPr>
        <w:pStyle w:val="TOC2"/>
        <w:tabs>
          <w:tab w:val="right" w:leader="dot" w:pos="8306"/>
        </w:tabs>
      </w:pPr>
      <w:hyperlink w:anchor="_Toc20661" w:history="1">
        <w:r>
          <w:rPr>
            <w:rFonts w:ascii="仿宋" w:eastAsia="仿宋" w:hAnsi="仿宋" w:cs="仿宋" w:hint="eastAsia"/>
            <w:lang w:eastAsia="zh-CN"/>
          </w:rPr>
          <w:t>(四)、质量改进计划</w:t>
        </w:r>
        <w:r>
          <w:tab/>
        </w:r>
        <w:r>
          <w:fldChar w:fldCharType="begin"/>
        </w:r>
        <w:r>
          <w:instrText xml:space="preserve"> PAGEREF _Toc20661 \h </w:instrText>
        </w:r>
        <w:r>
          <w:fldChar w:fldCharType="separate"/>
        </w:r>
        <w:r>
          <w:t>47</w:t>
        </w:r>
        <w:r>
          <w:fldChar w:fldCharType="end"/>
        </w:r>
      </w:hyperlink>
    </w:p>
    <w:p>
      <w:pPr>
        <w:pStyle w:val="TOC1"/>
        <w:tabs>
          <w:tab w:val="right" w:leader="dot" w:pos="8306"/>
        </w:tabs>
      </w:pPr>
      <w:hyperlink w:anchor="_Toc5772" w:history="1">
        <w:r>
          <w:rPr>
            <w:rFonts w:ascii="仿宋" w:eastAsia="仿宋" w:hAnsi="仿宋" w:cs="仿宋" w:hint="eastAsia"/>
            <w:lang w:eastAsia="zh-CN"/>
          </w:rPr>
          <w:t>十三、法律法规与政策遵循</w:t>
        </w:r>
        <w:r>
          <w:tab/>
        </w:r>
        <w:r>
          <w:fldChar w:fldCharType="begin"/>
        </w:r>
        <w:r>
          <w:instrText xml:space="preserve"> PAGEREF _Toc5772 \h </w:instrText>
        </w:r>
        <w:r>
          <w:fldChar w:fldCharType="separate"/>
        </w:r>
        <w:r>
          <w:t>48</w:t>
        </w:r>
        <w:r>
          <w:fldChar w:fldCharType="end"/>
        </w:r>
      </w:hyperlink>
    </w:p>
    <w:p>
      <w:pPr>
        <w:pStyle w:val="TOC2"/>
        <w:tabs>
          <w:tab w:val="right" w:leader="dot" w:pos="8306"/>
        </w:tabs>
      </w:pPr>
      <w:hyperlink w:anchor="_Toc8193" w:history="1">
        <w:r>
          <w:rPr>
            <w:rFonts w:ascii="仿宋" w:eastAsia="仿宋" w:hAnsi="仿宋" w:cs="仿宋" w:hint="eastAsia"/>
            <w:lang w:eastAsia="zh-CN"/>
          </w:rPr>
          <w:t>(一)、法律法规遵守</w:t>
        </w:r>
        <w:r>
          <w:tab/>
        </w:r>
        <w:r>
          <w:fldChar w:fldCharType="begin"/>
        </w:r>
        <w:r>
          <w:instrText xml:space="preserve"> PAGEREF _Toc8193 \h </w:instrText>
        </w:r>
        <w:r>
          <w:fldChar w:fldCharType="separate"/>
        </w:r>
        <w:r>
          <w:t>48</w:t>
        </w:r>
        <w:r>
          <w:fldChar w:fldCharType="end"/>
        </w:r>
      </w:hyperlink>
    </w:p>
    <w:p>
      <w:pPr>
        <w:pStyle w:val="TOC2"/>
        <w:tabs>
          <w:tab w:val="right" w:leader="dot" w:pos="8306"/>
        </w:tabs>
      </w:pPr>
      <w:hyperlink w:anchor="_Toc25192" w:history="1">
        <w:r>
          <w:rPr>
            <w:rFonts w:ascii="仿宋" w:eastAsia="仿宋" w:hAnsi="仿宋" w:cs="仿宋" w:hint="eastAsia"/>
            <w:lang w:eastAsia="zh-CN"/>
          </w:rPr>
          <w:t>(二)、政策导向与利用</w:t>
        </w:r>
        <w:r>
          <w:tab/>
        </w:r>
        <w:r>
          <w:fldChar w:fldCharType="begin"/>
        </w:r>
        <w:r>
          <w:instrText xml:space="preserve"> PAGEREF _Toc25192 \h </w:instrText>
        </w:r>
        <w:r>
          <w:fldChar w:fldCharType="separate"/>
        </w:r>
        <w:r>
          <w:t>49</w:t>
        </w:r>
        <w:r>
          <w:fldChar w:fldCharType="end"/>
        </w:r>
      </w:hyperlink>
    </w:p>
    <w:p>
      <w:pPr>
        <w:pStyle w:val="TOC1"/>
        <w:tabs>
          <w:tab w:val="right" w:leader="dot" w:pos="8306"/>
        </w:tabs>
      </w:pPr>
      <w:hyperlink w:anchor="_Toc28622" w:history="1">
        <w:r>
          <w:rPr>
            <w:rFonts w:ascii="仿宋" w:eastAsia="仿宋" w:hAnsi="仿宋" w:cs="仿宋" w:hint="eastAsia"/>
            <w:lang w:eastAsia="zh-CN"/>
          </w:rPr>
          <w:t>十四、创新驱动与持续发展</w:t>
        </w:r>
        <w:r>
          <w:tab/>
        </w:r>
        <w:r>
          <w:fldChar w:fldCharType="begin"/>
        </w:r>
        <w:r>
          <w:instrText xml:space="preserve"> PAGEREF _Toc28622 \h </w:instrText>
        </w:r>
        <w:r>
          <w:fldChar w:fldCharType="separate"/>
        </w:r>
        <w:r>
          <w:t>50</w:t>
        </w:r>
        <w:r>
          <w:fldChar w:fldCharType="end"/>
        </w:r>
      </w:hyperlink>
    </w:p>
    <w:p>
      <w:pPr>
        <w:pStyle w:val="TOC2"/>
        <w:tabs>
          <w:tab w:val="right" w:leader="dot" w:pos="8306"/>
        </w:tabs>
      </w:pPr>
      <w:hyperlink w:anchor="_Toc14078" w:history="1">
        <w:r>
          <w:rPr>
            <w:rFonts w:ascii="仿宋" w:eastAsia="仿宋" w:hAnsi="仿宋" w:cs="仿宋" w:hint="eastAsia"/>
            <w:lang w:eastAsia="zh-CN"/>
          </w:rPr>
          <w:t>(一)、创新驱动战略实施</w:t>
        </w:r>
        <w:r>
          <w:tab/>
        </w:r>
        <w:r>
          <w:fldChar w:fldCharType="begin"/>
        </w:r>
        <w:r>
          <w:instrText xml:space="preserve"> PAGEREF _Toc14078 \h </w:instrText>
        </w:r>
        <w:r>
          <w:fldChar w:fldCharType="separate"/>
        </w:r>
        <w:r>
          <w:t>50</w:t>
        </w:r>
        <w:r>
          <w:fldChar w:fldCharType="end"/>
        </w:r>
      </w:hyperlink>
    </w:p>
    <w:p>
      <w:pPr>
        <w:pStyle w:val="TOC2"/>
        <w:tabs>
          <w:tab w:val="right" w:leader="dot" w:pos="8306"/>
        </w:tabs>
      </w:pPr>
      <w:hyperlink w:anchor="_Toc2996" w:history="1">
        <w:r>
          <w:rPr>
            <w:rFonts w:ascii="仿宋" w:eastAsia="仿宋" w:hAnsi="仿宋" w:cs="仿宋" w:hint="eastAsia"/>
            <w:lang w:eastAsia="zh-CN"/>
          </w:rPr>
          <w:t>(二)、持续发展路径探索</w:t>
        </w:r>
        <w:r>
          <w:tab/>
        </w:r>
        <w:r>
          <w:fldChar w:fldCharType="begin"/>
        </w:r>
        <w:r>
          <w:instrText xml:space="preserve"> PAGEREF _Toc2996 \h </w:instrText>
        </w:r>
        <w:r>
          <w:fldChar w:fldCharType="separate"/>
        </w:r>
        <w:r>
          <w:t>52</w:t>
        </w:r>
        <w:r>
          <w:fldChar w:fldCharType="end"/>
        </w:r>
      </w:hyperlink>
    </w:p>
    <w:p>
      <w:pPr>
        <w:pStyle w:val="TOC1"/>
        <w:tabs>
          <w:tab w:val="right" w:leader="dot" w:pos="8306"/>
        </w:tabs>
      </w:pPr>
      <w:hyperlink w:anchor="_Toc25969" w:history="1">
        <w:r>
          <w:rPr>
            <w:rFonts w:ascii="仿宋" w:eastAsia="仿宋" w:hAnsi="仿宋" w:cs="仿宋" w:hint="eastAsia"/>
            <w:lang w:eastAsia="zh-CN"/>
          </w:rPr>
          <w:t>十五、成果转化与推广应用</w:t>
        </w:r>
        <w:r>
          <w:tab/>
        </w:r>
        <w:r>
          <w:fldChar w:fldCharType="begin"/>
        </w:r>
        <w:r>
          <w:instrText xml:space="preserve"> PAGEREF _Toc25969 \h </w:instrText>
        </w:r>
        <w:r>
          <w:fldChar w:fldCharType="separate"/>
        </w:r>
        <w:r>
          <w:t>56</w:t>
        </w:r>
        <w:r>
          <w:fldChar w:fldCharType="end"/>
        </w:r>
      </w:hyperlink>
    </w:p>
    <w:p>
      <w:pPr>
        <w:pStyle w:val="TOC2"/>
        <w:tabs>
          <w:tab w:val="right" w:leader="dot" w:pos="8306"/>
        </w:tabs>
      </w:pPr>
      <w:hyperlink w:anchor="_Toc3214" w:history="1">
        <w:r>
          <w:rPr>
            <w:rFonts w:ascii="仿宋" w:eastAsia="仿宋" w:hAnsi="仿宋" w:cs="仿宋" w:hint="eastAsia"/>
            <w:lang w:eastAsia="zh-CN"/>
          </w:rPr>
          <w:t>(一)、成果转化策略制定</w:t>
        </w:r>
        <w:r>
          <w:tab/>
        </w:r>
        <w:r>
          <w:fldChar w:fldCharType="begin"/>
        </w:r>
        <w:r>
          <w:instrText xml:space="preserve"> PAGEREF _Toc3214 \h </w:instrText>
        </w:r>
        <w:r>
          <w:fldChar w:fldCharType="separate"/>
        </w:r>
        <w:r>
          <w:t>56</w:t>
        </w:r>
        <w:r>
          <w:fldChar w:fldCharType="end"/>
        </w:r>
      </w:hyperlink>
    </w:p>
    <w:p>
      <w:pPr>
        <w:pStyle w:val="TOC2"/>
        <w:tabs>
          <w:tab w:val="right" w:leader="dot" w:pos="8306"/>
        </w:tabs>
      </w:pPr>
      <w:hyperlink w:anchor="_Toc1641" w:history="1">
        <w:r>
          <w:rPr>
            <w:rFonts w:ascii="仿宋" w:eastAsia="仿宋" w:hAnsi="仿宋" w:cs="仿宋" w:hint="eastAsia"/>
            <w:lang w:eastAsia="zh-CN"/>
          </w:rPr>
          <w:t>(二)、成果推广应用方案</w:t>
        </w:r>
        <w:r>
          <w:tab/>
        </w:r>
        <w:r>
          <w:fldChar w:fldCharType="begin"/>
        </w:r>
        <w:r>
          <w:instrText xml:space="preserve"> PAGEREF _Toc1641 \h </w:instrText>
        </w:r>
        <w:r>
          <w:fldChar w:fldCharType="separate"/>
        </w:r>
        <w:r>
          <w:t>57</w:t>
        </w:r>
        <w:r>
          <w:fldChar w:fldCharType="end"/>
        </w:r>
      </w:hyperlink>
    </w:p>
    <w:p>
      <w:pPr>
        <w:pStyle w:val="TOC1"/>
        <w:tabs>
          <w:tab w:val="right" w:leader="dot" w:pos="8306"/>
        </w:tabs>
      </w:pPr>
      <w:hyperlink w:anchor="_Toc26296" w:history="1">
        <w:r>
          <w:rPr>
            <w:rFonts w:ascii="仿宋" w:eastAsia="仿宋" w:hAnsi="仿宋" w:cs="仿宋" w:hint="eastAsia"/>
            <w:lang w:eastAsia="zh-CN"/>
          </w:rPr>
          <w:t>十六、企业合规与伦理</w:t>
        </w:r>
        <w:r>
          <w:tab/>
        </w:r>
        <w:r>
          <w:fldChar w:fldCharType="begin"/>
        </w:r>
        <w:r>
          <w:instrText xml:space="preserve"> PAGEREF _Toc26296 \h </w:instrText>
        </w:r>
        <w:r>
          <w:fldChar w:fldCharType="separate"/>
        </w:r>
        <w:r>
          <w:t>59</w:t>
        </w:r>
        <w:r>
          <w:fldChar w:fldCharType="end"/>
        </w:r>
      </w:hyperlink>
    </w:p>
    <w:p>
      <w:pPr>
        <w:pStyle w:val="TOC2"/>
        <w:tabs>
          <w:tab w:val="right" w:leader="dot" w:pos="8306"/>
        </w:tabs>
      </w:pPr>
      <w:hyperlink w:anchor="_Toc18907" w:history="1">
        <w:r>
          <w:rPr>
            <w:rFonts w:ascii="仿宋" w:eastAsia="仿宋" w:hAnsi="仿宋" w:cs="仿宋" w:hint="eastAsia"/>
            <w:lang w:eastAsia="zh-CN"/>
          </w:rPr>
          <w:t>(一)、合规政策与程序</w:t>
        </w:r>
        <w:r>
          <w:tab/>
        </w:r>
        <w:r>
          <w:fldChar w:fldCharType="begin"/>
        </w:r>
        <w:r>
          <w:instrText xml:space="preserve"> PAGEREF _Toc18907 \h </w:instrText>
        </w:r>
        <w:r>
          <w:fldChar w:fldCharType="separate"/>
        </w:r>
        <w:r>
          <w:t>59</w:t>
        </w:r>
        <w:r>
          <w:fldChar w:fldCharType="end"/>
        </w:r>
      </w:hyperlink>
    </w:p>
    <w:p>
      <w:pPr>
        <w:pStyle w:val="TOC2"/>
        <w:tabs>
          <w:tab w:val="right" w:leader="dot" w:pos="8306"/>
        </w:tabs>
      </w:pPr>
      <w:hyperlink w:anchor="_Toc2864" w:history="1">
        <w:r>
          <w:rPr>
            <w:rFonts w:ascii="仿宋" w:eastAsia="仿宋" w:hAnsi="仿宋" w:cs="仿宋" w:hint="eastAsia"/>
            <w:lang w:eastAsia="zh-CN"/>
          </w:rPr>
          <w:t>(二)、伦理规范与培训</w:t>
        </w:r>
        <w:r>
          <w:tab/>
        </w:r>
        <w:r>
          <w:fldChar w:fldCharType="begin"/>
        </w:r>
        <w:r>
          <w:instrText xml:space="preserve"> PAGEREF _Toc2864 \h </w:instrText>
        </w:r>
        <w:r>
          <w:fldChar w:fldCharType="separate"/>
        </w:r>
        <w:r>
          <w:t>60</w:t>
        </w:r>
        <w:r>
          <w:fldChar w:fldCharType="end"/>
        </w:r>
      </w:hyperlink>
    </w:p>
    <w:p>
      <w:pPr>
        <w:pStyle w:val="TOC2"/>
        <w:tabs>
          <w:tab w:val="right" w:leader="dot" w:pos="8306"/>
        </w:tabs>
      </w:pPr>
      <w:hyperlink w:anchor="_Toc25129" w:history="1">
        <w:r>
          <w:rPr>
            <w:rFonts w:ascii="仿宋" w:eastAsia="仿宋" w:hAnsi="仿宋" w:cs="仿宋" w:hint="eastAsia"/>
            <w:lang w:eastAsia="zh-CN"/>
          </w:rPr>
          <w:t>(三)、合规风险评估</w:t>
        </w:r>
        <w:r>
          <w:tab/>
        </w:r>
        <w:r>
          <w:fldChar w:fldCharType="begin"/>
        </w:r>
        <w:r>
          <w:instrText xml:space="preserve"> PAGEREF _Toc25129 \h </w:instrText>
        </w:r>
        <w:r>
          <w:fldChar w:fldCharType="separate"/>
        </w:r>
        <w:r>
          <w:t>61</w:t>
        </w:r>
        <w:r>
          <w:fldChar w:fldCharType="end"/>
        </w:r>
      </w:hyperlink>
    </w:p>
    <w:p>
      <w:pPr>
        <w:pStyle w:val="TOC2"/>
        <w:tabs>
          <w:tab w:val="right" w:leader="dot" w:pos="8306"/>
        </w:tabs>
      </w:pPr>
      <w:hyperlink w:anchor="_Toc15043" w:history="1">
        <w:r>
          <w:rPr>
            <w:rFonts w:ascii="仿宋" w:eastAsia="仿宋" w:hAnsi="仿宋" w:cs="仿宋" w:hint="eastAsia"/>
            <w:lang w:eastAsia="zh-CN"/>
          </w:rPr>
          <w:t>(四)、合规监督与执行</w:t>
        </w:r>
        <w:r>
          <w:tab/>
        </w:r>
        <w:r>
          <w:fldChar w:fldCharType="begin"/>
        </w:r>
        <w:r>
          <w:instrText xml:space="preserve"> PAGEREF _Toc15043 \h </w:instrText>
        </w:r>
        <w:r>
          <w:fldChar w:fldCharType="separate"/>
        </w:r>
        <w:r>
          <w:t>62</w:t>
        </w:r>
        <w:r>
          <w:fldChar w:fldCharType="end"/>
        </w:r>
      </w:hyperlink>
    </w:p>
    <w:p>
      <w:pPr>
        <w:pStyle w:val="TOC1"/>
        <w:tabs>
          <w:tab w:val="right" w:leader="dot" w:pos="8306"/>
        </w:tabs>
      </w:pPr>
      <w:hyperlink w:anchor="_Toc19731" w:history="1">
        <w:r>
          <w:rPr>
            <w:rFonts w:ascii="仿宋" w:eastAsia="仿宋" w:hAnsi="仿宋" w:cs="仿宋" w:hint="eastAsia"/>
            <w:lang w:eastAsia="zh-CN"/>
          </w:rPr>
          <w:t>十七、人力资源管理与开发</w:t>
        </w:r>
        <w:r>
          <w:tab/>
        </w:r>
        <w:r>
          <w:fldChar w:fldCharType="begin"/>
        </w:r>
        <w:r>
          <w:instrText xml:space="preserve"> PAGEREF _Toc19731 \h </w:instrText>
        </w:r>
        <w:r>
          <w:fldChar w:fldCharType="separate"/>
        </w:r>
        <w:r>
          <w:t>63</w:t>
        </w:r>
        <w:r>
          <w:fldChar w:fldCharType="end"/>
        </w:r>
      </w:hyperlink>
    </w:p>
    <w:p>
      <w:pPr>
        <w:pStyle w:val="TOC2"/>
        <w:tabs>
          <w:tab w:val="right" w:leader="dot" w:pos="8306"/>
        </w:tabs>
      </w:pPr>
      <w:hyperlink w:anchor="_Toc25525" w:history="1">
        <w:r>
          <w:rPr>
            <w:rFonts w:ascii="仿宋" w:eastAsia="仿宋" w:hAnsi="仿宋" w:cs="仿宋" w:hint="eastAsia"/>
            <w:lang w:eastAsia="zh-CN"/>
          </w:rPr>
          <w:t>(一)、人力资源规划</w:t>
        </w:r>
        <w:r>
          <w:tab/>
        </w:r>
        <w:r>
          <w:fldChar w:fldCharType="begin"/>
        </w:r>
        <w:r>
          <w:instrText xml:space="preserve"> PAGEREF _Toc25525 \h </w:instrText>
        </w:r>
        <w:r>
          <w:fldChar w:fldCharType="separate"/>
        </w:r>
        <w:r>
          <w:t>63</w:t>
        </w:r>
        <w:r>
          <w:fldChar w:fldCharType="end"/>
        </w:r>
      </w:hyperlink>
    </w:p>
    <w:p>
      <w:pPr>
        <w:pStyle w:val="TOC2"/>
        <w:tabs>
          <w:tab w:val="right" w:leader="dot" w:pos="8306"/>
        </w:tabs>
      </w:pPr>
      <w:hyperlink w:anchor="_Toc4429" w:history="1">
        <w:r>
          <w:rPr>
            <w:rFonts w:ascii="仿宋" w:eastAsia="仿宋" w:hAnsi="仿宋" w:cs="仿宋" w:hint="eastAsia"/>
            <w:lang w:eastAsia="zh-CN"/>
          </w:rPr>
          <w:t>(二)、人力资源开发与培训</w:t>
        </w:r>
        <w:r>
          <w:tab/>
        </w:r>
        <w:r>
          <w:fldChar w:fldCharType="begin"/>
        </w:r>
        <w:r>
          <w:instrText xml:space="preserve"> PAGEREF _Toc4429 \h </w:instrText>
        </w:r>
        <w:r>
          <w:fldChar w:fldCharType="separate"/>
        </w:r>
        <w:r>
          <w:t>65</w:t>
        </w:r>
        <w:r>
          <w:fldChar w:fldCharType="end"/>
        </w:r>
      </w:hyperlink>
    </w:p>
    <w:p>
      <w:pPr>
        <w:pStyle w:val="TOC1"/>
        <w:tabs>
          <w:tab w:val="right" w:leader="dot" w:pos="8306"/>
        </w:tabs>
      </w:pPr>
      <w:hyperlink w:anchor="_Toc25979" w:history="1">
        <w:r>
          <w:rPr>
            <w:rFonts w:ascii="仿宋" w:eastAsia="仿宋" w:hAnsi="仿宋" w:cs="仿宋" w:hint="eastAsia"/>
            <w:lang w:eastAsia="zh-CN"/>
          </w:rPr>
          <w:t>十八、知识产权管理与保护</w:t>
        </w:r>
        <w:r>
          <w:tab/>
        </w:r>
        <w:r>
          <w:fldChar w:fldCharType="begin"/>
        </w:r>
        <w:r>
          <w:instrText xml:space="preserve"> PAGEREF _Toc25979 \h </w:instrText>
        </w:r>
        <w:r>
          <w:fldChar w:fldCharType="separate"/>
        </w:r>
        <w:r>
          <w:t>67</w:t>
        </w:r>
        <w:r>
          <w:fldChar w:fldCharType="end"/>
        </w:r>
      </w:hyperlink>
    </w:p>
    <w:p>
      <w:pPr>
        <w:pStyle w:val="TOC2"/>
        <w:tabs>
          <w:tab w:val="right" w:leader="dot" w:pos="8306"/>
        </w:tabs>
      </w:pPr>
      <w:hyperlink w:anchor="_Toc32189" w:history="1">
        <w:r>
          <w:rPr>
            <w:rFonts w:ascii="仿宋" w:eastAsia="仿宋" w:hAnsi="仿宋" w:cs="仿宋" w:hint="eastAsia"/>
            <w:lang w:eastAsia="zh-CN"/>
          </w:rPr>
          <w:t>(一)、知识产权管理体系建设</w:t>
        </w:r>
        <w:r>
          <w:tab/>
        </w:r>
        <w:r>
          <w:fldChar w:fldCharType="begin"/>
        </w:r>
        <w:r>
          <w:instrText xml:space="preserve"> PAGEREF _Toc32189 \h </w:instrText>
        </w:r>
        <w:r>
          <w:fldChar w:fldCharType="separate"/>
        </w:r>
        <w:r>
          <w:t>67</w:t>
        </w:r>
        <w:r>
          <w:fldChar w:fldCharType="end"/>
        </w:r>
      </w:hyperlink>
    </w:p>
    <w:p>
      <w:pPr>
        <w:pStyle w:val="TOC2"/>
        <w:tabs>
          <w:tab w:val="right" w:leader="dot" w:pos="8306"/>
        </w:tabs>
      </w:pPr>
      <w:hyperlink w:anchor="_Toc13190" w:history="1">
        <w:r>
          <w:rPr>
            <w:rFonts w:ascii="仿宋" w:eastAsia="仿宋" w:hAnsi="仿宋" w:cs="仿宋" w:hint="eastAsia"/>
            <w:lang w:eastAsia="zh-CN"/>
          </w:rPr>
          <w:t>(二)、知识产权保护措施</w:t>
        </w:r>
        <w:r>
          <w:tab/>
        </w:r>
        <w:r>
          <w:fldChar w:fldCharType="begin"/>
        </w:r>
        <w:r>
          <w:instrText xml:space="preserve"> PAGEREF _Toc13190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8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46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486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96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724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344"/>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28266"/>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100"/>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5039"/>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一、LED超大屏幕显示器项目的市场准入条件分析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ED超大屏幕显示器项目而言，市场准入条件首先取决于政策法规环境。政府对于[行业名称]领域的法规，如环保标准、税收政策、和技术使用规范，直接影响LED超大屏幕显示器项目的运营和成本结构。例如，若政府针对使用可再生能源的企业提供税收优惠，这将对LED超大屏幕显示器项目的财务规划产生重要影响。同时，考虑经济环境和消费者偏好的变化对LED超大屏幕显示器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二、LED超大屏幕显示器项目的行业规范与合规性要求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ED超大屏幕显示器项目来说，遵守行业规范和合规性要求是确保项目顺利进行的基础。这包括遵循质量控制标准、安全规定、数据保护法规等。例如，若LED超大屏幕显示器项目涉及数据处理，须严格遵守相关的数据保护法规。此外，行业内部的自律规范，如产品标准和服务流程，也对于提升LED超大屏幕显示器项目在行业内的认可度和竞争力至关重要。项目管理团队必须不断更新策略，以应对行业规范和法规的变化，确保LED超大屏幕显示器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三、LED超大屏幕显示器项目的竞争格局和战略定位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LED超大屏幕显示器项目的发展规划中，理解行业的竞争格局对于制定有效的市场策略极为关键。这包括分析主要竞争对手的市场地位、优势及其业务模式。LED超大屏幕显示器项目面临的竞争对手可能包括大型成熟企业和创新型初创公司，各自采取不同的市场策略。因此，LED超大屏幕显示器项目需精确地定位自己的市场策略，如专注于产品创新、客户服务或成本效率，以在竞争中占据优势。通过深入的市场和竞争分析，LED超大屏幕显示器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1368"/>
      <w:r>
        <w:rPr>
          <w:rFonts w:ascii="仿宋" w:eastAsia="仿宋" w:hAnsi="仿宋" w:cs="仿宋" w:hint="eastAsia"/>
          <w:sz w:val="28"/>
          <w:lang w:eastAsia="zh-CN"/>
        </w:rPr>
        <w:t>三、LED超大屏幕显示器项目概论</w:t>
      </w:r>
      <w:bookmarkEnd w:id="10"/>
    </w:p>
    <w:p>
      <w:pPr>
        <w:pStyle w:val="Heading2"/>
        <w:rPr>
          <w:rFonts w:ascii="仿宋" w:eastAsia="仿宋" w:hAnsi="仿宋" w:cs="仿宋" w:hint="eastAsia"/>
          <w:lang w:eastAsia="zh-CN"/>
        </w:rPr>
      </w:pPr>
      <w:bookmarkStart w:id="11" w:name="_Toc22580"/>
      <w:r>
        <w:rPr>
          <w:rFonts w:ascii="仿宋" w:eastAsia="仿宋" w:hAnsi="仿宋" w:cs="仿宋" w:hint="eastAsia"/>
          <w:lang w:eastAsia="zh-CN"/>
        </w:rPr>
        <w:t>(一)、项目申报单位概况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ED超大屏幕显示器项目的申报单位是“XXX实业发展公司”，这是一家在其所处行业内备受尊敬的企业。公司自成立以来，通过其在LED超大屏幕显示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LED超大屏幕显示器项目及其他多个行业领域中都有着显著的贡献。秦XX以其出色的领导才能和敏锐的商业洞察力，带领公司在LED超大屏幕显示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LED超大屏幕显示器项目的重要合作伙伴。公司专注于[行业名称]领域，以创新作为驱动力，不断推动技术进步和市场扩张。在LED超大屏幕显示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LED超大屏幕显示器项目中展现了强劲的增长和稳定的财务表现。公司通过有效的策略，在LED超大屏幕显示器项目中扩大了其市场份额并增强了盈利能力。同时，公司积极承担社会责任，参与各类社会公益项目，增强了其在LED超大屏幕显示器项目中的品牌形象和社会影响力。</w:t>
      </w:r>
    </w:p>
    <w:p>
      <w:pPr>
        <w:pStyle w:val="Heading2"/>
        <w:ind w:firstLine="560" w:firstLineChars="200"/>
        <w:rPr>
          <w:rFonts w:ascii="仿宋" w:eastAsia="仿宋" w:hAnsi="仿宋" w:cs="仿宋" w:hint="eastAsia"/>
          <w:sz w:val="28"/>
          <w:lang w:eastAsia="zh-CN"/>
        </w:rPr>
      </w:pPr>
      <w:bookmarkStart w:id="12" w:name="_Toc10438"/>
      <w:r>
        <w:rPr>
          <w:rFonts w:ascii="仿宋" w:eastAsia="仿宋" w:hAnsi="仿宋" w:cs="仿宋" w:hint="eastAsia"/>
          <w:sz w:val="28"/>
          <w:lang w:eastAsia="zh-CN"/>
        </w:rPr>
        <w:t>(二)、项目概况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https://d.book118.com/226030005152010044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LED超大屏幕显示器项目可行性建设方案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784BA6"/>
    <w:rsid w:val="4A784B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603000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2024-02-03T16:06:00Z</dcterms:created>
  <dcterms:modified xsi:type="dcterms:W3CDTF">2024-02-03T16:06:30Z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7726B64F471A4A899893E4ACA6777D03_11</vt:lpwstr>
  </property>
  <property fmtid="{D5CDD505-2E9C-101B-9397-08002B2CF9AE}" pid="3" name="KSOProductBuildVer">
    <vt:lpwstr>2052-12.1.0.16250</vt:lpwstr>
  </property>
</Properties>
</file>