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来伊份项目规划设计蓝图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83" w:history="1">
        <w:r>
          <w:rPr>
            <w:rFonts w:ascii="仿宋" w:eastAsia="仿宋" w:hAnsi="仿宋" w:cs="仿宋" w:hint="eastAsia"/>
            <w:lang w:eastAsia="zh-CN"/>
          </w:rPr>
          <w:t>序言</w:t>
        </w:r>
        <w:r>
          <w:tab/>
        </w:r>
        <w:r>
          <w:fldChar w:fldCharType="begin"/>
        </w:r>
        <w:r>
          <w:instrText xml:space="preserve"> PAGEREF _Toc27683 \h </w:instrText>
        </w:r>
        <w:r>
          <w:fldChar w:fldCharType="separate"/>
        </w:r>
        <w:r>
          <w:t>3</w:t>
        </w:r>
        <w:r>
          <w:fldChar w:fldCharType="end"/>
        </w:r>
      </w:hyperlink>
    </w:p>
    <w:p>
      <w:pPr>
        <w:pStyle w:val="TOC1"/>
        <w:tabs>
          <w:tab w:val="right" w:leader="dot" w:pos="8306"/>
        </w:tabs>
      </w:pPr>
      <w:hyperlink w:anchor="_Toc13329" w:history="1">
        <w:r>
          <w:rPr>
            <w:rFonts w:ascii="仿宋" w:eastAsia="仿宋" w:hAnsi="仿宋" w:cs="仿宋" w:hint="eastAsia"/>
            <w:lang w:eastAsia="zh-CN"/>
          </w:rPr>
          <w:t>一、工艺说明</w:t>
        </w:r>
        <w:r>
          <w:tab/>
        </w:r>
        <w:r>
          <w:fldChar w:fldCharType="begin"/>
        </w:r>
        <w:r>
          <w:instrText xml:space="preserve"> PAGEREF _Toc13329 \h </w:instrText>
        </w:r>
        <w:r>
          <w:fldChar w:fldCharType="separate"/>
        </w:r>
        <w:r>
          <w:t>3</w:t>
        </w:r>
        <w:r>
          <w:fldChar w:fldCharType="end"/>
        </w:r>
      </w:hyperlink>
    </w:p>
    <w:p>
      <w:pPr>
        <w:pStyle w:val="TOC2"/>
        <w:tabs>
          <w:tab w:val="right" w:leader="dot" w:pos="8306"/>
        </w:tabs>
      </w:pPr>
      <w:hyperlink w:anchor="_Toc12296" w:history="1">
        <w:r>
          <w:rPr>
            <w:rFonts w:ascii="仿宋" w:eastAsia="仿宋" w:hAnsi="仿宋" w:cs="仿宋" w:hint="eastAsia"/>
            <w:lang w:eastAsia="zh-CN"/>
          </w:rPr>
          <w:t>(一)、技术管理特点</w:t>
        </w:r>
        <w:r>
          <w:tab/>
        </w:r>
        <w:r>
          <w:fldChar w:fldCharType="begin"/>
        </w:r>
        <w:r>
          <w:instrText xml:space="preserve"> PAGEREF _Toc12296 \h </w:instrText>
        </w:r>
        <w:r>
          <w:fldChar w:fldCharType="separate"/>
        </w:r>
        <w:r>
          <w:t>3</w:t>
        </w:r>
        <w:r>
          <w:fldChar w:fldCharType="end"/>
        </w:r>
      </w:hyperlink>
    </w:p>
    <w:p>
      <w:pPr>
        <w:pStyle w:val="TOC2"/>
        <w:tabs>
          <w:tab w:val="right" w:leader="dot" w:pos="8306"/>
        </w:tabs>
      </w:pPr>
      <w:hyperlink w:anchor="_Toc20626" w:history="1">
        <w:r>
          <w:rPr>
            <w:rFonts w:ascii="仿宋" w:eastAsia="仿宋" w:hAnsi="仿宋" w:cs="仿宋" w:hint="eastAsia"/>
            <w:lang w:eastAsia="zh-CN"/>
          </w:rPr>
          <w:t>(二)、来伊份项目工艺技术设计方案</w:t>
        </w:r>
        <w:r>
          <w:tab/>
        </w:r>
        <w:r>
          <w:fldChar w:fldCharType="begin"/>
        </w:r>
        <w:r>
          <w:instrText xml:space="preserve"> PAGEREF _Toc20626 \h </w:instrText>
        </w:r>
        <w:r>
          <w:fldChar w:fldCharType="separate"/>
        </w:r>
        <w:r>
          <w:t>4</w:t>
        </w:r>
        <w:r>
          <w:fldChar w:fldCharType="end"/>
        </w:r>
      </w:hyperlink>
    </w:p>
    <w:p>
      <w:pPr>
        <w:pStyle w:val="TOC2"/>
        <w:tabs>
          <w:tab w:val="right" w:leader="dot" w:pos="8306"/>
        </w:tabs>
      </w:pPr>
      <w:hyperlink w:anchor="_Toc17044" w:history="1">
        <w:r>
          <w:rPr>
            <w:rFonts w:ascii="仿宋" w:eastAsia="仿宋" w:hAnsi="仿宋" w:cs="仿宋" w:hint="eastAsia"/>
            <w:lang w:eastAsia="zh-CN"/>
          </w:rPr>
          <w:t>(三)、设备选型方案</w:t>
        </w:r>
        <w:r>
          <w:tab/>
        </w:r>
        <w:r>
          <w:fldChar w:fldCharType="begin"/>
        </w:r>
        <w:r>
          <w:instrText xml:space="preserve"> PAGEREF _Toc17044 \h </w:instrText>
        </w:r>
        <w:r>
          <w:fldChar w:fldCharType="separate"/>
        </w:r>
        <w:r>
          <w:t>5</w:t>
        </w:r>
        <w:r>
          <w:fldChar w:fldCharType="end"/>
        </w:r>
      </w:hyperlink>
    </w:p>
    <w:p>
      <w:pPr>
        <w:pStyle w:val="TOC1"/>
        <w:tabs>
          <w:tab w:val="right" w:leader="dot" w:pos="8306"/>
        </w:tabs>
      </w:pPr>
      <w:hyperlink w:anchor="_Toc32474" w:history="1">
        <w:r>
          <w:rPr>
            <w:rFonts w:ascii="仿宋" w:eastAsia="仿宋" w:hAnsi="仿宋" w:cs="仿宋" w:hint="eastAsia"/>
            <w:lang w:eastAsia="zh-CN"/>
          </w:rPr>
          <w:t>二、来伊份项目危机管理</w:t>
        </w:r>
        <w:r>
          <w:tab/>
        </w:r>
        <w:r>
          <w:fldChar w:fldCharType="begin"/>
        </w:r>
        <w:r>
          <w:instrText xml:space="preserve"> PAGEREF _Toc32474 \h </w:instrText>
        </w:r>
        <w:r>
          <w:fldChar w:fldCharType="separate"/>
        </w:r>
        <w:r>
          <w:t>7</w:t>
        </w:r>
        <w:r>
          <w:fldChar w:fldCharType="end"/>
        </w:r>
      </w:hyperlink>
    </w:p>
    <w:p>
      <w:pPr>
        <w:pStyle w:val="TOC2"/>
        <w:tabs>
          <w:tab w:val="right" w:leader="dot" w:pos="8306"/>
        </w:tabs>
      </w:pPr>
      <w:hyperlink w:anchor="_Toc11160" w:history="1">
        <w:r>
          <w:rPr>
            <w:rFonts w:ascii="仿宋" w:eastAsia="仿宋" w:hAnsi="仿宋" w:cs="仿宋" w:hint="eastAsia"/>
            <w:lang w:eastAsia="zh-CN"/>
          </w:rPr>
          <w:t>(一)、危机预警与识别</w:t>
        </w:r>
        <w:r>
          <w:tab/>
        </w:r>
        <w:r>
          <w:fldChar w:fldCharType="begin"/>
        </w:r>
        <w:r>
          <w:instrText xml:space="preserve"> PAGEREF _Toc11160 \h </w:instrText>
        </w:r>
        <w:r>
          <w:fldChar w:fldCharType="separate"/>
        </w:r>
        <w:r>
          <w:t>7</w:t>
        </w:r>
        <w:r>
          <w:fldChar w:fldCharType="end"/>
        </w:r>
      </w:hyperlink>
    </w:p>
    <w:p>
      <w:pPr>
        <w:pStyle w:val="TOC2"/>
        <w:tabs>
          <w:tab w:val="right" w:leader="dot" w:pos="8306"/>
        </w:tabs>
      </w:pPr>
      <w:hyperlink w:anchor="_Toc30564" w:history="1">
        <w:r>
          <w:rPr>
            <w:rFonts w:ascii="仿宋" w:eastAsia="仿宋" w:hAnsi="仿宋" w:cs="仿宋" w:hint="eastAsia"/>
            <w:lang w:eastAsia="zh-CN"/>
          </w:rPr>
          <w:t>(二)、危机应对与恢复</w:t>
        </w:r>
        <w:r>
          <w:tab/>
        </w:r>
        <w:r>
          <w:fldChar w:fldCharType="begin"/>
        </w:r>
        <w:r>
          <w:instrText xml:space="preserve"> PAGEREF _Toc30564 \h </w:instrText>
        </w:r>
        <w:r>
          <w:fldChar w:fldCharType="separate"/>
        </w:r>
        <w:r>
          <w:t>8</w:t>
        </w:r>
        <w:r>
          <w:fldChar w:fldCharType="end"/>
        </w:r>
      </w:hyperlink>
    </w:p>
    <w:p>
      <w:pPr>
        <w:pStyle w:val="TOC1"/>
        <w:tabs>
          <w:tab w:val="right" w:leader="dot" w:pos="8306"/>
        </w:tabs>
      </w:pPr>
      <w:hyperlink w:anchor="_Toc31196" w:history="1">
        <w:r>
          <w:rPr>
            <w:rFonts w:ascii="仿宋" w:eastAsia="仿宋" w:hAnsi="仿宋" w:cs="仿宋" w:hint="eastAsia"/>
            <w:lang w:eastAsia="zh-CN"/>
          </w:rPr>
          <w:t>三、来伊份项目建设背景及必要性分析</w:t>
        </w:r>
        <w:r>
          <w:tab/>
        </w:r>
        <w:r>
          <w:fldChar w:fldCharType="begin"/>
        </w:r>
        <w:r>
          <w:instrText xml:space="preserve"> PAGEREF _Toc31196 \h </w:instrText>
        </w:r>
        <w:r>
          <w:fldChar w:fldCharType="separate"/>
        </w:r>
        <w:r>
          <w:t>9</w:t>
        </w:r>
        <w:r>
          <w:fldChar w:fldCharType="end"/>
        </w:r>
      </w:hyperlink>
    </w:p>
    <w:p>
      <w:pPr>
        <w:pStyle w:val="TOC2"/>
        <w:tabs>
          <w:tab w:val="right" w:leader="dot" w:pos="8306"/>
        </w:tabs>
      </w:pPr>
      <w:hyperlink w:anchor="_Toc27916" w:history="1">
        <w:r>
          <w:rPr>
            <w:rFonts w:ascii="仿宋" w:eastAsia="仿宋" w:hAnsi="仿宋" w:cs="仿宋" w:hint="eastAsia"/>
            <w:lang w:eastAsia="zh-CN"/>
          </w:rPr>
          <w:t>(一)、来伊份项目背景分析</w:t>
        </w:r>
        <w:r>
          <w:tab/>
        </w:r>
        <w:r>
          <w:fldChar w:fldCharType="begin"/>
        </w:r>
        <w:r>
          <w:instrText xml:space="preserve"> PAGEREF _Toc27916 \h </w:instrText>
        </w:r>
        <w:r>
          <w:fldChar w:fldCharType="separate"/>
        </w:r>
        <w:r>
          <w:t>9</w:t>
        </w:r>
        <w:r>
          <w:fldChar w:fldCharType="end"/>
        </w:r>
      </w:hyperlink>
    </w:p>
    <w:p>
      <w:pPr>
        <w:pStyle w:val="TOC2"/>
        <w:tabs>
          <w:tab w:val="right" w:leader="dot" w:pos="8306"/>
        </w:tabs>
      </w:pPr>
      <w:hyperlink w:anchor="_Toc24357" w:history="1">
        <w:r>
          <w:rPr>
            <w:rFonts w:ascii="仿宋" w:eastAsia="仿宋" w:hAnsi="仿宋" w:cs="仿宋" w:hint="eastAsia"/>
            <w:lang w:eastAsia="zh-CN"/>
          </w:rPr>
          <w:t>(二)、来伊份项目建设必要性分析</w:t>
        </w:r>
        <w:r>
          <w:tab/>
        </w:r>
        <w:r>
          <w:fldChar w:fldCharType="begin"/>
        </w:r>
        <w:r>
          <w:instrText xml:space="preserve"> PAGEREF _Toc24357 \h </w:instrText>
        </w:r>
        <w:r>
          <w:fldChar w:fldCharType="separate"/>
        </w:r>
        <w:r>
          <w:t>11</w:t>
        </w:r>
        <w:r>
          <w:fldChar w:fldCharType="end"/>
        </w:r>
      </w:hyperlink>
    </w:p>
    <w:p>
      <w:pPr>
        <w:pStyle w:val="TOC1"/>
        <w:tabs>
          <w:tab w:val="right" w:leader="dot" w:pos="8306"/>
        </w:tabs>
      </w:pPr>
      <w:hyperlink w:anchor="_Toc13203" w:history="1">
        <w:r>
          <w:rPr>
            <w:rFonts w:ascii="仿宋" w:eastAsia="仿宋" w:hAnsi="仿宋" w:cs="仿宋" w:hint="eastAsia"/>
            <w:lang w:eastAsia="zh-CN"/>
          </w:rPr>
          <w:t>四、来伊份项目选址可行性分析</w:t>
        </w:r>
        <w:r>
          <w:tab/>
        </w:r>
        <w:r>
          <w:fldChar w:fldCharType="begin"/>
        </w:r>
        <w:r>
          <w:instrText xml:space="preserve"> PAGEREF _Toc13203 \h </w:instrText>
        </w:r>
        <w:r>
          <w:fldChar w:fldCharType="separate"/>
        </w:r>
        <w:r>
          <w:t>12</w:t>
        </w:r>
        <w:r>
          <w:fldChar w:fldCharType="end"/>
        </w:r>
      </w:hyperlink>
    </w:p>
    <w:p>
      <w:pPr>
        <w:pStyle w:val="TOC2"/>
        <w:tabs>
          <w:tab w:val="right" w:leader="dot" w:pos="8306"/>
        </w:tabs>
      </w:pPr>
      <w:hyperlink w:anchor="_Toc19726" w:history="1">
        <w:r>
          <w:rPr>
            <w:rFonts w:ascii="仿宋" w:eastAsia="仿宋" w:hAnsi="仿宋" w:cs="仿宋" w:hint="eastAsia"/>
            <w:lang w:eastAsia="zh-CN"/>
          </w:rPr>
          <w:t>(一)、来伊份项目选址</w:t>
        </w:r>
        <w:r>
          <w:tab/>
        </w:r>
        <w:r>
          <w:fldChar w:fldCharType="begin"/>
        </w:r>
        <w:r>
          <w:instrText xml:space="preserve"> PAGEREF _Toc19726 \h </w:instrText>
        </w:r>
        <w:r>
          <w:fldChar w:fldCharType="separate"/>
        </w:r>
        <w:r>
          <w:t>12</w:t>
        </w:r>
        <w:r>
          <w:fldChar w:fldCharType="end"/>
        </w:r>
      </w:hyperlink>
    </w:p>
    <w:p>
      <w:pPr>
        <w:pStyle w:val="TOC2"/>
        <w:tabs>
          <w:tab w:val="right" w:leader="dot" w:pos="8306"/>
        </w:tabs>
      </w:pPr>
      <w:hyperlink w:anchor="_Toc14205" w:history="1">
        <w:r>
          <w:rPr>
            <w:rFonts w:ascii="仿宋" w:eastAsia="仿宋" w:hAnsi="仿宋" w:cs="仿宋" w:hint="eastAsia"/>
            <w:lang w:eastAsia="zh-CN"/>
          </w:rPr>
          <w:t>(二)、用地控制指标</w:t>
        </w:r>
        <w:r>
          <w:tab/>
        </w:r>
        <w:r>
          <w:fldChar w:fldCharType="begin"/>
        </w:r>
        <w:r>
          <w:instrText xml:space="preserve"> PAGEREF _Toc14205 \h </w:instrText>
        </w:r>
        <w:r>
          <w:fldChar w:fldCharType="separate"/>
        </w:r>
        <w:r>
          <w:t>12</w:t>
        </w:r>
        <w:r>
          <w:fldChar w:fldCharType="end"/>
        </w:r>
      </w:hyperlink>
    </w:p>
    <w:p>
      <w:pPr>
        <w:pStyle w:val="TOC2"/>
        <w:tabs>
          <w:tab w:val="right" w:leader="dot" w:pos="8306"/>
        </w:tabs>
      </w:pPr>
      <w:hyperlink w:anchor="_Toc8700" w:history="1">
        <w:r>
          <w:rPr>
            <w:rFonts w:ascii="仿宋" w:eastAsia="仿宋" w:hAnsi="仿宋" w:cs="仿宋" w:hint="eastAsia"/>
            <w:lang w:eastAsia="zh-CN"/>
          </w:rPr>
          <w:t>(三)、节约用地措施</w:t>
        </w:r>
        <w:r>
          <w:tab/>
        </w:r>
        <w:r>
          <w:fldChar w:fldCharType="begin"/>
        </w:r>
        <w:r>
          <w:instrText xml:space="preserve"> PAGEREF _Toc8700 \h </w:instrText>
        </w:r>
        <w:r>
          <w:fldChar w:fldCharType="separate"/>
        </w:r>
        <w:r>
          <w:t>14</w:t>
        </w:r>
        <w:r>
          <w:fldChar w:fldCharType="end"/>
        </w:r>
      </w:hyperlink>
    </w:p>
    <w:p>
      <w:pPr>
        <w:pStyle w:val="TOC2"/>
        <w:tabs>
          <w:tab w:val="right" w:leader="dot" w:pos="8306"/>
        </w:tabs>
      </w:pPr>
      <w:hyperlink w:anchor="_Toc14790" w:history="1">
        <w:r>
          <w:rPr>
            <w:rFonts w:ascii="仿宋" w:eastAsia="仿宋" w:hAnsi="仿宋" w:cs="仿宋" w:hint="eastAsia"/>
            <w:lang w:eastAsia="zh-CN"/>
          </w:rPr>
          <w:t>(四)、总图布置方案</w:t>
        </w:r>
        <w:r>
          <w:tab/>
        </w:r>
        <w:r>
          <w:fldChar w:fldCharType="begin"/>
        </w:r>
        <w:r>
          <w:instrText xml:space="preserve"> PAGEREF _Toc14790 \h </w:instrText>
        </w:r>
        <w:r>
          <w:fldChar w:fldCharType="separate"/>
        </w:r>
        <w:r>
          <w:t>15</w:t>
        </w:r>
        <w:r>
          <w:fldChar w:fldCharType="end"/>
        </w:r>
      </w:hyperlink>
    </w:p>
    <w:p>
      <w:pPr>
        <w:pStyle w:val="TOC2"/>
        <w:tabs>
          <w:tab w:val="right" w:leader="dot" w:pos="8306"/>
        </w:tabs>
      </w:pPr>
      <w:hyperlink w:anchor="_Toc11906" w:history="1">
        <w:r>
          <w:rPr>
            <w:rFonts w:ascii="仿宋" w:eastAsia="仿宋" w:hAnsi="仿宋" w:cs="仿宋" w:hint="eastAsia"/>
            <w:lang w:eastAsia="zh-CN"/>
          </w:rPr>
          <w:t>(五)、选址综合评价</w:t>
        </w:r>
        <w:r>
          <w:tab/>
        </w:r>
        <w:r>
          <w:fldChar w:fldCharType="begin"/>
        </w:r>
        <w:r>
          <w:instrText xml:space="preserve"> PAGEREF _Toc11906 \h </w:instrText>
        </w:r>
        <w:r>
          <w:fldChar w:fldCharType="separate"/>
        </w:r>
        <w:r>
          <w:t>16</w:t>
        </w:r>
        <w:r>
          <w:fldChar w:fldCharType="end"/>
        </w:r>
      </w:hyperlink>
    </w:p>
    <w:p>
      <w:pPr>
        <w:pStyle w:val="TOC1"/>
        <w:tabs>
          <w:tab w:val="right" w:leader="dot" w:pos="8306"/>
        </w:tabs>
      </w:pPr>
      <w:hyperlink w:anchor="_Toc5685" w:history="1">
        <w:r>
          <w:rPr>
            <w:rFonts w:ascii="仿宋" w:eastAsia="仿宋" w:hAnsi="仿宋" w:cs="仿宋" w:hint="eastAsia"/>
            <w:lang w:eastAsia="zh-CN"/>
          </w:rPr>
          <w:t>五、来伊份项目可持续发展</w:t>
        </w:r>
        <w:r>
          <w:tab/>
        </w:r>
        <w:r>
          <w:fldChar w:fldCharType="begin"/>
        </w:r>
        <w:r>
          <w:instrText xml:space="preserve"> PAGEREF _Toc5685 \h </w:instrText>
        </w:r>
        <w:r>
          <w:fldChar w:fldCharType="separate"/>
        </w:r>
        <w:r>
          <w:t>17</w:t>
        </w:r>
        <w:r>
          <w:fldChar w:fldCharType="end"/>
        </w:r>
      </w:hyperlink>
    </w:p>
    <w:p>
      <w:pPr>
        <w:pStyle w:val="TOC2"/>
        <w:tabs>
          <w:tab w:val="right" w:leader="dot" w:pos="8306"/>
        </w:tabs>
      </w:pPr>
      <w:hyperlink w:anchor="_Toc24284" w:history="1">
        <w:r>
          <w:rPr>
            <w:rFonts w:ascii="仿宋" w:eastAsia="仿宋" w:hAnsi="仿宋" w:cs="仿宋" w:hint="eastAsia"/>
            <w:lang w:eastAsia="zh-CN"/>
          </w:rPr>
          <w:t>(一)、可持续战略与实践</w:t>
        </w:r>
        <w:r>
          <w:tab/>
        </w:r>
        <w:r>
          <w:fldChar w:fldCharType="begin"/>
        </w:r>
        <w:r>
          <w:instrText xml:space="preserve"> PAGEREF _Toc24284 \h </w:instrText>
        </w:r>
        <w:r>
          <w:fldChar w:fldCharType="separate"/>
        </w:r>
        <w:r>
          <w:t>17</w:t>
        </w:r>
        <w:r>
          <w:fldChar w:fldCharType="end"/>
        </w:r>
      </w:hyperlink>
    </w:p>
    <w:p>
      <w:pPr>
        <w:pStyle w:val="TOC2"/>
        <w:tabs>
          <w:tab w:val="right" w:leader="dot" w:pos="8306"/>
        </w:tabs>
      </w:pPr>
      <w:hyperlink w:anchor="_Toc20825" w:history="1">
        <w:r>
          <w:rPr>
            <w:rFonts w:ascii="仿宋" w:eastAsia="仿宋" w:hAnsi="仿宋" w:cs="仿宋" w:hint="eastAsia"/>
            <w:lang w:eastAsia="zh-CN"/>
          </w:rPr>
          <w:t>(二)、环保与社会责任</w:t>
        </w:r>
        <w:r>
          <w:tab/>
        </w:r>
        <w:r>
          <w:fldChar w:fldCharType="begin"/>
        </w:r>
        <w:r>
          <w:instrText xml:space="preserve"> PAGEREF _Toc20825 \h </w:instrText>
        </w:r>
        <w:r>
          <w:fldChar w:fldCharType="separate"/>
        </w:r>
        <w:r>
          <w:t>18</w:t>
        </w:r>
        <w:r>
          <w:fldChar w:fldCharType="end"/>
        </w:r>
      </w:hyperlink>
    </w:p>
    <w:p>
      <w:pPr>
        <w:pStyle w:val="TOC1"/>
        <w:tabs>
          <w:tab w:val="right" w:leader="dot" w:pos="8306"/>
        </w:tabs>
      </w:pPr>
      <w:hyperlink w:anchor="_Toc29050" w:history="1">
        <w:r>
          <w:rPr>
            <w:rFonts w:ascii="仿宋" w:eastAsia="仿宋" w:hAnsi="仿宋" w:cs="仿宋" w:hint="eastAsia"/>
            <w:lang w:eastAsia="zh-CN"/>
          </w:rPr>
          <w:t>六、产品规划分析</w:t>
        </w:r>
        <w:r>
          <w:tab/>
        </w:r>
        <w:r>
          <w:fldChar w:fldCharType="begin"/>
        </w:r>
        <w:r>
          <w:instrText xml:space="preserve"> PAGEREF _Toc29050 \h </w:instrText>
        </w:r>
        <w:r>
          <w:fldChar w:fldCharType="separate"/>
        </w:r>
        <w:r>
          <w:t>19</w:t>
        </w:r>
        <w:r>
          <w:fldChar w:fldCharType="end"/>
        </w:r>
      </w:hyperlink>
    </w:p>
    <w:p>
      <w:pPr>
        <w:pStyle w:val="TOC2"/>
        <w:tabs>
          <w:tab w:val="right" w:leader="dot" w:pos="8306"/>
        </w:tabs>
      </w:pPr>
      <w:hyperlink w:anchor="_Toc21372" w:history="1">
        <w:r>
          <w:rPr>
            <w:rFonts w:ascii="仿宋" w:eastAsia="仿宋" w:hAnsi="仿宋" w:cs="仿宋" w:hint="eastAsia"/>
            <w:lang w:eastAsia="zh-CN"/>
          </w:rPr>
          <w:t>(一)、产品规划</w:t>
        </w:r>
        <w:r>
          <w:tab/>
        </w:r>
        <w:r>
          <w:fldChar w:fldCharType="begin"/>
        </w:r>
        <w:r>
          <w:instrText xml:space="preserve"> PAGEREF _Toc21372 \h </w:instrText>
        </w:r>
        <w:r>
          <w:fldChar w:fldCharType="separate"/>
        </w:r>
        <w:r>
          <w:t>19</w:t>
        </w:r>
        <w:r>
          <w:fldChar w:fldCharType="end"/>
        </w:r>
      </w:hyperlink>
    </w:p>
    <w:p>
      <w:pPr>
        <w:pStyle w:val="TOC2"/>
        <w:tabs>
          <w:tab w:val="right" w:leader="dot" w:pos="8306"/>
        </w:tabs>
      </w:pPr>
      <w:hyperlink w:anchor="_Toc10930" w:history="1">
        <w:r>
          <w:rPr>
            <w:rFonts w:ascii="仿宋" w:eastAsia="仿宋" w:hAnsi="仿宋" w:cs="仿宋" w:hint="eastAsia"/>
            <w:lang w:eastAsia="zh-CN"/>
          </w:rPr>
          <w:t>(二)、建设规模</w:t>
        </w:r>
        <w:r>
          <w:tab/>
        </w:r>
        <w:r>
          <w:fldChar w:fldCharType="begin"/>
        </w:r>
        <w:r>
          <w:instrText xml:space="preserve"> PAGEREF _Toc10930 \h </w:instrText>
        </w:r>
        <w:r>
          <w:fldChar w:fldCharType="separate"/>
        </w:r>
        <w:r>
          <w:t>19</w:t>
        </w:r>
        <w:r>
          <w:fldChar w:fldCharType="end"/>
        </w:r>
      </w:hyperlink>
    </w:p>
    <w:p>
      <w:pPr>
        <w:pStyle w:val="TOC1"/>
        <w:tabs>
          <w:tab w:val="right" w:leader="dot" w:pos="8306"/>
        </w:tabs>
      </w:pPr>
      <w:hyperlink w:anchor="_Toc8203" w:history="1">
        <w:r>
          <w:rPr>
            <w:rFonts w:ascii="仿宋" w:eastAsia="仿宋" w:hAnsi="仿宋" w:cs="仿宋" w:hint="eastAsia"/>
            <w:lang w:eastAsia="zh-CN"/>
          </w:rPr>
          <w:t>七、生产安全保护</w:t>
        </w:r>
        <w:r>
          <w:tab/>
        </w:r>
        <w:r>
          <w:fldChar w:fldCharType="begin"/>
        </w:r>
        <w:r>
          <w:instrText xml:space="preserve"> PAGEREF _Toc8203 \h </w:instrText>
        </w:r>
        <w:r>
          <w:fldChar w:fldCharType="separate"/>
        </w:r>
        <w:r>
          <w:t>21</w:t>
        </w:r>
        <w:r>
          <w:fldChar w:fldCharType="end"/>
        </w:r>
      </w:hyperlink>
    </w:p>
    <w:p>
      <w:pPr>
        <w:pStyle w:val="TOC2"/>
        <w:tabs>
          <w:tab w:val="right" w:leader="dot" w:pos="8306"/>
        </w:tabs>
      </w:pPr>
      <w:hyperlink w:anchor="_Toc14085" w:history="1">
        <w:r>
          <w:rPr>
            <w:rFonts w:ascii="仿宋" w:eastAsia="仿宋" w:hAnsi="仿宋" w:cs="仿宋" w:hint="eastAsia"/>
            <w:lang w:eastAsia="zh-CN"/>
          </w:rPr>
          <w:t>(一)、消防安全</w:t>
        </w:r>
        <w:r>
          <w:tab/>
        </w:r>
        <w:r>
          <w:fldChar w:fldCharType="begin"/>
        </w:r>
        <w:r>
          <w:instrText xml:space="preserve"> PAGEREF _Toc14085 \h </w:instrText>
        </w:r>
        <w:r>
          <w:fldChar w:fldCharType="separate"/>
        </w:r>
        <w:r>
          <w:t>21</w:t>
        </w:r>
        <w:r>
          <w:fldChar w:fldCharType="end"/>
        </w:r>
      </w:hyperlink>
    </w:p>
    <w:p>
      <w:pPr>
        <w:pStyle w:val="TOC2"/>
        <w:tabs>
          <w:tab w:val="right" w:leader="dot" w:pos="8306"/>
        </w:tabs>
      </w:pPr>
      <w:hyperlink w:anchor="_Toc5432" w:history="1">
        <w:r>
          <w:rPr>
            <w:rFonts w:ascii="仿宋" w:eastAsia="仿宋" w:hAnsi="仿宋" w:cs="仿宋" w:hint="eastAsia"/>
            <w:lang w:eastAsia="zh-CN"/>
          </w:rPr>
          <w:t>(二)、防火防爆总图布置措施</w:t>
        </w:r>
        <w:r>
          <w:tab/>
        </w:r>
        <w:r>
          <w:fldChar w:fldCharType="begin"/>
        </w:r>
        <w:r>
          <w:instrText xml:space="preserve"> PAGEREF _Toc5432 \h </w:instrText>
        </w:r>
        <w:r>
          <w:fldChar w:fldCharType="separate"/>
        </w:r>
        <w:r>
          <w:t>22</w:t>
        </w:r>
        <w:r>
          <w:fldChar w:fldCharType="end"/>
        </w:r>
      </w:hyperlink>
    </w:p>
    <w:p>
      <w:pPr>
        <w:pStyle w:val="TOC2"/>
        <w:tabs>
          <w:tab w:val="right" w:leader="dot" w:pos="8306"/>
        </w:tabs>
      </w:pPr>
      <w:hyperlink w:anchor="_Toc14503" w:history="1">
        <w:r>
          <w:rPr>
            <w:rFonts w:ascii="仿宋" w:eastAsia="仿宋" w:hAnsi="仿宋" w:cs="仿宋" w:hint="eastAsia"/>
            <w:lang w:eastAsia="zh-CN"/>
          </w:rPr>
          <w:t>(三)、自然灾害防范措施</w:t>
        </w:r>
        <w:r>
          <w:tab/>
        </w:r>
        <w:r>
          <w:fldChar w:fldCharType="begin"/>
        </w:r>
        <w:r>
          <w:instrText xml:space="preserve"> PAGEREF _Toc14503 \h </w:instrText>
        </w:r>
        <w:r>
          <w:fldChar w:fldCharType="separate"/>
        </w:r>
        <w:r>
          <w:t>23</w:t>
        </w:r>
        <w:r>
          <w:fldChar w:fldCharType="end"/>
        </w:r>
      </w:hyperlink>
    </w:p>
    <w:p>
      <w:pPr>
        <w:pStyle w:val="TOC2"/>
        <w:tabs>
          <w:tab w:val="right" w:leader="dot" w:pos="8306"/>
        </w:tabs>
      </w:pPr>
      <w:hyperlink w:anchor="_Toc24054" w:history="1">
        <w:r>
          <w:rPr>
            <w:rFonts w:ascii="仿宋" w:eastAsia="仿宋" w:hAnsi="仿宋" w:cs="仿宋" w:hint="eastAsia"/>
            <w:lang w:eastAsia="zh-CN"/>
          </w:rPr>
          <w:t>(四)、安全色及安全标志使用要求</w:t>
        </w:r>
        <w:r>
          <w:tab/>
        </w:r>
        <w:r>
          <w:fldChar w:fldCharType="begin"/>
        </w:r>
        <w:r>
          <w:instrText xml:space="preserve"> PAGEREF _Toc24054 \h </w:instrText>
        </w:r>
        <w:r>
          <w:fldChar w:fldCharType="separate"/>
        </w:r>
        <w:r>
          <w:t>24</w:t>
        </w:r>
        <w:r>
          <w:fldChar w:fldCharType="end"/>
        </w:r>
      </w:hyperlink>
    </w:p>
    <w:p>
      <w:pPr>
        <w:pStyle w:val="TOC2"/>
        <w:tabs>
          <w:tab w:val="right" w:leader="dot" w:pos="8306"/>
        </w:tabs>
      </w:pPr>
      <w:hyperlink w:anchor="_Toc8740" w:history="1">
        <w:r>
          <w:rPr>
            <w:rFonts w:ascii="仿宋" w:eastAsia="仿宋" w:hAnsi="仿宋" w:cs="仿宋" w:hint="eastAsia"/>
            <w:lang w:eastAsia="zh-CN"/>
          </w:rPr>
          <w:t>(五)、防尘防毒措施</w:t>
        </w:r>
        <w:r>
          <w:tab/>
        </w:r>
        <w:r>
          <w:fldChar w:fldCharType="begin"/>
        </w:r>
        <w:r>
          <w:instrText xml:space="preserve"> PAGEREF _Toc8740 \h </w:instrText>
        </w:r>
        <w:r>
          <w:fldChar w:fldCharType="separate"/>
        </w:r>
        <w:r>
          <w:t>25</w:t>
        </w:r>
        <w:r>
          <w:fldChar w:fldCharType="end"/>
        </w:r>
      </w:hyperlink>
    </w:p>
    <w:p>
      <w:pPr>
        <w:pStyle w:val="TOC2"/>
        <w:tabs>
          <w:tab w:val="right" w:leader="dot" w:pos="8306"/>
        </w:tabs>
      </w:pPr>
      <w:hyperlink w:anchor="_Toc20598" w:history="1">
        <w:r>
          <w:rPr>
            <w:rFonts w:ascii="仿宋" w:eastAsia="仿宋" w:hAnsi="仿宋" w:cs="仿宋" w:hint="eastAsia"/>
            <w:lang w:eastAsia="zh-CN"/>
          </w:rPr>
          <w:t>(六)、防静电、触电防护及防雷措施</w:t>
        </w:r>
        <w:r>
          <w:tab/>
        </w:r>
        <w:r>
          <w:fldChar w:fldCharType="begin"/>
        </w:r>
        <w:r>
          <w:instrText xml:space="preserve"> PAGEREF _Toc20598 \h </w:instrText>
        </w:r>
        <w:r>
          <w:fldChar w:fldCharType="separate"/>
        </w:r>
        <w:r>
          <w:t>26</w:t>
        </w:r>
        <w:r>
          <w:fldChar w:fldCharType="end"/>
        </w:r>
      </w:hyperlink>
    </w:p>
    <w:p>
      <w:pPr>
        <w:pStyle w:val="TOC2"/>
        <w:tabs>
          <w:tab w:val="right" w:leader="dot" w:pos="8306"/>
        </w:tabs>
      </w:pPr>
      <w:hyperlink w:anchor="_Toc20316" w:history="1">
        <w:r>
          <w:rPr>
            <w:rFonts w:ascii="仿宋" w:eastAsia="仿宋" w:hAnsi="仿宋" w:cs="仿宋" w:hint="eastAsia"/>
            <w:lang w:eastAsia="zh-CN"/>
          </w:rPr>
          <w:t>(七)、机械设备安全保障措施</w:t>
        </w:r>
        <w:r>
          <w:tab/>
        </w:r>
        <w:r>
          <w:fldChar w:fldCharType="begin"/>
        </w:r>
        <w:r>
          <w:instrText xml:space="preserve"> PAGEREF _Toc20316 \h </w:instrText>
        </w:r>
        <w:r>
          <w:fldChar w:fldCharType="separate"/>
        </w:r>
        <w:r>
          <w:t>27</w:t>
        </w:r>
        <w:r>
          <w:fldChar w:fldCharType="end"/>
        </w:r>
      </w:hyperlink>
    </w:p>
    <w:p>
      <w:pPr>
        <w:pStyle w:val="TOC1"/>
        <w:tabs>
          <w:tab w:val="right" w:leader="dot" w:pos="8306"/>
        </w:tabs>
      </w:pPr>
      <w:hyperlink w:anchor="_Toc1477" w:history="1">
        <w:r>
          <w:rPr>
            <w:rFonts w:ascii="仿宋" w:eastAsia="仿宋" w:hAnsi="仿宋" w:cs="仿宋" w:hint="eastAsia"/>
            <w:lang w:eastAsia="zh-CN"/>
          </w:rPr>
          <w:t>八、来伊份项目经营效益</w:t>
        </w:r>
        <w:r>
          <w:tab/>
        </w:r>
        <w:r>
          <w:fldChar w:fldCharType="begin"/>
        </w:r>
        <w:r>
          <w:instrText xml:space="preserve"> PAGEREF _Toc1477 \h </w:instrText>
        </w:r>
        <w:r>
          <w:fldChar w:fldCharType="separate"/>
        </w:r>
        <w:r>
          <w:t>28</w:t>
        </w:r>
        <w:r>
          <w:fldChar w:fldCharType="end"/>
        </w:r>
      </w:hyperlink>
    </w:p>
    <w:p>
      <w:pPr>
        <w:pStyle w:val="TOC2"/>
        <w:tabs>
          <w:tab w:val="right" w:leader="dot" w:pos="8306"/>
        </w:tabs>
      </w:pPr>
      <w:hyperlink w:anchor="_Toc5932" w:history="1">
        <w:r>
          <w:rPr>
            <w:rFonts w:ascii="仿宋" w:eastAsia="仿宋" w:hAnsi="仿宋" w:cs="仿宋" w:hint="eastAsia"/>
            <w:lang w:eastAsia="zh-CN"/>
          </w:rPr>
          <w:t>(一)、经济评价财务测算</w:t>
        </w:r>
        <w:r>
          <w:tab/>
        </w:r>
        <w:r>
          <w:fldChar w:fldCharType="begin"/>
        </w:r>
        <w:r>
          <w:instrText xml:space="preserve"> PAGEREF _Toc5932 \h </w:instrText>
        </w:r>
        <w:r>
          <w:fldChar w:fldCharType="separate"/>
        </w:r>
        <w:r>
          <w:t>28</w:t>
        </w:r>
        <w:r>
          <w:fldChar w:fldCharType="end"/>
        </w:r>
      </w:hyperlink>
    </w:p>
    <w:p>
      <w:pPr>
        <w:pStyle w:val="TOC2"/>
        <w:tabs>
          <w:tab w:val="right" w:leader="dot" w:pos="8306"/>
        </w:tabs>
      </w:pPr>
      <w:hyperlink w:anchor="_Toc6983" w:history="1">
        <w:r>
          <w:rPr>
            <w:rFonts w:ascii="仿宋" w:eastAsia="仿宋" w:hAnsi="仿宋" w:cs="仿宋" w:hint="eastAsia"/>
            <w:lang w:eastAsia="zh-CN"/>
          </w:rPr>
          <w:t>(二)、来伊份项目盈利能力分析</w:t>
        </w:r>
        <w:r>
          <w:tab/>
        </w:r>
        <w:r>
          <w:fldChar w:fldCharType="begin"/>
        </w:r>
        <w:r>
          <w:instrText xml:space="preserve"> PAGEREF _Toc6983 \h </w:instrText>
        </w:r>
        <w:r>
          <w:fldChar w:fldCharType="separate"/>
        </w:r>
        <w:r>
          <w:t>30</w:t>
        </w:r>
        <w:r>
          <w:fldChar w:fldCharType="end"/>
        </w:r>
      </w:hyperlink>
    </w:p>
    <w:p>
      <w:pPr>
        <w:pStyle w:val="TOC1"/>
        <w:tabs>
          <w:tab w:val="right" w:leader="dot" w:pos="8306"/>
        </w:tabs>
      </w:pPr>
      <w:hyperlink w:anchor="_Toc9076" w:history="1">
        <w:r>
          <w:rPr>
            <w:rFonts w:ascii="仿宋" w:eastAsia="仿宋" w:hAnsi="仿宋" w:cs="仿宋" w:hint="eastAsia"/>
            <w:lang w:eastAsia="zh-CN"/>
          </w:rPr>
          <w:t>九、来伊份项目人力资源管理</w:t>
        </w:r>
        <w:r>
          <w:tab/>
        </w:r>
        <w:r>
          <w:fldChar w:fldCharType="begin"/>
        </w:r>
        <w:r>
          <w:instrText xml:space="preserve"> PAGEREF _Toc9076 \h </w:instrText>
        </w:r>
        <w:r>
          <w:fldChar w:fldCharType="separate"/>
        </w:r>
        <w:r>
          <w:t>30</w:t>
        </w:r>
        <w:r>
          <w:fldChar w:fldCharType="end"/>
        </w:r>
      </w:hyperlink>
    </w:p>
    <w:p>
      <w:pPr>
        <w:pStyle w:val="TOC2"/>
        <w:tabs>
          <w:tab w:val="right" w:leader="dot" w:pos="8306"/>
        </w:tabs>
      </w:pPr>
      <w:hyperlink w:anchor="_Toc21793" w:history="1">
        <w:r>
          <w:rPr>
            <w:rFonts w:ascii="仿宋" w:eastAsia="仿宋" w:hAnsi="仿宋" w:cs="仿宋" w:hint="eastAsia"/>
            <w:lang w:eastAsia="zh-CN"/>
          </w:rPr>
          <w:t>(一)、建立健全的预算管理制度</w:t>
        </w:r>
        <w:r>
          <w:tab/>
        </w:r>
        <w:r>
          <w:fldChar w:fldCharType="begin"/>
        </w:r>
        <w:r>
          <w:instrText xml:space="preserve"> PAGEREF _Toc21793 \h </w:instrText>
        </w:r>
        <w:r>
          <w:fldChar w:fldCharType="separate"/>
        </w:r>
        <w:r>
          <w:t>30</w:t>
        </w:r>
        <w:r>
          <w:fldChar w:fldCharType="end"/>
        </w:r>
      </w:hyperlink>
    </w:p>
    <w:p>
      <w:pPr>
        <w:pStyle w:val="TOC2"/>
        <w:tabs>
          <w:tab w:val="right" w:leader="dot" w:pos="8306"/>
        </w:tabs>
      </w:pPr>
      <w:hyperlink w:anchor="_Toc2667" w:history="1">
        <w:r>
          <w:rPr>
            <w:rFonts w:ascii="仿宋" w:eastAsia="仿宋" w:hAnsi="仿宋" w:cs="仿宋" w:hint="eastAsia"/>
            <w:lang w:eastAsia="zh-CN"/>
          </w:rPr>
          <w:t>(二)、加强资金流动监控</w:t>
        </w:r>
        <w:r>
          <w:tab/>
        </w:r>
        <w:r>
          <w:fldChar w:fldCharType="begin"/>
        </w:r>
        <w:r>
          <w:instrText xml:space="preserve"> PAGEREF _Toc2667 \h </w:instrText>
        </w:r>
        <w:r>
          <w:fldChar w:fldCharType="separate"/>
        </w:r>
        <w:r>
          <w:t>32</w:t>
        </w:r>
        <w:r>
          <w:fldChar w:fldCharType="end"/>
        </w:r>
      </w:hyperlink>
    </w:p>
    <w:p>
      <w:pPr>
        <w:pStyle w:val="TOC2"/>
        <w:tabs>
          <w:tab w:val="right" w:leader="dot" w:pos="8306"/>
        </w:tabs>
      </w:pPr>
      <w:hyperlink w:anchor="_Toc20685" w:history="1">
        <w:r>
          <w:rPr>
            <w:rFonts w:ascii="仿宋" w:eastAsia="仿宋" w:hAnsi="仿宋" w:cs="仿宋" w:hint="eastAsia"/>
            <w:lang w:eastAsia="zh-CN"/>
          </w:rPr>
          <w:t>(三)、制定完善的风险控制机制</w:t>
        </w:r>
        <w:r>
          <w:tab/>
        </w:r>
        <w:r>
          <w:fldChar w:fldCharType="begin"/>
        </w:r>
        <w:r>
          <w:instrText xml:space="preserve"> PAGEREF _Toc20685 \h </w:instrText>
        </w:r>
        <w:r>
          <w:fldChar w:fldCharType="separate"/>
        </w:r>
        <w:r>
          <w:t>33</w:t>
        </w:r>
        <w:r>
          <w:fldChar w:fldCharType="end"/>
        </w:r>
      </w:hyperlink>
    </w:p>
    <w:p>
      <w:pPr>
        <w:pStyle w:val="TOC2"/>
        <w:tabs>
          <w:tab w:val="right" w:leader="dot" w:pos="8306"/>
        </w:tabs>
      </w:pPr>
      <w:hyperlink w:anchor="_Toc15188" w:history="1">
        <w:r>
          <w:rPr>
            <w:rFonts w:ascii="仿宋" w:eastAsia="仿宋" w:hAnsi="仿宋" w:cs="仿宋" w:hint="eastAsia"/>
            <w:lang w:eastAsia="zh-CN"/>
          </w:rPr>
          <w:t>(四)、优化成本管理</w:t>
        </w:r>
        <w:r>
          <w:tab/>
        </w:r>
        <w:r>
          <w:fldChar w:fldCharType="begin"/>
        </w:r>
        <w:r>
          <w:instrText xml:space="preserve"> PAGEREF _Toc15188 \h </w:instrText>
        </w:r>
        <w:r>
          <w:fldChar w:fldCharType="separate"/>
        </w:r>
        <w:r>
          <w:t>34</w:t>
        </w:r>
        <w:r>
          <w:fldChar w:fldCharType="end"/>
        </w:r>
      </w:hyperlink>
    </w:p>
    <w:p>
      <w:pPr>
        <w:pStyle w:val="TOC1"/>
        <w:tabs>
          <w:tab w:val="right" w:leader="dot" w:pos="8306"/>
        </w:tabs>
      </w:pPr>
      <w:hyperlink w:anchor="_Toc12652" w:history="1">
        <w:r>
          <w:rPr>
            <w:rFonts w:ascii="仿宋" w:eastAsia="仿宋" w:hAnsi="仿宋" w:cs="仿宋" w:hint="eastAsia"/>
            <w:lang w:eastAsia="zh-CN"/>
          </w:rPr>
          <w:t>十、来伊份项目创新与研发</w:t>
        </w:r>
        <w:r>
          <w:tab/>
        </w:r>
        <w:r>
          <w:fldChar w:fldCharType="begin"/>
        </w:r>
        <w:r>
          <w:instrText xml:space="preserve"> PAGEREF _Toc12652 \h </w:instrText>
        </w:r>
        <w:r>
          <w:fldChar w:fldCharType="separate"/>
        </w:r>
        <w:r>
          <w:t>36</w:t>
        </w:r>
        <w:r>
          <w:fldChar w:fldCharType="end"/>
        </w:r>
      </w:hyperlink>
    </w:p>
    <w:p>
      <w:pPr>
        <w:pStyle w:val="TOC2"/>
        <w:tabs>
          <w:tab w:val="right" w:leader="dot" w:pos="8306"/>
        </w:tabs>
      </w:pPr>
      <w:hyperlink w:anchor="_Toc8718" w:history="1">
        <w:r>
          <w:rPr>
            <w:rFonts w:ascii="仿宋" w:eastAsia="仿宋" w:hAnsi="仿宋" w:cs="仿宋" w:hint="eastAsia"/>
            <w:lang w:eastAsia="zh-CN"/>
          </w:rPr>
          <w:t>(一)、创新策略与方向</w:t>
        </w:r>
        <w:r>
          <w:tab/>
        </w:r>
        <w:r>
          <w:fldChar w:fldCharType="begin"/>
        </w:r>
        <w:r>
          <w:instrText xml:space="preserve"> PAGEREF _Toc8718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53" w:history="1">
        <w:r>
          <w:rPr>
            <w:rFonts w:ascii="仿宋" w:eastAsia="仿宋" w:hAnsi="仿宋" w:cs="仿宋" w:hint="eastAsia"/>
            <w:lang w:eastAsia="zh-CN"/>
          </w:rPr>
          <w:t>(二)、研发规划与投入</w:t>
        </w:r>
        <w:r>
          <w:tab/>
        </w:r>
        <w:r>
          <w:fldChar w:fldCharType="begin"/>
        </w:r>
        <w:r>
          <w:instrText xml:space="preserve"> PAGEREF _Toc15253 \h </w:instrText>
        </w:r>
        <w:r>
          <w:fldChar w:fldCharType="separate"/>
        </w:r>
        <w:r>
          <w:t>37</w:t>
        </w:r>
        <w:r>
          <w:fldChar w:fldCharType="end"/>
        </w:r>
      </w:hyperlink>
    </w:p>
    <w:p>
      <w:pPr>
        <w:pStyle w:val="TOC1"/>
        <w:tabs>
          <w:tab w:val="right" w:leader="dot" w:pos="8306"/>
        </w:tabs>
      </w:pPr>
      <w:hyperlink w:anchor="_Toc16422" w:history="1">
        <w:r>
          <w:rPr>
            <w:rFonts w:ascii="仿宋" w:eastAsia="仿宋" w:hAnsi="仿宋" w:cs="仿宋" w:hint="eastAsia"/>
            <w:lang w:eastAsia="zh-CN"/>
          </w:rPr>
          <w:t>十一、来伊份项目技术管理</w:t>
        </w:r>
        <w:r>
          <w:tab/>
        </w:r>
        <w:r>
          <w:fldChar w:fldCharType="begin"/>
        </w:r>
        <w:r>
          <w:instrText xml:space="preserve"> PAGEREF _Toc16422 \h </w:instrText>
        </w:r>
        <w:r>
          <w:fldChar w:fldCharType="separate"/>
        </w:r>
        <w:r>
          <w:t>39</w:t>
        </w:r>
        <w:r>
          <w:fldChar w:fldCharType="end"/>
        </w:r>
      </w:hyperlink>
    </w:p>
    <w:p>
      <w:pPr>
        <w:pStyle w:val="TOC2"/>
        <w:tabs>
          <w:tab w:val="right" w:leader="dot" w:pos="8306"/>
        </w:tabs>
      </w:pPr>
      <w:hyperlink w:anchor="_Toc17586" w:history="1">
        <w:r>
          <w:rPr>
            <w:rFonts w:ascii="仿宋" w:eastAsia="仿宋" w:hAnsi="仿宋" w:cs="仿宋" w:hint="eastAsia"/>
            <w:lang w:eastAsia="zh-CN"/>
          </w:rPr>
          <w:t>(一)、技术方案选用方向</w:t>
        </w:r>
        <w:r>
          <w:tab/>
        </w:r>
        <w:r>
          <w:fldChar w:fldCharType="begin"/>
        </w:r>
        <w:r>
          <w:instrText xml:space="preserve"> PAGEREF _Toc17586 \h </w:instrText>
        </w:r>
        <w:r>
          <w:fldChar w:fldCharType="separate"/>
        </w:r>
        <w:r>
          <w:t>39</w:t>
        </w:r>
        <w:r>
          <w:fldChar w:fldCharType="end"/>
        </w:r>
      </w:hyperlink>
    </w:p>
    <w:p>
      <w:pPr>
        <w:pStyle w:val="TOC2"/>
        <w:tabs>
          <w:tab w:val="right" w:leader="dot" w:pos="8306"/>
        </w:tabs>
      </w:pPr>
      <w:hyperlink w:anchor="_Toc12098" w:history="1">
        <w:r>
          <w:rPr>
            <w:rFonts w:ascii="仿宋" w:eastAsia="仿宋" w:hAnsi="仿宋" w:cs="仿宋" w:hint="eastAsia"/>
            <w:lang w:eastAsia="zh-CN"/>
          </w:rPr>
          <w:t>(二)、工艺技术方案选用原则</w:t>
        </w:r>
        <w:r>
          <w:tab/>
        </w:r>
        <w:r>
          <w:fldChar w:fldCharType="begin"/>
        </w:r>
        <w:r>
          <w:instrText xml:space="preserve"> PAGEREF _Toc12098 \h </w:instrText>
        </w:r>
        <w:r>
          <w:fldChar w:fldCharType="separate"/>
        </w:r>
        <w:r>
          <w:t>41</w:t>
        </w:r>
        <w:r>
          <w:fldChar w:fldCharType="end"/>
        </w:r>
      </w:hyperlink>
    </w:p>
    <w:p>
      <w:pPr>
        <w:pStyle w:val="TOC2"/>
        <w:tabs>
          <w:tab w:val="right" w:leader="dot" w:pos="8306"/>
        </w:tabs>
      </w:pPr>
      <w:hyperlink w:anchor="_Toc14887" w:history="1">
        <w:r>
          <w:rPr>
            <w:rFonts w:ascii="仿宋" w:eastAsia="仿宋" w:hAnsi="仿宋" w:cs="仿宋" w:hint="eastAsia"/>
            <w:lang w:eastAsia="zh-CN"/>
          </w:rPr>
          <w:t>(三)、工艺技术方案要求</w:t>
        </w:r>
        <w:r>
          <w:tab/>
        </w:r>
        <w:r>
          <w:fldChar w:fldCharType="begin"/>
        </w:r>
        <w:r>
          <w:instrText xml:space="preserve"> PAGEREF _Toc14887 \h </w:instrText>
        </w:r>
        <w:r>
          <w:fldChar w:fldCharType="separate"/>
        </w:r>
        <w:r>
          <w:t>43</w:t>
        </w:r>
        <w:r>
          <w:fldChar w:fldCharType="end"/>
        </w:r>
      </w:hyperlink>
    </w:p>
    <w:p>
      <w:pPr>
        <w:pStyle w:val="TOC1"/>
        <w:tabs>
          <w:tab w:val="right" w:leader="dot" w:pos="8306"/>
        </w:tabs>
      </w:pPr>
      <w:hyperlink w:anchor="_Toc24612" w:history="1">
        <w:r>
          <w:rPr>
            <w:rFonts w:ascii="仿宋" w:eastAsia="仿宋" w:hAnsi="仿宋" w:cs="仿宋" w:hint="eastAsia"/>
            <w:lang w:eastAsia="zh-CN"/>
          </w:rPr>
          <w:t>十二、来伊份项目人力资源培养与发展</w:t>
        </w:r>
        <w:r>
          <w:tab/>
        </w:r>
        <w:r>
          <w:fldChar w:fldCharType="begin"/>
        </w:r>
        <w:r>
          <w:instrText xml:space="preserve"> PAGEREF _Toc24612 \h </w:instrText>
        </w:r>
        <w:r>
          <w:fldChar w:fldCharType="separate"/>
        </w:r>
        <w:r>
          <w:t>45</w:t>
        </w:r>
        <w:r>
          <w:fldChar w:fldCharType="end"/>
        </w:r>
      </w:hyperlink>
    </w:p>
    <w:p>
      <w:pPr>
        <w:pStyle w:val="TOC2"/>
        <w:tabs>
          <w:tab w:val="right" w:leader="dot" w:pos="8306"/>
        </w:tabs>
      </w:pPr>
      <w:hyperlink w:anchor="_Toc26332" w:history="1">
        <w:r>
          <w:rPr>
            <w:rFonts w:ascii="仿宋" w:eastAsia="仿宋" w:hAnsi="仿宋" w:cs="仿宋" w:hint="eastAsia"/>
            <w:lang w:eastAsia="zh-CN"/>
          </w:rPr>
          <w:t>(一)、人才需求与规划</w:t>
        </w:r>
        <w:r>
          <w:tab/>
        </w:r>
        <w:r>
          <w:fldChar w:fldCharType="begin"/>
        </w:r>
        <w:r>
          <w:instrText xml:space="preserve"> PAGEREF _Toc26332 \h </w:instrText>
        </w:r>
        <w:r>
          <w:fldChar w:fldCharType="separate"/>
        </w:r>
        <w:r>
          <w:t>45</w:t>
        </w:r>
        <w:r>
          <w:fldChar w:fldCharType="end"/>
        </w:r>
      </w:hyperlink>
    </w:p>
    <w:p>
      <w:pPr>
        <w:pStyle w:val="TOC2"/>
        <w:tabs>
          <w:tab w:val="right" w:leader="dot" w:pos="8306"/>
        </w:tabs>
      </w:pPr>
      <w:hyperlink w:anchor="_Toc17050" w:history="1">
        <w:r>
          <w:rPr>
            <w:rFonts w:ascii="仿宋" w:eastAsia="仿宋" w:hAnsi="仿宋" w:cs="仿宋" w:hint="eastAsia"/>
            <w:lang w:eastAsia="zh-CN"/>
          </w:rPr>
          <w:t>(二)、培训与发展计划</w:t>
        </w:r>
        <w:r>
          <w:tab/>
        </w:r>
        <w:r>
          <w:fldChar w:fldCharType="begin"/>
        </w:r>
        <w:r>
          <w:instrText xml:space="preserve"> PAGEREF _Toc17050 \h </w:instrText>
        </w:r>
        <w:r>
          <w:fldChar w:fldCharType="separate"/>
        </w:r>
        <w:r>
          <w:t>45</w:t>
        </w:r>
        <w:r>
          <w:fldChar w:fldCharType="end"/>
        </w:r>
      </w:hyperlink>
    </w:p>
    <w:p>
      <w:pPr>
        <w:pStyle w:val="TOC1"/>
        <w:tabs>
          <w:tab w:val="right" w:leader="dot" w:pos="8306"/>
        </w:tabs>
      </w:pPr>
      <w:hyperlink w:anchor="_Toc4572" w:history="1">
        <w:r>
          <w:rPr>
            <w:rFonts w:ascii="仿宋" w:eastAsia="仿宋" w:hAnsi="仿宋" w:cs="仿宋" w:hint="eastAsia"/>
            <w:lang w:eastAsia="zh-CN"/>
          </w:rPr>
          <w:t>十三、来伊份项目变更管理</w:t>
        </w:r>
        <w:r>
          <w:tab/>
        </w:r>
        <w:r>
          <w:fldChar w:fldCharType="begin"/>
        </w:r>
        <w:r>
          <w:instrText xml:space="preserve"> PAGEREF _Toc4572 \h </w:instrText>
        </w:r>
        <w:r>
          <w:fldChar w:fldCharType="separate"/>
        </w:r>
        <w:r>
          <w:t>46</w:t>
        </w:r>
        <w:r>
          <w:fldChar w:fldCharType="end"/>
        </w:r>
      </w:hyperlink>
    </w:p>
    <w:p>
      <w:pPr>
        <w:pStyle w:val="TOC2"/>
        <w:tabs>
          <w:tab w:val="right" w:leader="dot" w:pos="8306"/>
        </w:tabs>
      </w:pPr>
      <w:hyperlink w:anchor="_Toc9747" w:history="1">
        <w:r>
          <w:rPr>
            <w:rFonts w:ascii="仿宋" w:eastAsia="仿宋" w:hAnsi="仿宋" w:cs="仿宋" w:hint="eastAsia"/>
            <w:lang w:eastAsia="zh-CN"/>
          </w:rPr>
          <w:t>(一)、变更申请与评估</w:t>
        </w:r>
        <w:r>
          <w:tab/>
        </w:r>
        <w:r>
          <w:fldChar w:fldCharType="begin"/>
        </w:r>
        <w:r>
          <w:instrText xml:space="preserve"> PAGEREF _Toc9747 \h </w:instrText>
        </w:r>
        <w:r>
          <w:fldChar w:fldCharType="separate"/>
        </w:r>
        <w:r>
          <w:t>46</w:t>
        </w:r>
        <w:r>
          <w:fldChar w:fldCharType="end"/>
        </w:r>
      </w:hyperlink>
    </w:p>
    <w:p>
      <w:pPr>
        <w:pStyle w:val="TOC2"/>
        <w:tabs>
          <w:tab w:val="right" w:leader="dot" w:pos="8306"/>
        </w:tabs>
      </w:pPr>
      <w:hyperlink w:anchor="_Toc10023" w:history="1">
        <w:r>
          <w:rPr>
            <w:rFonts w:ascii="仿宋" w:eastAsia="仿宋" w:hAnsi="仿宋" w:cs="仿宋" w:hint="eastAsia"/>
            <w:lang w:eastAsia="zh-CN"/>
          </w:rPr>
          <w:t>(二)、变更实施与控制</w:t>
        </w:r>
        <w:r>
          <w:tab/>
        </w:r>
        <w:r>
          <w:fldChar w:fldCharType="begin"/>
        </w:r>
        <w:r>
          <w:instrText xml:space="preserve"> PAGEREF _Toc10023 \h </w:instrText>
        </w:r>
        <w:r>
          <w:fldChar w:fldCharType="separate"/>
        </w:r>
        <w:r>
          <w:t>46</w:t>
        </w:r>
        <w:r>
          <w:fldChar w:fldCharType="end"/>
        </w:r>
      </w:hyperlink>
    </w:p>
    <w:p>
      <w:pPr>
        <w:pStyle w:val="TOC1"/>
        <w:tabs>
          <w:tab w:val="right" w:leader="dot" w:pos="8306"/>
        </w:tabs>
      </w:pPr>
      <w:hyperlink w:anchor="_Toc24497" w:history="1">
        <w:r>
          <w:rPr>
            <w:rFonts w:ascii="仿宋" w:eastAsia="仿宋" w:hAnsi="仿宋" w:cs="仿宋" w:hint="eastAsia"/>
            <w:lang w:eastAsia="zh-CN"/>
          </w:rPr>
          <w:t>十四、供应链管理</w:t>
        </w:r>
        <w:r>
          <w:tab/>
        </w:r>
        <w:r>
          <w:fldChar w:fldCharType="begin"/>
        </w:r>
        <w:r>
          <w:instrText xml:space="preserve"> PAGEREF _Toc24497 \h </w:instrText>
        </w:r>
        <w:r>
          <w:fldChar w:fldCharType="separate"/>
        </w:r>
        <w:r>
          <w:t>47</w:t>
        </w:r>
        <w:r>
          <w:fldChar w:fldCharType="end"/>
        </w:r>
      </w:hyperlink>
    </w:p>
    <w:p>
      <w:pPr>
        <w:pStyle w:val="TOC2"/>
        <w:tabs>
          <w:tab w:val="right" w:leader="dot" w:pos="8306"/>
        </w:tabs>
      </w:pPr>
      <w:hyperlink w:anchor="_Toc25584" w:history="1">
        <w:r>
          <w:rPr>
            <w:rFonts w:ascii="仿宋" w:eastAsia="仿宋" w:hAnsi="仿宋" w:cs="仿宋" w:hint="eastAsia"/>
            <w:lang w:eastAsia="zh-CN"/>
          </w:rPr>
          <w:t>(一)、供应链战略规划</w:t>
        </w:r>
        <w:r>
          <w:tab/>
        </w:r>
        <w:r>
          <w:fldChar w:fldCharType="begin"/>
        </w:r>
        <w:r>
          <w:instrText xml:space="preserve"> PAGEREF _Toc25584 \h </w:instrText>
        </w:r>
        <w:r>
          <w:fldChar w:fldCharType="separate"/>
        </w:r>
        <w:r>
          <w:t>47</w:t>
        </w:r>
        <w:r>
          <w:fldChar w:fldCharType="end"/>
        </w:r>
      </w:hyperlink>
    </w:p>
    <w:p>
      <w:pPr>
        <w:pStyle w:val="TOC2"/>
        <w:tabs>
          <w:tab w:val="right" w:leader="dot" w:pos="8306"/>
        </w:tabs>
      </w:pPr>
      <w:hyperlink w:anchor="_Toc27149" w:history="1">
        <w:r>
          <w:rPr>
            <w:rFonts w:ascii="仿宋" w:eastAsia="仿宋" w:hAnsi="仿宋" w:cs="仿宋" w:hint="eastAsia"/>
            <w:lang w:eastAsia="zh-CN"/>
          </w:rPr>
          <w:t>(二)、供应商选择与合作</w:t>
        </w:r>
        <w:r>
          <w:tab/>
        </w:r>
        <w:r>
          <w:fldChar w:fldCharType="begin"/>
        </w:r>
        <w:r>
          <w:instrText xml:space="preserve"> PAGEREF _Toc27149 \h </w:instrText>
        </w:r>
        <w:r>
          <w:fldChar w:fldCharType="separate"/>
        </w:r>
        <w:r>
          <w:t>48</w:t>
        </w:r>
        <w:r>
          <w:fldChar w:fldCharType="end"/>
        </w:r>
      </w:hyperlink>
    </w:p>
    <w:p>
      <w:pPr>
        <w:pStyle w:val="TOC2"/>
        <w:tabs>
          <w:tab w:val="right" w:leader="dot" w:pos="8306"/>
        </w:tabs>
      </w:pPr>
      <w:hyperlink w:anchor="_Toc2517" w:history="1">
        <w:r>
          <w:rPr>
            <w:rFonts w:ascii="仿宋" w:eastAsia="仿宋" w:hAnsi="仿宋" w:cs="仿宋" w:hint="eastAsia"/>
            <w:lang w:eastAsia="zh-CN"/>
          </w:rPr>
          <w:t>(三)、物流与库存管理</w:t>
        </w:r>
        <w:r>
          <w:tab/>
        </w:r>
        <w:r>
          <w:fldChar w:fldCharType="begin"/>
        </w:r>
        <w:r>
          <w:instrText xml:space="preserve"> PAGEREF _Toc2517 \h </w:instrText>
        </w:r>
        <w:r>
          <w:fldChar w:fldCharType="separate"/>
        </w:r>
        <w:r>
          <w:t>50</w:t>
        </w:r>
        <w:r>
          <w:fldChar w:fldCharType="end"/>
        </w:r>
      </w:hyperlink>
    </w:p>
    <w:p>
      <w:pPr>
        <w:pStyle w:val="TOC1"/>
        <w:tabs>
          <w:tab w:val="right" w:leader="dot" w:pos="8306"/>
        </w:tabs>
      </w:pPr>
      <w:hyperlink w:anchor="_Toc5136" w:history="1">
        <w:r>
          <w:rPr>
            <w:rFonts w:ascii="仿宋" w:eastAsia="仿宋" w:hAnsi="仿宋" w:cs="仿宋" w:hint="eastAsia"/>
            <w:lang w:eastAsia="zh-CN"/>
          </w:rPr>
          <w:t>十五、来伊份项目治理与监督</w:t>
        </w:r>
        <w:r>
          <w:tab/>
        </w:r>
        <w:r>
          <w:fldChar w:fldCharType="begin"/>
        </w:r>
        <w:r>
          <w:instrText xml:space="preserve"> PAGEREF _Toc5136 \h </w:instrText>
        </w:r>
        <w:r>
          <w:fldChar w:fldCharType="separate"/>
        </w:r>
        <w:r>
          <w:t>51</w:t>
        </w:r>
        <w:r>
          <w:fldChar w:fldCharType="end"/>
        </w:r>
      </w:hyperlink>
    </w:p>
    <w:p>
      <w:pPr>
        <w:pStyle w:val="TOC2"/>
        <w:tabs>
          <w:tab w:val="right" w:leader="dot" w:pos="8306"/>
        </w:tabs>
      </w:pPr>
      <w:hyperlink w:anchor="_Toc30936" w:history="1">
        <w:r>
          <w:rPr>
            <w:rFonts w:ascii="仿宋" w:eastAsia="仿宋" w:hAnsi="仿宋" w:cs="仿宋" w:hint="eastAsia"/>
            <w:lang w:eastAsia="zh-CN"/>
          </w:rPr>
          <w:t>(一)、来伊份项目治理结构</w:t>
        </w:r>
        <w:r>
          <w:tab/>
        </w:r>
        <w:r>
          <w:fldChar w:fldCharType="begin"/>
        </w:r>
        <w:r>
          <w:instrText xml:space="preserve"> PAGEREF _Toc30936 \h </w:instrText>
        </w:r>
        <w:r>
          <w:fldChar w:fldCharType="separate"/>
        </w:r>
        <w:r>
          <w:t>51</w:t>
        </w:r>
        <w:r>
          <w:fldChar w:fldCharType="end"/>
        </w:r>
      </w:hyperlink>
    </w:p>
    <w:p>
      <w:pPr>
        <w:pStyle w:val="TOC2"/>
        <w:tabs>
          <w:tab w:val="right" w:leader="dot" w:pos="8306"/>
        </w:tabs>
      </w:pPr>
      <w:hyperlink w:anchor="_Toc16260" w:history="1">
        <w:r>
          <w:rPr>
            <w:rFonts w:ascii="仿宋" w:eastAsia="仿宋" w:hAnsi="仿宋" w:cs="仿宋" w:hint="eastAsia"/>
            <w:lang w:eastAsia="zh-CN"/>
          </w:rPr>
          <w:t>(二)、监督与审计</w:t>
        </w:r>
        <w:r>
          <w:tab/>
        </w:r>
        <w:r>
          <w:fldChar w:fldCharType="begin"/>
        </w:r>
        <w:r>
          <w:instrText xml:space="preserve"> PAGEREF _Toc16260 \h </w:instrText>
        </w:r>
        <w:r>
          <w:fldChar w:fldCharType="separate"/>
        </w:r>
        <w:r>
          <w:t>52</w:t>
        </w:r>
        <w:r>
          <w:fldChar w:fldCharType="end"/>
        </w:r>
      </w:hyperlink>
    </w:p>
    <w:p>
      <w:pPr>
        <w:pStyle w:val="TOC1"/>
        <w:tabs>
          <w:tab w:val="right" w:leader="dot" w:pos="8306"/>
        </w:tabs>
      </w:pPr>
      <w:hyperlink w:anchor="_Toc20003" w:history="1">
        <w:r>
          <w:rPr>
            <w:rFonts w:ascii="仿宋" w:eastAsia="仿宋" w:hAnsi="仿宋" w:cs="仿宋" w:hint="eastAsia"/>
            <w:lang w:eastAsia="zh-CN"/>
          </w:rPr>
          <w:t>十六、利益相关者分析与沟通计划</w:t>
        </w:r>
        <w:r>
          <w:tab/>
        </w:r>
        <w:r>
          <w:fldChar w:fldCharType="begin"/>
        </w:r>
        <w:r>
          <w:instrText xml:space="preserve"> PAGEREF _Toc20003 \h </w:instrText>
        </w:r>
        <w:r>
          <w:fldChar w:fldCharType="separate"/>
        </w:r>
        <w:r>
          <w:t>54</w:t>
        </w:r>
        <w:r>
          <w:fldChar w:fldCharType="end"/>
        </w:r>
      </w:hyperlink>
    </w:p>
    <w:p>
      <w:pPr>
        <w:pStyle w:val="TOC2"/>
        <w:tabs>
          <w:tab w:val="right" w:leader="dot" w:pos="8306"/>
        </w:tabs>
      </w:pPr>
      <w:hyperlink w:anchor="_Toc30034" w:history="1">
        <w:r>
          <w:rPr>
            <w:rFonts w:ascii="仿宋" w:eastAsia="仿宋" w:hAnsi="仿宋" w:cs="仿宋" w:hint="eastAsia"/>
            <w:lang w:eastAsia="zh-CN"/>
          </w:rPr>
          <w:t>(一)、利益相关者分析</w:t>
        </w:r>
        <w:r>
          <w:tab/>
        </w:r>
        <w:r>
          <w:fldChar w:fldCharType="begin"/>
        </w:r>
        <w:r>
          <w:instrText xml:space="preserve"> PAGEREF _Toc30034 \h </w:instrText>
        </w:r>
        <w:r>
          <w:fldChar w:fldCharType="separate"/>
        </w:r>
        <w:r>
          <w:t>54</w:t>
        </w:r>
        <w:r>
          <w:fldChar w:fldCharType="end"/>
        </w:r>
      </w:hyperlink>
    </w:p>
    <w:p>
      <w:pPr>
        <w:pStyle w:val="TOC2"/>
        <w:tabs>
          <w:tab w:val="right" w:leader="dot" w:pos="8306"/>
        </w:tabs>
      </w:pPr>
      <w:hyperlink w:anchor="_Toc21974" w:history="1">
        <w:r>
          <w:rPr>
            <w:rFonts w:ascii="仿宋" w:eastAsia="仿宋" w:hAnsi="仿宋" w:cs="仿宋" w:hint="eastAsia"/>
            <w:lang w:eastAsia="zh-CN"/>
          </w:rPr>
          <w:t>(二)、沟通计划</w:t>
        </w:r>
        <w:r>
          <w:tab/>
        </w:r>
        <w:r>
          <w:fldChar w:fldCharType="begin"/>
        </w:r>
        <w:r>
          <w:instrText xml:space="preserve"> PAGEREF _Toc21974 \h </w:instrText>
        </w:r>
        <w:r>
          <w:fldChar w:fldCharType="separate"/>
        </w:r>
        <w:r>
          <w:t>55</w:t>
        </w:r>
        <w:r>
          <w:fldChar w:fldCharType="end"/>
        </w:r>
      </w:hyperlink>
    </w:p>
    <w:p>
      <w:pPr>
        <w:pStyle w:val="TOC1"/>
        <w:tabs>
          <w:tab w:val="right" w:leader="dot" w:pos="8306"/>
        </w:tabs>
      </w:pPr>
      <w:hyperlink w:anchor="_Toc1156" w:history="1">
        <w:r>
          <w:rPr>
            <w:rFonts w:ascii="仿宋" w:eastAsia="仿宋" w:hAnsi="仿宋" w:cs="仿宋" w:hint="eastAsia"/>
            <w:lang w:eastAsia="zh-CN"/>
          </w:rPr>
          <w:t>十七、来伊份项目实施保障措施</w:t>
        </w:r>
        <w:r>
          <w:tab/>
        </w:r>
        <w:r>
          <w:fldChar w:fldCharType="begin"/>
        </w:r>
        <w:r>
          <w:instrText xml:space="preserve"> PAGEREF _Toc1156 \h </w:instrText>
        </w:r>
        <w:r>
          <w:fldChar w:fldCharType="separate"/>
        </w:r>
        <w:r>
          <w:t>56</w:t>
        </w:r>
        <w:r>
          <w:fldChar w:fldCharType="end"/>
        </w:r>
      </w:hyperlink>
    </w:p>
    <w:p>
      <w:pPr>
        <w:pStyle w:val="TOC2"/>
        <w:tabs>
          <w:tab w:val="right" w:leader="dot" w:pos="8306"/>
        </w:tabs>
      </w:pPr>
      <w:hyperlink w:anchor="_Toc20602" w:history="1">
        <w:r>
          <w:rPr>
            <w:rFonts w:ascii="仿宋" w:eastAsia="仿宋" w:hAnsi="仿宋" w:cs="仿宋" w:hint="eastAsia"/>
            <w:lang w:eastAsia="zh-CN"/>
          </w:rPr>
          <w:t>(一)、来伊份项目实施保障机制</w:t>
        </w:r>
        <w:r>
          <w:tab/>
        </w:r>
        <w:r>
          <w:fldChar w:fldCharType="begin"/>
        </w:r>
        <w:r>
          <w:instrText xml:space="preserve"> PAGEREF _Toc20602 \h </w:instrText>
        </w:r>
        <w:r>
          <w:fldChar w:fldCharType="separate"/>
        </w:r>
        <w:r>
          <w:t>56</w:t>
        </w:r>
        <w:r>
          <w:fldChar w:fldCharType="end"/>
        </w:r>
      </w:hyperlink>
    </w:p>
    <w:p>
      <w:pPr>
        <w:pStyle w:val="TOC2"/>
        <w:tabs>
          <w:tab w:val="right" w:leader="dot" w:pos="8306"/>
        </w:tabs>
      </w:pPr>
      <w:hyperlink w:anchor="_Toc19078" w:history="1">
        <w:r>
          <w:rPr>
            <w:rFonts w:ascii="仿宋" w:eastAsia="仿宋" w:hAnsi="仿宋" w:cs="仿宋" w:hint="eastAsia"/>
            <w:lang w:eastAsia="zh-CN"/>
          </w:rPr>
          <w:t>(二)、来伊份项目法律合规要求</w:t>
        </w:r>
        <w:r>
          <w:tab/>
        </w:r>
        <w:r>
          <w:fldChar w:fldCharType="begin"/>
        </w:r>
        <w:r>
          <w:instrText xml:space="preserve"> PAGEREF _Toc19078 \h </w:instrText>
        </w:r>
        <w:r>
          <w:fldChar w:fldCharType="separate"/>
        </w:r>
        <w:r>
          <w:t>59</w:t>
        </w:r>
        <w:r>
          <w:fldChar w:fldCharType="end"/>
        </w:r>
      </w:hyperlink>
    </w:p>
    <w:p>
      <w:pPr>
        <w:pStyle w:val="TOC2"/>
        <w:tabs>
          <w:tab w:val="right" w:leader="dot" w:pos="8306"/>
        </w:tabs>
      </w:pPr>
      <w:hyperlink w:anchor="_Toc20682" w:history="1">
        <w:r>
          <w:rPr>
            <w:rFonts w:ascii="仿宋" w:eastAsia="仿宋" w:hAnsi="仿宋" w:cs="仿宋" w:hint="eastAsia"/>
            <w:lang w:eastAsia="zh-CN"/>
          </w:rPr>
          <w:t>(三)、来伊份项目合同管理与法律事务</w:t>
        </w:r>
        <w:r>
          <w:tab/>
        </w:r>
        <w:r>
          <w:fldChar w:fldCharType="begin"/>
        </w:r>
        <w:r>
          <w:instrText xml:space="preserve"> PAGEREF _Toc20682 \h </w:instrText>
        </w:r>
        <w:r>
          <w:fldChar w:fldCharType="separate"/>
        </w:r>
        <w:r>
          <w:t>63</w:t>
        </w:r>
        <w:r>
          <w:fldChar w:fldCharType="end"/>
        </w:r>
      </w:hyperlink>
    </w:p>
    <w:p>
      <w:pPr>
        <w:pStyle w:val="TOC2"/>
        <w:tabs>
          <w:tab w:val="right" w:leader="dot" w:pos="8306"/>
        </w:tabs>
      </w:pPr>
      <w:hyperlink w:anchor="_Toc30264" w:history="1">
        <w:r>
          <w:rPr>
            <w:rFonts w:ascii="仿宋" w:eastAsia="仿宋" w:hAnsi="仿宋" w:cs="仿宋" w:hint="eastAsia"/>
            <w:lang w:eastAsia="zh-CN"/>
          </w:rPr>
          <w:t>(四)、来伊份项目知识产权保护策略</w:t>
        </w:r>
        <w:r>
          <w:tab/>
        </w:r>
        <w:r>
          <w:fldChar w:fldCharType="begin"/>
        </w:r>
        <w:r>
          <w:instrText xml:space="preserve"> PAGEREF _Toc30264 \h </w:instrText>
        </w:r>
        <w:r>
          <w:fldChar w:fldCharType="separate"/>
        </w:r>
        <w:r>
          <w:t>70</w:t>
        </w:r>
        <w:r>
          <w:fldChar w:fldCharType="end"/>
        </w:r>
      </w:hyperlink>
    </w:p>
    <w:p>
      <w:pPr>
        <w:pStyle w:val="TOC1"/>
        <w:tabs>
          <w:tab w:val="right" w:leader="dot" w:pos="8306"/>
        </w:tabs>
      </w:pPr>
      <w:hyperlink w:anchor="_Toc23785" w:history="1">
        <w:r>
          <w:rPr>
            <w:rFonts w:ascii="仿宋" w:eastAsia="仿宋" w:hAnsi="仿宋" w:cs="仿宋" w:hint="eastAsia"/>
            <w:lang w:eastAsia="zh-CN"/>
          </w:rPr>
          <w:t>十八、来伊份项目工程方案分析</w:t>
        </w:r>
        <w:r>
          <w:tab/>
        </w:r>
        <w:r>
          <w:fldChar w:fldCharType="begin"/>
        </w:r>
        <w:r>
          <w:instrText xml:space="preserve"> PAGEREF _Toc23785 \h </w:instrText>
        </w:r>
        <w:r>
          <w:fldChar w:fldCharType="separate"/>
        </w:r>
        <w:r>
          <w:t>72</w:t>
        </w:r>
        <w:r>
          <w:fldChar w:fldCharType="end"/>
        </w:r>
      </w:hyperlink>
    </w:p>
    <w:p>
      <w:pPr>
        <w:pStyle w:val="TOC2"/>
        <w:tabs>
          <w:tab w:val="right" w:leader="dot" w:pos="8306"/>
        </w:tabs>
      </w:pPr>
      <w:hyperlink w:anchor="_Toc25812" w:history="1">
        <w:r>
          <w:rPr>
            <w:rFonts w:ascii="仿宋" w:eastAsia="仿宋" w:hAnsi="仿宋" w:cs="仿宋" w:hint="eastAsia"/>
            <w:lang w:eastAsia="zh-CN"/>
          </w:rPr>
          <w:t>(一)、建筑工程设计原则</w:t>
        </w:r>
        <w:r>
          <w:tab/>
        </w:r>
        <w:r>
          <w:fldChar w:fldCharType="begin"/>
        </w:r>
        <w:r>
          <w:instrText xml:space="preserve"> PAGEREF _Toc25812 \h </w:instrText>
        </w:r>
        <w:r>
          <w:fldChar w:fldCharType="separate"/>
        </w:r>
        <w:r>
          <w:t>72</w:t>
        </w:r>
        <w:r>
          <w:fldChar w:fldCharType="end"/>
        </w:r>
      </w:hyperlink>
    </w:p>
    <w:p>
      <w:pPr>
        <w:pStyle w:val="TOC2"/>
        <w:tabs>
          <w:tab w:val="right" w:leader="dot" w:pos="8306"/>
        </w:tabs>
      </w:pPr>
      <w:hyperlink w:anchor="_Toc5707" w:history="1">
        <w:r>
          <w:rPr>
            <w:rFonts w:ascii="仿宋" w:eastAsia="仿宋" w:hAnsi="仿宋" w:cs="仿宋" w:hint="eastAsia"/>
            <w:lang w:eastAsia="zh-CN"/>
          </w:rPr>
          <w:t>(二)、土建工程建设指标</w:t>
        </w:r>
        <w:r>
          <w:tab/>
        </w:r>
        <w:r>
          <w:fldChar w:fldCharType="begin"/>
        </w:r>
        <w:r>
          <w:instrText xml:space="preserve"> PAGEREF _Toc5707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32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29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的技术管理特点体现在其创新导向。通过引入最先进的技术趋势和解决方案，来伊份项目致力于提升科技含量、提高质量和效率水平。这意味着我们将采用最新的工具和方法，确保来伊份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来伊份项目技术管理的显著特征。通过整合不同领域的技术资源，我们实现了跨学科的协同工作。这有助于优化技术架构，提高整体效能。此外，整合性策略还促进了不同技术团队之间的紧密沟通和高效合作，确保来伊份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来伊份项目所采用的技术。通过不断优化技术方案，来伊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来伊份项目团队将在来伊份项目初期识别可能的技术风险，并采取相应的预防和应对措施。通过建立健全的风险评估机制，来伊份项目能够在实施过程中及时发现并解决潜在的技术问题，保障来伊份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通过这些独特的技术管理特点，我们确信在来伊份项目中，技术将成为来伊份项目成功的有力支持。这一深度剖析揭示了技术管理在来伊份项目实施中的关键作用，为来伊份项目的技术基础奠定了坚实的基础。</w:t>
      </w:r>
    </w:p>
    <w:p>
      <w:pPr>
        <w:pStyle w:val="Heading2"/>
        <w:ind w:firstLine="560" w:firstLineChars="200"/>
        <w:rPr>
          <w:rFonts w:ascii="仿宋" w:eastAsia="仿宋" w:hAnsi="仿宋" w:cs="仿宋" w:hint="eastAsia"/>
          <w:sz w:val="28"/>
          <w:lang w:eastAsia="zh-CN"/>
        </w:rPr>
      </w:pPr>
      <w:bookmarkStart w:id="4" w:name="_Toc20626"/>
      <w:r>
        <w:rPr>
          <w:rFonts w:ascii="仿宋" w:eastAsia="仿宋" w:hAnsi="仿宋" w:cs="仿宋" w:hint="eastAsia"/>
          <w:sz w:val="28"/>
          <w:lang w:eastAsia="zh-CN"/>
        </w:rPr>
        <w:t>(二)、来伊份项目工艺技术设计方案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来伊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来伊份项目将严格按照相关行业规范要求进行组织。通过有效控制产品质量，来伊份项目将致力于为顾客提供优质的来伊份项目产品和良好的服务。这体现了来伊份项目对于生产活动合规性和质量标准的高度重视，为来伊份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来伊份项目注重生态效益和清洁生产原则。来伊份项目建设将紧密结合地方特色经济发展，与社会经济发展规划和区域环境保护规划方案相协调一致。通过与当地区域自然生态系统的结合，来伊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来伊份项目产品具有多样化的客户需求和个性化的特点。因此，来伊份项目产品规格品种多样，且单批生产数量较小。为满足这一特点，来伊份项目承办单位将建设先进的柔性制造生产线。通过广泛应用柔性制造技术，来伊份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来伊份项目采用的技术具有较高的技术含量和自动化水平，处于国内先进水平。这一技术选用不仅体现了对生产效率、质量和环境友好性的高标准要求，同时为来伊份项目的可持续发展奠定了坚实的基础。</w:t>
      </w:r>
    </w:p>
    <w:p>
      <w:pPr>
        <w:pStyle w:val="Heading2"/>
        <w:ind w:firstLine="560" w:firstLineChars="200"/>
        <w:rPr>
          <w:rFonts w:ascii="仿宋" w:eastAsia="仿宋" w:hAnsi="仿宋" w:cs="仿宋" w:hint="eastAsia"/>
          <w:sz w:val="28"/>
          <w:lang w:eastAsia="zh-CN"/>
        </w:rPr>
      </w:pPr>
      <w:bookmarkStart w:id="5" w:name="_Toc1704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为确保来伊份项目的高效生产和技术实施，我们制定了一套精心设计的设备选型方案，以满足来伊份项目生产、质量和环保的要求。该方案的主要特点如下：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来伊份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针对来伊份项目产品的多样性和小批量生产的特点，我们将建设柔性制造生产线。通过在设备选型中考虑柔性制造技术，可以灵活应对不同产品规格和生产需求，实现生产线的高度灵活性和适应性。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474"/>
      <w:r>
        <w:rPr>
          <w:rFonts w:ascii="仿宋" w:eastAsia="仿宋" w:hAnsi="仿宋" w:cs="仿宋" w:hint="eastAsia"/>
          <w:sz w:val="28"/>
          <w:lang w:eastAsia="zh-CN"/>
        </w:rPr>
        <w:t>二、来伊份项目危机管理</w:t>
      </w:r>
      <w:bookmarkEnd w:id="6"/>
    </w:p>
    <w:p>
      <w:pPr>
        <w:pStyle w:val="Heading2"/>
        <w:rPr>
          <w:rFonts w:ascii="仿宋" w:eastAsia="仿宋" w:hAnsi="仿宋" w:cs="仿宋" w:hint="eastAsia"/>
          <w:lang w:eastAsia="zh-CN"/>
        </w:rPr>
      </w:pPr>
      <w:bookmarkStart w:id="7" w:name="_Toc1116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来伊份项目危机管理中，危机预警与识别是确保来伊份项目稳健运行的核心步骤。通过建立全面的监测机制，来伊份项目团队旨在及时发现和理解潜在的风险和危机因素，以便采取及时的预防和应对措施，确保来伊份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首先，通过深入的风险评估，来伊份项目团队全面分析了整个来伊份项目和各个阶段可能存在的威胁。这包括准确评估每个潜在风险的发生概率和可能影响的程度，为后续危机预警提供了有力支持。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来伊份项目团队着重于明确定义来伊份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来伊份项目进展的持续监控，团队能够及时发现潜在问题并作出迅速反应。来伊份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在这一阶段，团队的专业素养和反应速度将发挥至关重要的作用，以确保潜在危机能够在初期得到有效的处理，最大程度地减轻负面影响。通过危机预警与识别，来伊份项目得以更有序、可控地推进。</w:t>
      </w:r>
    </w:p>
    <w:p>
      <w:pPr>
        <w:pStyle w:val="Heading2"/>
        <w:ind w:firstLine="560" w:firstLineChars="200"/>
        <w:rPr>
          <w:rFonts w:ascii="仿宋" w:eastAsia="仿宋" w:hAnsi="仿宋" w:cs="仿宋" w:hint="eastAsia"/>
          <w:sz w:val="28"/>
          <w:lang w:eastAsia="zh-CN"/>
        </w:rPr>
      </w:pPr>
      <w:bookmarkStart w:id="8" w:name="_Toc3056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在危机发生时，来伊份项目团队立即行动，成立了应急小组。该小组的任务是迅速制定并实施紧急应对措施，以最小化潜在损失。以下是采取的主要措施：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暂停来伊份项目进度：为遏制危机蔓延，来伊份项目暂时停止进行，以便全面评估当前状况。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资源重新分配：重新评估来伊份项目资源的分配，确保最大限度地减小损失。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实时沟通：与关键利益相关者建立实时沟通机制，向他们传递来伊份项目危机的实际状况，保障来伊份项目核心利益。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在紧急应对的同时，来伊份项目团队强调了团队协作和有效沟通的重要性。以下是团队协作的关键举措：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信息共享机制：建立了信息共享平台，确保团队成员能够及时获取来伊份项目危机的实时信息。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领导者沟通：来伊份项目领导者通过定期会议和即时沟通工具，指导团队应对危机，保持团队稳定运行。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随着危机得到初步控制，来伊份项目团队转向制定恢复计划，以确保来伊份项目能够从中迅速恢复。主要恢复计划包括：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修复受损的进度计划：重新评估来伊份项目进度，制定修复计划，确保来伊份项目尽快回归正常进程。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重新调整资源分配：优化资源分配，确保来伊份项目在有限资源下高效运转。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风险管理机制加强：对来伊份项目风险进行全面评估，制定更强化的风险管理策略，以预防未来可能的危机。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1196"/>
      <w:r>
        <w:rPr>
          <w:rFonts w:ascii="仿宋" w:eastAsia="仿宋" w:hAnsi="仿宋" w:cs="仿宋" w:hint="eastAsia"/>
          <w:sz w:val="28"/>
          <w:lang w:eastAsia="zh-CN"/>
        </w:rPr>
        <w:t>三、来伊份项目建设背景及必要性分析</w:t>
      </w:r>
      <w:bookmarkEnd w:id="9"/>
    </w:p>
    <w:p>
      <w:pPr>
        <w:pStyle w:val="Heading2"/>
        <w:rPr>
          <w:rFonts w:ascii="仿宋" w:eastAsia="仿宋" w:hAnsi="仿宋" w:cs="仿宋" w:hint="eastAsia"/>
          <w:lang w:eastAsia="zh-CN"/>
        </w:rPr>
      </w:pPr>
      <w:bookmarkStart w:id="10" w:name="_Toc27916"/>
      <w:r>
        <w:rPr>
          <w:rFonts w:ascii="仿宋" w:eastAsia="仿宋" w:hAnsi="仿宋" w:cs="仿宋" w:hint="eastAsia"/>
          <w:lang w:eastAsia="zh-CN"/>
        </w:rPr>
        <w:t>(一)、来伊份项目背景分析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来伊份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我们的背景分析将深入挖掘当前行业的发展趋势，通过对竞争态势的全面审视，找到来伊份项目在这个潮流中的定位。同时，我们将关注行业内涌现的新兴机遇，以便来伊份项目更好地融入行业发展的潮流中。</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来伊份项目提供了强大的发展动力。我们将聚焦于行业内最新的技术发展趋势，包括但不限于人工智能、大数据分析、物联网等领域。通过深度的技术研究，我们将确保来伊份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来伊份项目发展的源泉。我们将投入更多的精力对市场需求进行深入剖析，超越表面的需求，深入挖掘潜在的市场痛点和机遇。通过对市场需求的细致了解，来伊份项目将更有针对性地设计解决方案，满足市场的多样化需求，从而更好地促进来伊份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来伊份项目战略至关重要。我们将对竞争态势进行更为深入的分析，包括但不限于市场份额、产品特点、客户满意度等多个维度。通过深度的竞争分析，来伊份项目将能够更准确地把握市场脉搏，制定具有竞争力的来伊份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来伊份项目的发展具有直接的影响。我们将进行更为全面的法规和政策分析，了解行业发展中的潜在法律风险和合规挑战。通过充分了解和遵守相关法规，来伊份项目将确保在法律框架内合法合规运营，为来伊份项目的稳健发展提供有力支持。</w:t>
      </w:r>
    </w:p>
    <w:p>
      <w:pPr>
        <w:pStyle w:val="Heading2"/>
        <w:ind w:firstLine="560" w:firstLineChars="200"/>
        <w:rPr>
          <w:rFonts w:ascii="仿宋" w:eastAsia="仿宋" w:hAnsi="仿宋" w:cs="仿宋" w:hint="eastAsia"/>
          <w:sz w:val="28"/>
          <w:lang w:eastAsia="zh-CN"/>
        </w:rPr>
      </w:pPr>
      <w:bookmarkStart w:id="11" w:name="_Toc24357"/>
      <w:r>
        <w:rPr>
          <w:rFonts w:ascii="仿宋" w:eastAsia="仿宋" w:hAnsi="仿宋" w:cs="仿宋" w:hint="eastAsia"/>
          <w:sz w:val="28"/>
          <w:lang w:eastAsia="zh-CN"/>
        </w:rPr>
        <w:t>(二)、来伊份项目建设必要性分析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建设的迫切性源于对行业发展趋势的深刻洞察。我们正处于一个行业变革的时代，科技创新、数字化转型成为企业发展的关键动力。来伊份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建设不仅仅是为了跟上潮流，更是为了通过技术创新推动企业的持续发展。通过引入先进的技术和解决方案，来伊份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来伊份项目的建设成为必然选择，通过提高产品质量、拓展服务领域，从而在竞争中获得更多的机会。来伊份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来伊份项目建设的必要性体现在对客户需求更精准的满足。通过来伊份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来伊份项目建设的背后是对企业持续创新的追求。只有通过不断创新，企业才能在竞争中立于不败之地。来伊份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3203"/>
      <w:r>
        <w:rPr>
          <w:rFonts w:ascii="仿宋" w:eastAsia="仿宋" w:hAnsi="仿宋" w:cs="仿宋" w:hint="eastAsia"/>
          <w:sz w:val="28"/>
          <w:lang w:eastAsia="zh-CN"/>
        </w:rPr>
        <w:t>四、来伊份项目选址可行性分析</w:t>
      </w:r>
      <w:bookmarkEnd w:id="12"/>
    </w:p>
    <w:p>
      <w:pPr>
        <w:pStyle w:val="Heading2"/>
        <w:rPr>
          <w:rFonts w:ascii="仿宋" w:eastAsia="仿宋" w:hAnsi="仿宋" w:cs="仿宋" w:hint="eastAsia"/>
          <w:lang w:eastAsia="zh-CN"/>
        </w:rPr>
      </w:pPr>
      <w:bookmarkStart w:id="13" w:name="_Toc19726"/>
      <w:r>
        <w:rPr>
          <w:rFonts w:ascii="仿宋" w:eastAsia="仿宋" w:hAnsi="仿宋" w:cs="仿宋" w:hint="eastAsia"/>
          <w:lang w:eastAsia="zh-CN"/>
        </w:rPr>
        <w:t>(一)、来伊份项目选址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该来伊份项目选址位于XX省XX市XX区XXX街道</w:t>
      </w:r>
    </w:p>
    <w:p>
      <w:pPr>
        <w:pStyle w:val="Heading2"/>
        <w:ind w:firstLine="560" w:firstLineChars="200"/>
        <w:rPr>
          <w:rFonts w:ascii="仿宋" w:eastAsia="仿宋" w:hAnsi="仿宋" w:cs="仿宋" w:hint="eastAsia"/>
          <w:sz w:val="28"/>
          <w:lang w:eastAsia="zh-CN"/>
        </w:rPr>
      </w:pPr>
      <w:bookmarkStart w:id="14" w:name="_Toc1420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来伊份项目的征地面积将根据来伊份项目的实际规模和需求进行精确规划。具体面积XXX平方米，旨在确保来伊份项目不仅能够满足当前的发展需求，还能够预留空间以适应未来的扩展。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净用地面积是在征地面积基础上去除不可利用面积后的实际可开发用地。具体面积XXX平方米，考虑到环保、交通、安全等多方面因素，以确保来伊份项目在整体利用效率上达到最优。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来伊份项目计划建设的建筑总规模具体面积XXX平方米。这一规模的确定综合考虑了来伊份项目的性质、规模，以及城市规划的相关要求，确保建筑布局与周边环境协调一致。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绿地率是来伊份项目用地中被规划为绿地的比例。具体面积XXX平方米，旨在通过合理规划绿地，改善来伊份项目周边环境，提升居民生活质量，并符合城市整体绿化规划。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容积率是用地上可以建设的建筑总体积与用地面积之比。具体面积XXX，通过合理的容积率规划，确保来伊份项目建筑规模与周边环境和谐共生。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确保来伊份项目选址与当地城市规划相一致，具体面积XXX平方米。通过与城市规划部门深入沟通，确保来伊份项目不仅符合城市的整体发展方向，还能够融入城市的发展布局，为城市的长远发展贡献力量。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充分了解并确保来伊份项目选址符合当地产业政策，具体面积XXX平方米。这包括来伊份项目对当地经济的促进作用，以及对相关产业的带动效应，确保来伊份项目与地方政府的产业政策保持一致，促进共赢合作。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用地总体要求必须符合环保和可持续发展的原则，具体面积XXX平方米。通过采用绿色建筑设计、节能减排等措施，确保来伊份项目在建设和运营过程中对环境的影响最小化，达到可持续发展的要求。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确保来伊份项目选址具备必要的公共设施配套，具体面积XXX平方米。这包括交通便利性、教育、医疗等基础设施，以提高居民生活品质，使得来伊份项目选址更具吸引力。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考虑用地总体要求对当地社会稳定性的影响，具体面积XXX平方米。通过深入了解当地社区反馈，确保来伊份项目的选址和建设过程对当地社会和谐稳定产生积极作用。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来伊份项目选址不仅符合法规和规划，还在实际操作中具有可行性。这一全面规划将为来伊份项目的成功实施提供坚实的基础，确保来伊份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870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来伊份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来伊份项目的设备规划和空间设计中，我们将采取灵活设备布局的措施。设备布局将根据实际需求进行灵活设计，避免不必要的浪费。通过合理规划设备摆放位置，我们将提高设备的利用率，减少设备间距，以确保来伊份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来伊份项目内部引入共享设施的概念，例如共享会议室、办公区等。通过这种方式，我们可以减少对资源的重复建设，提高资源共享效率，从而减小来伊份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479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来伊份项目的总图布置中，我们将不同功能区域进行明确的规划，以最大程度满足来伊份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190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我们首先关注市场因素，包括潜在客户分布、竞争对手位置、市场需求等。通过深入的市场调研，我们能够更准确地评估选址对于市场开拓和产品销售的影响，确保来伊份项目能够在有利的市场环境中蓬勃发展。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来伊份项目对环境的影响是综合评价的重要因素之一。我们将详细考虑选址周边的自然环境、生态保护区、水源地等情况，确保来伊份项目的建设和运营对环境影响最小化，并符合当地的环保法规标准。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https://d.book118.com/226033224021010042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来伊份项目规划设计蓝图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135E7"/>
    <w:rsid w:val="3F9135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033224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2024-01-27T04:57:00Z</dcterms:created>
  <dcterms:modified xsi:type="dcterms:W3CDTF">2024-01-27T04:57:40Z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7A1DE6ADE9854E0F95D36C9DF8B214B5_11</vt:lpwstr>
  </property>
  <property fmtid="{D5CDD505-2E9C-101B-9397-08002B2CF9AE}" pid="3" name="KSOProductBuildVer">
    <vt:lpwstr>2052-12.1.0.16120</vt:lpwstr>
  </property>
</Properties>
</file>