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无玷污采水器相关行业公司成立报告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59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_Toc24595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98" w:history="1">
        <w:r>
          <w:rPr>
            <w:rFonts w:ascii="仿宋" w:eastAsia="仿宋" w:hAnsi="仿宋" w:cs="仿宋" w:hint="eastAsia"/>
            <w:lang w:eastAsia="zh-CN"/>
          </w:rPr>
          <w:t>一、无玷污采水器筹建公司基本信息</w:t>
        </w:r>
        <w:r>
          <w:tab/>
        </w:r>
        <w:r>
          <w:fldChar w:fldCharType="begin"/>
        </w:r>
        <w:r>
          <w:instrText xml:space="preserve"> PAGEREF _Toc15598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_Toc10671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_Toc24614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_Toc29314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_Toc22105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_Toc25983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_Toc9660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_Toc749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_Toc7375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_Toc22841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_Toc27256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_Toc30008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_Toc9138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_Toc19846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_Toc18929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2" w:history="1">
        <w:r>
          <w:rPr>
            <w:rFonts w:ascii="仿宋" w:eastAsia="仿宋" w:hAnsi="仿宋" w:cs="仿宋" w:hint="eastAsia"/>
            <w:lang w:eastAsia="zh-CN"/>
          </w:rPr>
          <w:t>(一)、无玷污采水器项目选址原则</w:t>
        </w:r>
        <w:r>
          <w:tab/>
        </w:r>
        <w:r>
          <w:fldChar w:fldCharType="begin"/>
        </w:r>
        <w:r>
          <w:instrText xml:space="preserve"> PAGEREF _Toc23912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_Toc20227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_Toc30943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_Toc14130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2" w:history="1">
        <w:r>
          <w:rPr>
            <w:rFonts w:ascii="仿宋" w:eastAsia="仿宋" w:hAnsi="仿宋" w:cs="仿宋" w:hint="eastAsia"/>
            <w:lang w:eastAsia="zh-CN"/>
          </w:rPr>
          <w:t>(五)、无玷污采水器项目选址综合评价</w:t>
        </w:r>
        <w:r>
          <w:tab/>
        </w:r>
        <w:r>
          <w:fldChar w:fldCharType="begin"/>
        </w:r>
        <w:r>
          <w:instrText xml:space="preserve"> PAGEREF _Toc24752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4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_Toc11841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_Toc16670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_Toc18633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98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_Toc6198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_Toc16657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_Toc25039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_Toc19351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97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_Toc4197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_Toc18686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_Toc8667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_Toc22396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86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_Toc8986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_Toc4768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_Toc4319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_Toc9188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_Toc9470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_Toc9866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50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_Toc13505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_Toc19212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_Toc8716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_Toc31062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_Toc8391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_Toc7159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_Toc10642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76" w:history="1">
        <w:r>
          <w:rPr>
            <w:rFonts w:ascii="仿宋" w:eastAsia="仿宋" w:hAnsi="仿宋" w:cs="仿宋" w:hint="eastAsia"/>
            <w:lang w:eastAsia="zh-CN"/>
          </w:rPr>
          <w:t>八、无玷污采水器项目风险分析</w:t>
        </w:r>
        <w:r>
          <w:tab/>
        </w:r>
        <w:r>
          <w:fldChar w:fldCharType="begin"/>
        </w:r>
        <w:r>
          <w:instrText xml:space="preserve"> PAGEREF _Toc18476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" w:history="1">
        <w:r>
          <w:rPr>
            <w:rFonts w:ascii="仿宋" w:eastAsia="仿宋" w:hAnsi="仿宋" w:cs="仿宋" w:hint="eastAsia"/>
            <w:lang w:eastAsia="zh-CN"/>
          </w:rPr>
          <w:t>(一)、无玷污采水器项目风险分析</w:t>
        </w:r>
        <w:r>
          <w:tab/>
        </w:r>
        <w:r>
          <w:fldChar w:fldCharType="begin"/>
        </w:r>
        <w:r>
          <w:instrText xml:space="preserve"> PAGEREF _Toc1870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0" w:history="1">
        <w:r>
          <w:rPr>
            <w:rFonts w:ascii="仿宋" w:eastAsia="仿宋" w:hAnsi="仿宋" w:cs="仿宋" w:hint="eastAsia"/>
            <w:lang w:eastAsia="zh-CN"/>
          </w:rPr>
          <w:t>(二)、无玷污采水器项目风险对策</w:t>
        </w:r>
        <w:r>
          <w:tab/>
        </w:r>
        <w:r>
          <w:fldChar w:fldCharType="begin"/>
        </w:r>
        <w:r>
          <w:instrText xml:space="preserve"> PAGEREF _Toc25990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6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_Toc29364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9" w:history="1">
        <w:r>
          <w:rPr>
            <w:rFonts w:ascii="仿宋" w:eastAsia="仿宋" w:hAnsi="仿宋" w:cs="仿宋" w:hint="eastAsia"/>
            <w:lang w:eastAsia="zh-CN"/>
          </w:rPr>
          <w:t>(一)、无玷污采水器项目进度安排</w:t>
        </w:r>
        <w:r>
          <w:tab/>
        </w:r>
        <w:r>
          <w:fldChar w:fldCharType="begin"/>
        </w:r>
        <w:r>
          <w:instrText xml:space="preserve"> PAGEREF _Toc9119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1" w:history="1">
        <w:r>
          <w:rPr>
            <w:rFonts w:ascii="仿宋" w:eastAsia="仿宋" w:hAnsi="仿宋" w:cs="仿宋" w:hint="eastAsia"/>
            <w:lang w:eastAsia="zh-CN"/>
          </w:rPr>
          <w:t>(二)、无玷污采水器项目实施保障措施</w:t>
        </w:r>
        <w:r>
          <w:tab/>
        </w:r>
        <w:r>
          <w:fldChar w:fldCharType="begin"/>
        </w:r>
        <w:r>
          <w:instrText xml:space="preserve"> PAGEREF _Toc22441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72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_Toc13972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_Toc31338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_Toc22551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_Toc8884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_Toc14940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11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_Toc26011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_Toc17199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5" w:history="1">
        <w:r>
          <w:rPr>
            <w:rFonts w:ascii="仿宋" w:eastAsia="仿宋" w:hAnsi="仿宋" w:cs="仿宋" w:hint="eastAsia"/>
            <w:lang w:eastAsia="zh-CN"/>
          </w:rPr>
          <w:t>(二)、合作无玷污采水器项目</w:t>
        </w:r>
        <w:r>
          <w:tab/>
        </w:r>
        <w:r>
          <w:fldChar w:fldCharType="begin"/>
        </w:r>
        <w:r>
          <w:instrText xml:space="preserve"> PAGEREF _Toc10925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_Toc22771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6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_Toc12176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_Toc6235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_Toc9541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_Toc16662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_Toc7337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4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_Toc22734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_Toc25590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_Toc16166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_Toc17742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7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_Toc667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_Toc22166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_Toc1393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_Toc19753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59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598"/>
      <w:r>
        <w:rPr>
          <w:rFonts w:ascii="仿宋" w:eastAsia="仿宋" w:hAnsi="仿宋" w:cs="仿宋" w:hint="eastAsia"/>
          <w:sz w:val="28"/>
          <w:lang w:eastAsia="zh-CN"/>
        </w:rPr>
        <w:t>一、无玷污采水器筹建公司基本信息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671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61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314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10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983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经营范围：从事XXX相关业务(企业依法自主选择经营无玷污采水器项目，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开展经营活动；依法须经批准的无玷污采水器项目，经相关部门批准后依批准的内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容开展经营活动；不得从事本市产业政策禁止和限制类无玷污采水器项目的经营活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660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https://d.book118.com/226040105021010041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无玷污采水器相关行业公司成立报告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无玷污采水器相关行业公司成立报告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无玷污采水器相关行业公司成立报告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无玷污采水器相关行业公司成立报告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无玷污采水器相关行业公司成立报告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2604010502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2023-12-31T17:11:00Z</dcterms:created>
  <dcterms:modified xsi:type="dcterms:W3CDTF">2023-12-31T17:11:14Z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FC9DB5E8999045B3A3BC43523C6D030F_11</vt:lpwstr>
  </property>
  <property fmtid="{D5CDD505-2E9C-101B-9397-08002B2CF9AE}" pid="3" name="KSOProductBuildVer">
    <vt:lpwstr>2052-12.1.0.16120</vt:lpwstr>
  </property>
</Properties>
</file>