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空间环境监测系统项目计划设计方案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2" w:history="1">
        <w:r>
          <w:rPr>
            <w:rFonts w:ascii="仿宋" w:eastAsia="仿宋" w:hAnsi="仿宋" w:cs="仿宋" w:hint="eastAsia"/>
            <w:lang w:eastAsia="zh-CN"/>
          </w:rPr>
          <w:t>前言</w:t>
        </w:r>
        <w:r>
          <w:tab/>
        </w:r>
        <w:r>
          <w:fldChar w:fldCharType="begin"/>
        </w:r>
        <w:r>
          <w:instrText xml:space="preserve"> PAGEREF _Toc13442 \h </w:instrText>
        </w:r>
        <w:r>
          <w:fldChar w:fldCharType="separate"/>
        </w:r>
        <w:r>
          <w:t>3</w:t>
        </w:r>
        <w:r>
          <w:fldChar w:fldCharType="end"/>
        </w:r>
      </w:hyperlink>
    </w:p>
    <w:p>
      <w:pPr>
        <w:pStyle w:val="TOC1"/>
        <w:tabs>
          <w:tab w:val="right" w:leader="dot" w:pos="8306"/>
        </w:tabs>
      </w:pPr>
      <w:hyperlink w:anchor="_Toc7387" w:history="1">
        <w:r>
          <w:rPr>
            <w:rFonts w:ascii="仿宋" w:eastAsia="仿宋" w:hAnsi="仿宋" w:cs="仿宋" w:hint="eastAsia"/>
            <w:lang w:eastAsia="zh-CN"/>
          </w:rPr>
          <w:t>一、空间环境监测系统项目选址可行性分析</w:t>
        </w:r>
        <w:r>
          <w:tab/>
        </w:r>
        <w:r>
          <w:fldChar w:fldCharType="begin"/>
        </w:r>
        <w:r>
          <w:instrText xml:space="preserve"> PAGEREF _Toc7387 \h </w:instrText>
        </w:r>
        <w:r>
          <w:fldChar w:fldCharType="separate"/>
        </w:r>
        <w:r>
          <w:t>3</w:t>
        </w:r>
        <w:r>
          <w:fldChar w:fldCharType="end"/>
        </w:r>
      </w:hyperlink>
    </w:p>
    <w:p>
      <w:pPr>
        <w:pStyle w:val="TOC2"/>
        <w:tabs>
          <w:tab w:val="right" w:leader="dot" w:pos="8306"/>
        </w:tabs>
      </w:pPr>
      <w:hyperlink w:anchor="_Toc25164" w:history="1">
        <w:r>
          <w:rPr>
            <w:rFonts w:ascii="仿宋" w:eastAsia="仿宋" w:hAnsi="仿宋" w:cs="仿宋" w:hint="eastAsia"/>
            <w:lang w:eastAsia="zh-CN"/>
          </w:rPr>
          <w:t>(一)、空间环境监测系统项目选址</w:t>
        </w:r>
        <w:r>
          <w:tab/>
        </w:r>
        <w:r>
          <w:fldChar w:fldCharType="begin"/>
        </w:r>
        <w:r>
          <w:instrText xml:space="preserve"> PAGEREF _Toc25164 \h </w:instrText>
        </w:r>
        <w:r>
          <w:fldChar w:fldCharType="separate"/>
        </w:r>
        <w:r>
          <w:t>3</w:t>
        </w:r>
        <w:r>
          <w:fldChar w:fldCharType="end"/>
        </w:r>
      </w:hyperlink>
    </w:p>
    <w:p>
      <w:pPr>
        <w:pStyle w:val="TOC2"/>
        <w:tabs>
          <w:tab w:val="right" w:leader="dot" w:pos="8306"/>
        </w:tabs>
      </w:pPr>
      <w:hyperlink w:anchor="_Toc23734" w:history="1">
        <w:r>
          <w:rPr>
            <w:rFonts w:ascii="仿宋" w:eastAsia="仿宋" w:hAnsi="仿宋" w:cs="仿宋" w:hint="eastAsia"/>
            <w:lang w:eastAsia="zh-CN"/>
          </w:rPr>
          <w:t>(二)、用地控制指标</w:t>
        </w:r>
        <w:r>
          <w:tab/>
        </w:r>
        <w:r>
          <w:fldChar w:fldCharType="begin"/>
        </w:r>
        <w:r>
          <w:instrText xml:space="preserve"> PAGEREF _Toc23734 \h </w:instrText>
        </w:r>
        <w:r>
          <w:fldChar w:fldCharType="separate"/>
        </w:r>
        <w:r>
          <w:t>3</w:t>
        </w:r>
        <w:r>
          <w:fldChar w:fldCharType="end"/>
        </w:r>
      </w:hyperlink>
    </w:p>
    <w:p>
      <w:pPr>
        <w:pStyle w:val="TOC2"/>
        <w:tabs>
          <w:tab w:val="right" w:leader="dot" w:pos="8306"/>
        </w:tabs>
      </w:pPr>
      <w:hyperlink w:anchor="_Toc31411" w:history="1">
        <w:r>
          <w:rPr>
            <w:rFonts w:ascii="仿宋" w:eastAsia="仿宋" w:hAnsi="仿宋" w:cs="仿宋" w:hint="eastAsia"/>
            <w:lang w:eastAsia="zh-CN"/>
          </w:rPr>
          <w:t>(三)、节约用地措施</w:t>
        </w:r>
        <w:r>
          <w:tab/>
        </w:r>
        <w:r>
          <w:fldChar w:fldCharType="begin"/>
        </w:r>
        <w:r>
          <w:instrText xml:space="preserve"> PAGEREF _Toc31411 \h </w:instrText>
        </w:r>
        <w:r>
          <w:fldChar w:fldCharType="separate"/>
        </w:r>
        <w:r>
          <w:t>5</w:t>
        </w:r>
        <w:r>
          <w:fldChar w:fldCharType="end"/>
        </w:r>
      </w:hyperlink>
    </w:p>
    <w:p>
      <w:pPr>
        <w:pStyle w:val="TOC2"/>
        <w:tabs>
          <w:tab w:val="right" w:leader="dot" w:pos="8306"/>
        </w:tabs>
      </w:pPr>
      <w:hyperlink w:anchor="_Toc28862" w:history="1">
        <w:r>
          <w:rPr>
            <w:rFonts w:ascii="仿宋" w:eastAsia="仿宋" w:hAnsi="仿宋" w:cs="仿宋" w:hint="eastAsia"/>
            <w:lang w:eastAsia="zh-CN"/>
          </w:rPr>
          <w:t>(四)、总图布置方案</w:t>
        </w:r>
        <w:r>
          <w:tab/>
        </w:r>
        <w:r>
          <w:fldChar w:fldCharType="begin"/>
        </w:r>
        <w:r>
          <w:instrText xml:space="preserve"> PAGEREF _Toc28862 \h </w:instrText>
        </w:r>
        <w:r>
          <w:fldChar w:fldCharType="separate"/>
        </w:r>
        <w:r>
          <w:t>6</w:t>
        </w:r>
        <w:r>
          <w:fldChar w:fldCharType="end"/>
        </w:r>
      </w:hyperlink>
    </w:p>
    <w:p>
      <w:pPr>
        <w:pStyle w:val="TOC2"/>
        <w:tabs>
          <w:tab w:val="right" w:leader="dot" w:pos="8306"/>
        </w:tabs>
      </w:pPr>
      <w:hyperlink w:anchor="_Toc30600" w:history="1">
        <w:r>
          <w:rPr>
            <w:rFonts w:ascii="仿宋" w:eastAsia="仿宋" w:hAnsi="仿宋" w:cs="仿宋" w:hint="eastAsia"/>
            <w:lang w:eastAsia="zh-CN"/>
          </w:rPr>
          <w:t>(五)、选址综合评价</w:t>
        </w:r>
        <w:r>
          <w:tab/>
        </w:r>
        <w:r>
          <w:fldChar w:fldCharType="begin"/>
        </w:r>
        <w:r>
          <w:instrText xml:space="preserve"> PAGEREF _Toc30600 \h </w:instrText>
        </w:r>
        <w:r>
          <w:fldChar w:fldCharType="separate"/>
        </w:r>
        <w:r>
          <w:t>7</w:t>
        </w:r>
        <w:r>
          <w:fldChar w:fldCharType="end"/>
        </w:r>
      </w:hyperlink>
    </w:p>
    <w:p>
      <w:pPr>
        <w:pStyle w:val="TOC1"/>
        <w:tabs>
          <w:tab w:val="right" w:leader="dot" w:pos="8306"/>
        </w:tabs>
      </w:pPr>
      <w:hyperlink w:anchor="_Toc23960" w:history="1">
        <w:r>
          <w:rPr>
            <w:rFonts w:ascii="仿宋" w:eastAsia="仿宋" w:hAnsi="仿宋" w:cs="仿宋" w:hint="eastAsia"/>
            <w:lang w:eastAsia="zh-CN"/>
          </w:rPr>
          <w:t>二、空间环境监测系统项目绩效评估</w:t>
        </w:r>
        <w:r>
          <w:tab/>
        </w:r>
        <w:r>
          <w:fldChar w:fldCharType="begin"/>
        </w:r>
        <w:r>
          <w:instrText xml:space="preserve"> PAGEREF _Toc23960 \h </w:instrText>
        </w:r>
        <w:r>
          <w:fldChar w:fldCharType="separate"/>
        </w:r>
        <w:r>
          <w:t>9</w:t>
        </w:r>
        <w:r>
          <w:fldChar w:fldCharType="end"/>
        </w:r>
      </w:hyperlink>
    </w:p>
    <w:p>
      <w:pPr>
        <w:pStyle w:val="TOC2"/>
        <w:tabs>
          <w:tab w:val="right" w:leader="dot" w:pos="8306"/>
        </w:tabs>
      </w:pPr>
      <w:hyperlink w:anchor="_Toc23695" w:history="1">
        <w:r>
          <w:rPr>
            <w:rFonts w:ascii="仿宋" w:eastAsia="仿宋" w:hAnsi="仿宋" w:cs="仿宋" w:hint="eastAsia"/>
            <w:lang w:eastAsia="zh-CN"/>
          </w:rPr>
          <w:t>(一)、绩效评估指标</w:t>
        </w:r>
        <w:r>
          <w:tab/>
        </w:r>
        <w:r>
          <w:fldChar w:fldCharType="begin"/>
        </w:r>
        <w:r>
          <w:instrText xml:space="preserve"> PAGEREF _Toc23695 \h </w:instrText>
        </w:r>
        <w:r>
          <w:fldChar w:fldCharType="separate"/>
        </w:r>
        <w:r>
          <w:t>9</w:t>
        </w:r>
        <w:r>
          <w:fldChar w:fldCharType="end"/>
        </w:r>
      </w:hyperlink>
    </w:p>
    <w:p>
      <w:pPr>
        <w:pStyle w:val="TOC2"/>
        <w:tabs>
          <w:tab w:val="right" w:leader="dot" w:pos="8306"/>
        </w:tabs>
      </w:pPr>
      <w:hyperlink w:anchor="_Toc10979" w:history="1">
        <w:r>
          <w:rPr>
            <w:rFonts w:ascii="仿宋" w:eastAsia="仿宋" w:hAnsi="仿宋" w:cs="仿宋" w:hint="eastAsia"/>
            <w:lang w:eastAsia="zh-CN"/>
          </w:rPr>
          <w:t>(二)、绩效评估方法</w:t>
        </w:r>
        <w:r>
          <w:tab/>
        </w:r>
        <w:r>
          <w:fldChar w:fldCharType="begin"/>
        </w:r>
        <w:r>
          <w:instrText xml:space="preserve"> PAGEREF _Toc10979 \h </w:instrText>
        </w:r>
        <w:r>
          <w:fldChar w:fldCharType="separate"/>
        </w:r>
        <w:r>
          <w:t>10</w:t>
        </w:r>
        <w:r>
          <w:fldChar w:fldCharType="end"/>
        </w:r>
      </w:hyperlink>
    </w:p>
    <w:p>
      <w:pPr>
        <w:pStyle w:val="TOC2"/>
        <w:tabs>
          <w:tab w:val="right" w:leader="dot" w:pos="8306"/>
        </w:tabs>
      </w:pPr>
      <w:hyperlink w:anchor="_Toc557" w:history="1">
        <w:r>
          <w:rPr>
            <w:rFonts w:ascii="仿宋" w:eastAsia="仿宋" w:hAnsi="仿宋" w:cs="仿宋" w:hint="eastAsia"/>
            <w:lang w:eastAsia="zh-CN"/>
          </w:rPr>
          <w:t>(三)、绩效评估周期</w:t>
        </w:r>
        <w:r>
          <w:tab/>
        </w:r>
        <w:r>
          <w:fldChar w:fldCharType="begin"/>
        </w:r>
        <w:r>
          <w:instrText xml:space="preserve"> PAGEREF _Toc557 \h </w:instrText>
        </w:r>
        <w:r>
          <w:fldChar w:fldCharType="separate"/>
        </w:r>
        <w:r>
          <w:t>11</w:t>
        </w:r>
        <w:r>
          <w:fldChar w:fldCharType="end"/>
        </w:r>
      </w:hyperlink>
    </w:p>
    <w:p>
      <w:pPr>
        <w:pStyle w:val="TOC1"/>
        <w:tabs>
          <w:tab w:val="right" w:leader="dot" w:pos="8306"/>
        </w:tabs>
      </w:pPr>
      <w:hyperlink w:anchor="_Toc2474" w:history="1">
        <w:r>
          <w:rPr>
            <w:rFonts w:ascii="仿宋" w:eastAsia="仿宋" w:hAnsi="仿宋" w:cs="仿宋" w:hint="eastAsia"/>
            <w:lang w:eastAsia="zh-CN"/>
          </w:rPr>
          <w:t>三、空间环境监测系统项目危机管理</w:t>
        </w:r>
        <w:r>
          <w:tab/>
        </w:r>
        <w:r>
          <w:fldChar w:fldCharType="begin"/>
        </w:r>
        <w:r>
          <w:instrText xml:space="preserve"> PAGEREF _Toc2474 \h </w:instrText>
        </w:r>
        <w:r>
          <w:fldChar w:fldCharType="separate"/>
        </w:r>
        <w:r>
          <w:t>12</w:t>
        </w:r>
        <w:r>
          <w:fldChar w:fldCharType="end"/>
        </w:r>
      </w:hyperlink>
    </w:p>
    <w:p>
      <w:pPr>
        <w:pStyle w:val="TOC2"/>
        <w:tabs>
          <w:tab w:val="right" w:leader="dot" w:pos="8306"/>
        </w:tabs>
      </w:pPr>
      <w:hyperlink w:anchor="_Toc3735" w:history="1">
        <w:r>
          <w:rPr>
            <w:rFonts w:ascii="仿宋" w:eastAsia="仿宋" w:hAnsi="仿宋" w:cs="仿宋" w:hint="eastAsia"/>
            <w:lang w:eastAsia="zh-CN"/>
          </w:rPr>
          <w:t>(一)、危机预警与识别</w:t>
        </w:r>
        <w:r>
          <w:tab/>
        </w:r>
        <w:r>
          <w:fldChar w:fldCharType="begin"/>
        </w:r>
        <w:r>
          <w:instrText xml:space="preserve"> PAGEREF _Toc3735 \h </w:instrText>
        </w:r>
        <w:r>
          <w:fldChar w:fldCharType="separate"/>
        </w:r>
        <w:r>
          <w:t>12</w:t>
        </w:r>
        <w:r>
          <w:fldChar w:fldCharType="end"/>
        </w:r>
      </w:hyperlink>
    </w:p>
    <w:p>
      <w:pPr>
        <w:pStyle w:val="TOC2"/>
        <w:tabs>
          <w:tab w:val="right" w:leader="dot" w:pos="8306"/>
        </w:tabs>
      </w:pPr>
      <w:hyperlink w:anchor="_Toc9050" w:history="1">
        <w:r>
          <w:rPr>
            <w:rFonts w:ascii="仿宋" w:eastAsia="仿宋" w:hAnsi="仿宋" w:cs="仿宋" w:hint="eastAsia"/>
            <w:lang w:eastAsia="zh-CN"/>
          </w:rPr>
          <w:t>(二)、危机应对与恢复</w:t>
        </w:r>
        <w:r>
          <w:tab/>
        </w:r>
        <w:r>
          <w:fldChar w:fldCharType="begin"/>
        </w:r>
        <w:r>
          <w:instrText xml:space="preserve"> PAGEREF _Toc9050 \h </w:instrText>
        </w:r>
        <w:r>
          <w:fldChar w:fldCharType="separate"/>
        </w:r>
        <w:r>
          <w:t>13</w:t>
        </w:r>
        <w:r>
          <w:fldChar w:fldCharType="end"/>
        </w:r>
      </w:hyperlink>
    </w:p>
    <w:p>
      <w:pPr>
        <w:pStyle w:val="TOC1"/>
        <w:tabs>
          <w:tab w:val="right" w:leader="dot" w:pos="8306"/>
        </w:tabs>
      </w:pPr>
      <w:hyperlink w:anchor="_Toc22878" w:history="1">
        <w:r>
          <w:rPr>
            <w:rFonts w:ascii="仿宋" w:eastAsia="仿宋" w:hAnsi="仿宋" w:cs="仿宋" w:hint="eastAsia"/>
            <w:lang w:eastAsia="zh-CN"/>
          </w:rPr>
          <w:t>四、空间环境监测系统项目建设背景及必要性分析</w:t>
        </w:r>
        <w:r>
          <w:tab/>
        </w:r>
        <w:r>
          <w:fldChar w:fldCharType="begin"/>
        </w:r>
        <w:r>
          <w:instrText xml:space="preserve"> PAGEREF _Toc22878 \h </w:instrText>
        </w:r>
        <w:r>
          <w:fldChar w:fldCharType="separate"/>
        </w:r>
        <w:r>
          <w:t>15</w:t>
        </w:r>
        <w:r>
          <w:fldChar w:fldCharType="end"/>
        </w:r>
      </w:hyperlink>
    </w:p>
    <w:p>
      <w:pPr>
        <w:pStyle w:val="TOC2"/>
        <w:tabs>
          <w:tab w:val="right" w:leader="dot" w:pos="8306"/>
        </w:tabs>
      </w:pPr>
      <w:hyperlink w:anchor="_Toc32150" w:history="1">
        <w:r>
          <w:rPr>
            <w:rFonts w:ascii="仿宋" w:eastAsia="仿宋" w:hAnsi="仿宋" w:cs="仿宋" w:hint="eastAsia"/>
            <w:lang w:eastAsia="zh-CN"/>
          </w:rPr>
          <w:t>(一)、空间环境监测系统项目背景分析</w:t>
        </w:r>
        <w:r>
          <w:tab/>
        </w:r>
        <w:r>
          <w:fldChar w:fldCharType="begin"/>
        </w:r>
        <w:r>
          <w:instrText xml:space="preserve"> PAGEREF _Toc32150 \h </w:instrText>
        </w:r>
        <w:r>
          <w:fldChar w:fldCharType="separate"/>
        </w:r>
        <w:r>
          <w:t>15</w:t>
        </w:r>
        <w:r>
          <w:fldChar w:fldCharType="end"/>
        </w:r>
      </w:hyperlink>
    </w:p>
    <w:p>
      <w:pPr>
        <w:pStyle w:val="TOC2"/>
        <w:tabs>
          <w:tab w:val="right" w:leader="dot" w:pos="8306"/>
        </w:tabs>
      </w:pPr>
      <w:hyperlink w:anchor="_Toc5269" w:history="1">
        <w:r>
          <w:rPr>
            <w:rFonts w:ascii="仿宋" w:eastAsia="仿宋" w:hAnsi="仿宋" w:cs="仿宋" w:hint="eastAsia"/>
            <w:lang w:eastAsia="zh-CN"/>
          </w:rPr>
          <w:t>(二)、空间环境监测系统项目建设必要性分析</w:t>
        </w:r>
        <w:r>
          <w:tab/>
        </w:r>
        <w:r>
          <w:fldChar w:fldCharType="begin"/>
        </w:r>
        <w:r>
          <w:instrText xml:space="preserve"> PAGEREF _Toc5269 \h </w:instrText>
        </w:r>
        <w:r>
          <w:fldChar w:fldCharType="separate"/>
        </w:r>
        <w:r>
          <w:t>16</w:t>
        </w:r>
        <w:r>
          <w:fldChar w:fldCharType="end"/>
        </w:r>
      </w:hyperlink>
    </w:p>
    <w:p>
      <w:pPr>
        <w:pStyle w:val="TOC1"/>
        <w:tabs>
          <w:tab w:val="right" w:leader="dot" w:pos="8306"/>
        </w:tabs>
      </w:pPr>
      <w:hyperlink w:anchor="_Toc337" w:history="1">
        <w:r>
          <w:rPr>
            <w:rFonts w:ascii="仿宋" w:eastAsia="仿宋" w:hAnsi="仿宋" w:cs="仿宋" w:hint="eastAsia"/>
            <w:lang w:eastAsia="zh-CN"/>
          </w:rPr>
          <w:t>五、空间环境监测系统项目概论</w:t>
        </w:r>
        <w:r>
          <w:tab/>
        </w:r>
        <w:r>
          <w:fldChar w:fldCharType="begin"/>
        </w:r>
        <w:r>
          <w:instrText xml:space="preserve"> PAGEREF _Toc337 \h </w:instrText>
        </w:r>
        <w:r>
          <w:fldChar w:fldCharType="separate"/>
        </w:r>
        <w:r>
          <w:t>18</w:t>
        </w:r>
        <w:r>
          <w:fldChar w:fldCharType="end"/>
        </w:r>
      </w:hyperlink>
    </w:p>
    <w:p>
      <w:pPr>
        <w:pStyle w:val="TOC2"/>
        <w:tabs>
          <w:tab w:val="right" w:leader="dot" w:pos="8306"/>
        </w:tabs>
      </w:pPr>
      <w:hyperlink w:anchor="_Toc12256" w:history="1">
        <w:r>
          <w:rPr>
            <w:rFonts w:ascii="仿宋" w:eastAsia="仿宋" w:hAnsi="仿宋" w:cs="仿宋" w:hint="eastAsia"/>
            <w:lang w:eastAsia="zh-CN"/>
          </w:rPr>
          <w:t>(一)、空间环境监测系统项目概况</w:t>
        </w:r>
        <w:r>
          <w:tab/>
        </w:r>
        <w:r>
          <w:fldChar w:fldCharType="begin"/>
        </w:r>
        <w:r>
          <w:instrText xml:space="preserve"> PAGEREF _Toc12256 \h </w:instrText>
        </w:r>
        <w:r>
          <w:fldChar w:fldCharType="separate"/>
        </w:r>
        <w:r>
          <w:t>18</w:t>
        </w:r>
        <w:r>
          <w:fldChar w:fldCharType="end"/>
        </w:r>
      </w:hyperlink>
    </w:p>
    <w:p>
      <w:pPr>
        <w:pStyle w:val="TOC2"/>
        <w:tabs>
          <w:tab w:val="right" w:leader="dot" w:pos="8306"/>
        </w:tabs>
      </w:pPr>
      <w:hyperlink w:anchor="_Toc26650" w:history="1">
        <w:r>
          <w:rPr>
            <w:rFonts w:ascii="仿宋" w:eastAsia="仿宋" w:hAnsi="仿宋" w:cs="仿宋" w:hint="eastAsia"/>
            <w:lang w:eastAsia="zh-CN"/>
          </w:rPr>
          <w:t>(二)、空间环境监测系统项目目标</w:t>
        </w:r>
        <w:r>
          <w:tab/>
        </w:r>
        <w:r>
          <w:fldChar w:fldCharType="begin"/>
        </w:r>
        <w:r>
          <w:instrText xml:space="preserve"> PAGEREF _Toc26650 \h </w:instrText>
        </w:r>
        <w:r>
          <w:fldChar w:fldCharType="separate"/>
        </w:r>
        <w:r>
          <w:t>20</w:t>
        </w:r>
        <w:r>
          <w:fldChar w:fldCharType="end"/>
        </w:r>
      </w:hyperlink>
    </w:p>
    <w:p>
      <w:pPr>
        <w:pStyle w:val="TOC2"/>
        <w:tabs>
          <w:tab w:val="right" w:leader="dot" w:pos="8306"/>
        </w:tabs>
      </w:pPr>
      <w:hyperlink w:anchor="_Toc19750" w:history="1">
        <w:r>
          <w:rPr>
            <w:rFonts w:ascii="仿宋" w:eastAsia="仿宋" w:hAnsi="仿宋" w:cs="仿宋" w:hint="eastAsia"/>
            <w:lang w:eastAsia="zh-CN"/>
          </w:rPr>
          <w:t>(三)、空间环境监测系统项目提出的理由</w:t>
        </w:r>
        <w:r>
          <w:tab/>
        </w:r>
        <w:r>
          <w:fldChar w:fldCharType="begin"/>
        </w:r>
        <w:r>
          <w:instrText xml:space="preserve"> PAGEREF _Toc19750 \h </w:instrText>
        </w:r>
        <w:r>
          <w:fldChar w:fldCharType="separate"/>
        </w:r>
        <w:r>
          <w:t>21</w:t>
        </w:r>
        <w:r>
          <w:fldChar w:fldCharType="end"/>
        </w:r>
      </w:hyperlink>
    </w:p>
    <w:p>
      <w:pPr>
        <w:pStyle w:val="TOC2"/>
        <w:tabs>
          <w:tab w:val="right" w:leader="dot" w:pos="8306"/>
        </w:tabs>
      </w:pPr>
      <w:hyperlink w:anchor="_Toc10376" w:history="1">
        <w:r>
          <w:rPr>
            <w:rFonts w:ascii="仿宋" w:eastAsia="仿宋" w:hAnsi="仿宋" w:cs="仿宋" w:hint="eastAsia"/>
            <w:lang w:eastAsia="zh-CN"/>
          </w:rPr>
          <w:t>(四)、空间环境监测系统项目意义</w:t>
        </w:r>
        <w:r>
          <w:tab/>
        </w:r>
        <w:r>
          <w:fldChar w:fldCharType="begin"/>
        </w:r>
        <w:r>
          <w:instrText xml:space="preserve"> PAGEREF _Toc10376 \h </w:instrText>
        </w:r>
        <w:r>
          <w:fldChar w:fldCharType="separate"/>
        </w:r>
        <w:r>
          <w:t>23</w:t>
        </w:r>
        <w:r>
          <w:fldChar w:fldCharType="end"/>
        </w:r>
      </w:hyperlink>
    </w:p>
    <w:p>
      <w:pPr>
        <w:pStyle w:val="TOC2"/>
        <w:tabs>
          <w:tab w:val="right" w:leader="dot" w:pos="8306"/>
        </w:tabs>
      </w:pPr>
      <w:hyperlink w:anchor="_Toc7108" w:history="1">
        <w:r>
          <w:rPr>
            <w:rFonts w:ascii="仿宋" w:eastAsia="仿宋" w:hAnsi="仿宋" w:cs="仿宋" w:hint="eastAsia"/>
            <w:lang w:eastAsia="zh-CN"/>
          </w:rPr>
          <w:t>(五)、空间环境监测系统项目背景</w:t>
        </w:r>
        <w:r>
          <w:tab/>
        </w:r>
        <w:r>
          <w:fldChar w:fldCharType="begin"/>
        </w:r>
        <w:r>
          <w:instrText xml:space="preserve"> PAGEREF _Toc7108 \h </w:instrText>
        </w:r>
        <w:r>
          <w:fldChar w:fldCharType="separate"/>
        </w:r>
        <w:r>
          <w:t>24</w:t>
        </w:r>
        <w:r>
          <w:fldChar w:fldCharType="end"/>
        </w:r>
      </w:hyperlink>
    </w:p>
    <w:p>
      <w:pPr>
        <w:pStyle w:val="TOC1"/>
        <w:tabs>
          <w:tab w:val="right" w:leader="dot" w:pos="8306"/>
        </w:tabs>
      </w:pPr>
      <w:hyperlink w:anchor="_Toc791" w:history="1">
        <w:r>
          <w:rPr>
            <w:rFonts w:ascii="仿宋" w:eastAsia="仿宋" w:hAnsi="仿宋" w:cs="仿宋" w:hint="eastAsia"/>
            <w:lang w:eastAsia="zh-CN"/>
          </w:rPr>
          <w:t>六、市场分析、调研</w:t>
        </w:r>
        <w:r>
          <w:tab/>
        </w:r>
        <w:r>
          <w:fldChar w:fldCharType="begin"/>
        </w:r>
        <w:r>
          <w:instrText xml:space="preserve"> PAGEREF _Toc791 \h </w:instrText>
        </w:r>
        <w:r>
          <w:fldChar w:fldCharType="separate"/>
        </w:r>
        <w:r>
          <w:t>25</w:t>
        </w:r>
        <w:r>
          <w:fldChar w:fldCharType="end"/>
        </w:r>
      </w:hyperlink>
    </w:p>
    <w:p>
      <w:pPr>
        <w:pStyle w:val="TOC2"/>
        <w:tabs>
          <w:tab w:val="right" w:leader="dot" w:pos="8306"/>
        </w:tabs>
      </w:pPr>
      <w:hyperlink w:anchor="_Toc22134" w:history="1">
        <w:r>
          <w:rPr>
            <w:rFonts w:ascii="仿宋" w:eastAsia="仿宋" w:hAnsi="仿宋" w:cs="仿宋" w:hint="eastAsia"/>
            <w:lang w:eastAsia="zh-CN"/>
          </w:rPr>
          <w:t>(一)、空间环境监测系统行业分析</w:t>
        </w:r>
        <w:r>
          <w:tab/>
        </w:r>
        <w:r>
          <w:fldChar w:fldCharType="begin"/>
        </w:r>
        <w:r>
          <w:instrText xml:space="preserve"> PAGEREF _Toc22134 \h </w:instrText>
        </w:r>
        <w:r>
          <w:fldChar w:fldCharType="separate"/>
        </w:r>
        <w:r>
          <w:t>25</w:t>
        </w:r>
        <w:r>
          <w:fldChar w:fldCharType="end"/>
        </w:r>
      </w:hyperlink>
    </w:p>
    <w:p>
      <w:pPr>
        <w:pStyle w:val="TOC2"/>
        <w:tabs>
          <w:tab w:val="right" w:leader="dot" w:pos="8306"/>
        </w:tabs>
      </w:pPr>
      <w:hyperlink w:anchor="_Toc6917" w:history="1">
        <w:r>
          <w:rPr>
            <w:rFonts w:ascii="仿宋" w:eastAsia="仿宋" w:hAnsi="仿宋" w:cs="仿宋" w:hint="eastAsia"/>
            <w:lang w:eastAsia="zh-CN"/>
          </w:rPr>
          <w:t>(二)、空间环境监测系统市场分析预测</w:t>
        </w:r>
        <w:r>
          <w:tab/>
        </w:r>
        <w:r>
          <w:fldChar w:fldCharType="begin"/>
        </w:r>
        <w:r>
          <w:instrText xml:space="preserve"> PAGEREF _Toc6917 \h </w:instrText>
        </w:r>
        <w:r>
          <w:fldChar w:fldCharType="separate"/>
        </w:r>
        <w:r>
          <w:t>25</w:t>
        </w:r>
        <w:r>
          <w:fldChar w:fldCharType="end"/>
        </w:r>
      </w:hyperlink>
    </w:p>
    <w:p>
      <w:pPr>
        <w:pStyle w:val="TOC1"/>
        <w:tabs>
          <w:tab w:val="right" w:leader="dot" w:pos="8306"/>
        </w:tabs>
      </w:pPr>
      <w:hyperlink w:anchor="_Toc16711" w:history="1">
        <w:r>
          <w:rPr>
            <w:rFonts w:ascii="仿宋" w:eastAsia="仿宋" w:hAnsi="仿宋" w:cs="仿宋" w:hint="eastAsia"/>
            <w:lang w:eastAsia="zh-CN"/>
          </w:rPr>
          <w:t>七、空间环境监测系统项目经营效益</w:t>
        </w:r>
        <w:r>
          <w:tab/>
        </w:r>
        <w:r>
          <w:fldChar w:fldCharType="begin"/>
        </w:r>
        <w:r>
          <w:instrText xml:space="preserve"> PAGEREF _Toc16711 \h </w:instrText>
        </w:r>
        <w:r>
          <w:fldChar w:fldCharType="separate"/>
        </w:r>
        <w:r>
          <w:t>26</w:t>
        </w:r>
        <w:r>
          <w:fldChar w:fldCharType="end"/>
        </w:r>
      </w:hyperlink>
    </w:p>
    <w:p>
      <w:pPr>
        <w:pStyle w:val="TOC2"/>
        <w:tabs>
          <w:tab w:val="right" w:leader="dot" w:pos="8306"/>
        </w:tabs>
      </w:pPr>
      <w:hyperlink w:anchor="_Toc8933" w:history="1">
        <w:r>
          <w:rPr>
            <w:rFonts w:ascii="仿宋" w:eastAsia="仿宋" w:hAnsi="仿宋" w:cs="仿宋" w:hint="eastAsia"/>
            <w:lang w:eastAsia="zh-CN"/>
          </w:rPr>
          <w:t>(一)、经济评价财务测算</w:t>
        </w:r>
        <w:r>
          <w:tab/>
        </w:r>
        <w:r>
          <w:fldChar w:fldCharType="begin"/>
        </w:r>
        <w:r>
          <w:instrText xml:space="preserve"> PAGEREF _Toc8933 \h </w:instrText>
        </w:r>
        <w:r>
          <w:fldChar w:fldCharType="separate"/>
        </w:r>
        <w:r>
          <w:t>26</w:t>
        </w:r>
        <w:r>
          <w:fldChar w:fldCharType="end"/>
        </w:r>
      </w:hyperlink>
    </w:p>
    <w:p>
      <w:pPr>
        <w:pStyle w:val="TOC2"/>
        <w:tabs>
          <w:tab w:val="right" w:leader="dot" w:pos="8306"/>
        </w:tabs>
      </w:pPr>
      <w:hyperlink w:anchor="_Toc12363" w:history="1">
        <w:r>
          <w:rPr>
            <w:rFonts w:ascii="仿宋" w:eastAsia="仿宋" w:hAnsi="仿宋" w:cs="仿宋" w:hint="eastAsia"/>
            <w:lang w:eastAsia="zh-CN"/>
          </w:rPr>
          <w:t>(二)、空间环境监测系统项目盈利能力分析</w:t>
        </w:r>
        <w:r>
          <w:tab/>
        </w:r>
        <w:r>
          <w:fldChar w:fldCharType="begin"/>
        </w:r>
        <w:r>
          <w:instrText xml:space="preserve"> PAGEREF _Toc12363 \h </w:instrText>
        </w:r>
        <w:r>
          <w:fldChar w:fldCharType="separate"/>
        </w:r>
        <w:r>
          <w:t>28</w:t>
        </w:r>
        <w:r>
          <w:fldChar w:fldCharType="end"/>
        </w:r>
      </w:hyperlink>
    </w:p>
    <w:p>
      <w:pPr>
        <w:pStyle w:val="TOC1"/>
        <w:tabs>
          <w:tab w:val="right" w:leader="dot" w:pos="8306"/>
        </w:tabs>
      </w:pPr>
      <w:hyperlink w:anchor="_Toc8968" w:history="1">
        <w:r>
          <w:rPr>
            <w:rFonts w:ascii="仿宋" w:eastAsia="仿宋" w:hAnsi="仿宋" w:cs="仿宋" w:hint="eastAsia"/>
            <w:lang w:eastAsia="zh-CN"/>
          </w:rPr>
          <w:t>八、空间环境监测系统项目人力资源管理</w:t>
        </w:r>
        <w:r>
          <w:tab/>
        </w:r>
        <w:r>
          <w:fldChar w:fldCharType="begin"/>
        </w:r>
        <w:r>
          <w:instrText xml:space="preserve"> PAGEREF _Toc8968 \h </w:instrText>
        </w:r>
        <w:r>
          <w:fldChar w:fldCharType="separate"/>
        </w:r>
        <w:r>
          <w:t>28</w:t>
        </w:r>
        <w:r>
          <w:fldChar w:fldCharType="end"/>
        </w:r>
      </w:hyperlink>
    </w:p>
    <w:p>
      <w:pPr>
        <w:pStyle w:val="TOC2"/>
        <w:tabs>
          <w:tab w:val="right" w:leader="dot" w:pos="8306"/>
        </w:tabs>
      </w:pPr>
      <w:hyperlink w:anchor="_Toc9462" w:history="1">
        <w:r>
          <w:rPr>
            <w:rFonts w:ascii="仿宋" w:eastAsia="仿宋" w:hAnsi="仿宋" w:cs="仿宋" w:hint="eastAsia"/>
            <w:lang w:eastAsia="zh-CN"/>
          </w:rPr>
          <w:t>(一)、建立健全的预算管理制度</w:t>
        </w:r>
        <w:r>
          <w:tab/>
        </w:r>
        <w:r>
          <w:fldChar w:fldCharType="begin"/>
        </w:r>
        <w:r>
          <w:instrText xml:space="preserve"> PAGEREF _Toc9462 \h </w:instrText>
        </w:r>
        <w:r>
          <w:fldChar w:fldCharType="separate"/>
        </w:r>
        <w:r>
          <w:t>28</w:t>
        </w:r>
        <w:r>
          <w:fldChar w:fldCharType="end"/>
        </w:r>
      </w:hyperlink>
    </w:p>
    <w:p>
      <w:pPr>
        <w:pStyle w:val="TOC2"/>
        <w:tabs>
          <w:tab w:val="right" w:leader="dot" w:pos="8306"/>
        </w:tabs>
      </w:pPr>
      <w:hyperlink w:anchor="_Toc20458" w:history="1">
        <w:r>
          <w:rPr>
            <w:rFonts w:ascii="仿宋" w:eastAsia="仿宋" w:hAnsi="仿宋" w:cs="仿宋" w:hint="eastAsia"/>
            <w:lang w:eastAsia="zh-CN"/>
          </w:rPr>
          <w:t>(二)、加强资金流动监控</w:t>
        </w:r>
        <w:r>
          <w:tab/>
        </w:r>
        <w:r>
          <w:fldChar w:fldCharType="begin"/>
        </w:r>
        <w:r>
          <w:instrText xml:space="preserve"> PAGEREF _Toc20458 \h </w:instrText>
        </w:r>
        <w:r>
          <w:fldChar w:fldCharType="separate"/>
        </w:r>
        <w:r>
          <w:t>30</w:t>
        </w:r>
        <w:r>
          <w:fldChar w:fldCharType="end"/>
        </w:r>
      </w:hyperlink>
    </w:p>
    <w:p>
      <w:pPr>
        <w:pStyle w:val="TOC2"/>
        <w:tabs>
          <w:tab w:val="right" w:leader="dot" w:pos="8306"/>
        </w:tabs>
      </w:pPr>
      <w:hyperlink w:anchor="_Toc16197" w:history="1">
        <w:r>
          <w:rPr>
            <w:rFonts w:ascii="仿宋" w:eastAsia="仿宋" w:hAnsi="仿宋" w:cs="仿宋" w:hint="eastAsia"/>
            <w:lang w:eastAsia="zh-CN"/>
          </w:rPr>
          <w:t>(三)、制定完善的风险控制机制</w:t>
        </w:r>
        <w:r>
          <w:tab/>
        </w:r>
        <w:r>
          <w:fldChar w:fldCharType="begin"/>
        </w:r>
        <w:r>
          <w:instrText xml:space="preserve"> PAGEREF _Toc16197 \h </w:instrText>
        </w:r>
        <w:r>
          <w:fldChar w:fldCharType="separate"/>
        </w:r>
        <w:r>
          <w:t>31</w:t>
        </w:r>
        <w:r>
          <w:fldChar w:fldCharType="end"/>
        </w:r>
      </w:hyperlink>
    </w:p>
    <w:p>
      <w:pPr>
        <w:pStyle w:val="TOC2"/>
        <w:tabs>
          <w:tab w:val="right" w:leader="dot" w:pos="8306"/>
        </w:tabs>
      </w:pPr>
      <w:hyperlink w:anchor="_Toc22849" w:history="1">
        <w:r>
          <w:rPr>
            <w:rFonts w:ascii="仿宋" w:eastAsia="仿宋" w:hAnsi="仿宋" w:cs="仿宋" w:hint="eastAsia"/>
            <w:lang w:eastAsia="zh-CN"/>
          </w:rPr>
          <w:t>(四)、优化成本管理</w:t>
        </w:r>
        <w:r>
          <w:tab/>
        </w:r>
        <w:r>
          <w:fldChar w:fldCharType="begin"/>
        </w:r>
        <w:r>
          <w:instrText xml:space="preserve"> PAGEREF _Toc22849 \h </w:instrText>
        </w:r>
        <w:r>
          <w:fldChar w:fldCharType="separate"/>
        </w:r>
        <w:r>
          <w:t>33</w:t>
        </w:r>
        <w:r>
          <w:fldChar w:fldCharType="end"/>
        </w:r>
      </w:hyperlink>
    </w:p>
    <w:p>
      <w:pPr>
        <w:pStyle w:val="TOC1"/>
        <w:tabs>
          <w:tab w:val="right" w:leader="dot" w:pos="8306"/>
        </w:tabs>
      </w:pPr>
      <w:hyperlink w:anchor="_Toc26902" w:history="1">
        <w:r>
          <w:rPr>
            <w:rFonts w:ascii="仿宋" w:eastAsia="仿宋" w:hAnsi="仿宋" w:cs="仿宋" w:hint="eastAsia"/>
            <w:lang w:eastAsia="zh-CN"/>
          </w:rPr>
          <w:t>九、空间环境监测系统项目社会影响</w:t>
        </w:r>
        <w:r>
          <w:tab/>
        </w:r>
        <w:r>
          <w:fldChar w:fldCharType="begin"/>
        </w:r>
        <w:r>
          <w:instrText xml:space="preserve"> PAGEREF _Toc26902 \h </w:instrText>
        </w:r>
        <w:r>
          <w:fldChar w:fldCharType="separate"/>
        </w:r>
        <w:r>
          <w:t>34</w:t>
        </w:r>
        <w:r>
          <w:fldChar w:fldCharType="end"/>
        </w:r>
      </w:hyperlink>
    </w:p>
    <w:p>
      <w:pPr>
        <w:pStyle w:val="TOC2"/>
        <w:tabs>
          <w:tab w:val="right" w:leader="dot" w:pos="8306"/>
        </w:tabs>
      </w:pPr>
      <w:hyperlink w:anchor="_Toc7787" w:history="1">
        <w:r>
          <w:rPr>
            <w:rFonts w:ascii="仿宋" w:eastAsia="仿宋" w:hAnsi="仿宋" w:cs="仿宋" w:hint="eastAsia"/>
            <w:lang w:eastAsia="zh-CN"/>
          </w:rPr>
          <w:t>(一)、社会责任与义务</w:t>
        </w:r>
        <w:r>
          <w:tab/>
        </w:r>
        <w:r>
          <w:fldChar w:fldCharType="begin"/>
        </w:r>
        <w:r>
          <w:instrText xml:space="preserve"> PAGEREF _Toc7787 \h </w:instrText>
        </w:r>
        <w:r>
          <w:fldChar w:fldCharType="separate"/>
        </w:r>
        <w:r>
          <w:t>34</w:t>
        </w:r>
        <w:r>
          <w:fldChar w:fldCharType="end"/>
        </w:r>
      </w:hyperlink>
    </w:p>
    <w:p>
      <w:pPr>
        <w:pStyle w:val="TOC2"/>
        <w:tabs>
          <w:tab w:val="right" w:leader="dot" w:pos="8306"/>
        </w:tabs>
      </w:pPr>
      <w:hyperlink w:anchor="_Toc5476" w:history="1">
        <w:r>
          <w:rPr>
            <w:rFonts w:ascii="仿宋" w:eastAsia="仿宋" w:hAnsi="仿宋" w:cs="仿宋" w:hint="eastAsia"/>
            <w:lang w:eastAsia="zh-CN"/>
          </w:rPr>
          <w:t>(二)、社会参与与沟通</w:t>
        </w:r>
        <w:r>
          <w:tab/>
        </w:r>
        <w:r>
          <w:fldChar w:fldCharType="begin"/>
        </w:r>
        <w:r>
          <w:instrText xml:space="preserve"> PAGEREF _Toc5476 \h </w:instrText>
        </w:r>
        <w:r>
          <w:fldChar w:fldCharType="separate"/>
        </w:r>
        <w:r>
          <w:t>35</w:t>
        </w:r>
        <w:r>
          <w:fldChar w:fldCharType="end"/>
        </w:r>
      </w:hyperlink>
    </w:p>
    <w:p>
      <w:pPr>
        <w:pStyle w:val="TOC1"/>
        <w:tabs>
          <w:tab w:val="right" w:leader="dot" w:pos="8306"/>
        </w:tabs>
      </w:pPr>
      <w:hyperlink w:anchor="_Toc23361" w:history="1">
        <w:r>
          <w:rPr>
            <w:rFonts w:ascii="仿宋" w:eastAsia="仿宋" w:hAnsi="仿宋" w:cs="仿宋" w:hint="eastAsia"/>
            <w:lang w:eastAsia="zh-CN"/>
          </w:rPr>
          <w:t>十、空间环境监测系统项目技术管理</w:t>
        </w:r>
        <w:r>
          <w:tab/>
        </w:r>
        <w:r>
          <w:fldChar w:fldCharType="begin"/>
        </w:r>
        <w:r>
          <w:instrText xml:space="preserve"> PAGEREF _Toc23361 \h </w:instrText>
        </w:r>
        <w:r>
          <w:fldChar w:fldCharType="separate"/>
        </w:r>
        <w:r>
          <w:t>36</w:t>
        </w:r>
        <w:r>
          <w:fldChar w:fldCharType="end"/>
        </w:r>
      </w:hyperlink>
    </w:p>
    <w:p>
      <w:pPr>
        <w:pStyle w:val="TOC2"/>
        <w:tabs>
          <w:tab w:val="right" w:leader="dot" w:pos="8306"/>
        </w:tabs>
      </w:pPr>
      <w:hyperlink w:anchor="_Toc31298" w:history="1">
        <w:r>
          <w:rPr>
            <w:rFonts w:ascii="仿宋" w:eastAsia="仿宋" w:hAnsi="仿宋" w:cs="仿宋" w:hint="eastAsia"/>
            <w:lang w:eastAsia="zh-CN"/>
          </w:rPr>
          <w:t>(一)、技术方案选用方向</w:t>
        </w:r>
        <w:r>
          <w:tab/>
        </w:r>
        <w:r>
          <w:fldChar w:fldCharType="begin"/>
        </w:r>
        <w:r>
          <w:instrText xml:space="preserve"> PAGEREF _Toc31298 \h </w:instrText>
        </w:r>
        <w:r>
          <w:fldChar w:fldCharType="separate"/>
        </w:r>
        <w:r>
          <w:t>36</w:t>
        </w:r>
        <w:r>
          <w:fldChar w:fldCharType="end"/>
        </w:r>
      </w:hyperlink>
    </w:p>
    <w:p>
      <w:pPr>
        <w:pStyle w:val="TOC2"/>
        <w:tabs>
          <w:tab w:val="right" w:leader="dot" w:pos="8306"/>
        </w:tabs>
      </w:pPr>
      <w:hyperlink w:anchor="_Toc14497" w:history="1">
        <w:r>
          <w:rPr>
            <w:rFonts w:ascii="仿宋" w:eastAsia="仿宋" w:hAnsi="仿宋" w:cs="仿宋" w:hint="eastAsia"/>
            <w:lang w:eastAsia="zh-CN"/>
          </w:rPr>
          <w:t>(二)、工艺技术方案选用原则</w:t>
        </w:r>
        <w:r>
          <w:tab/>
        </w:r>
        <w:r>
          <w:fldChar w:fldCharType="begin"/>
        </w:r>
        <w:r>
          <w:instrText xml:space="preserve"> PAGEREF _Toc14497 \h </w:instrText>
        </w:r>
        <w:r>
          <w:fldChar w:fldCharType="separate"/>
        </w:r>
        <w:r>
          <w:t>38</w:t>
        </w:r>
        <w:r>
          <w:fldChar w:fldCharType="end"/>
        </w:r>
      </w:hyperlink>
    </w:p>
    <w:p>
      <w:pPr>
        <w:pStyle w:val="TOC2"/>
        <w:tabs>
          <w:tab w:val="right" w:leader="dot" w:pos="8306"/>
        </w:tabs>
      </w:pPr>
      <w:hyperlink w:anchor="_Toc9162" w:history="1">
        <w:r>
          <w:rPr>
            <w:rFonts w:ascii="仿宋" w:eastAsia="仿宋" w:hAnsi="仿宋" w:cs="仿宋" w:hint="eastAsia"/>
            <w:lang w:eastAsia="zh-CN"/>
          </w:rPr>
          <w:t>(三)、工艺技术方案要求</w:t>
        </w:r>
        <w:r>
          <w:tab/>
        </w:r>
        <w:r>
          <w:fldChar w:fldCharType="begin"/>
        </w:r>
        <w:r>
          <w:instrText xml:space="preserve"> PAGEREF _Toc9162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7" w:history="1">
        <w:r>
          <w:rPr>
            <w:rFonts w:ascii="仿宋" w:eastAsia="仿宋" w:hAnsi="仿宋" w:cs="仿宋" w:hint="eastAsia"/>
            <w:lang w:eastAsia="zh-CN"/>
          </w:rPr>
          <w:t>十一、空间环境监测系统项目风险管理</w:t>
        </w:r>
        <w:r>
          <w:tab/>
        </w:r>
        <w:r>
          <w:fldChar w:fldCharType="begin"/>
        </w:r>
        <w:r>
          <w:instrText xml:space="preserve"> PAGEREF _Toc17967 \h </w:instrText>
        </w:r>
        <w:r>
          <w:fldChar w:fldCharType="separate"/>
        </w:r>
        <w:r>
          <w:t>42</w:t>
        </w:r>
        <w:r>
          <w:fldChar w:fldCharType="end"/>
        </w:r>
      </w:hyperlink>
    </w:p>
    <w:p>
      <w:pPr>
        <w:pStyle w:val="TOC2"/>
        <w:tabs>
          <w:tab w:val="right" w:leader="dot" w:pos="8306"/>
        </w:tabs>
      </w:pPr>
      <w:hyperlink w:anchor="_Toc28502" w:history="1">
        <w:r>
          <w:rPr>
            <w:rFonts w:ascii="仿宋" w:eastAsia="仿宋" w:hAnsi="仿宋" w:cs="仿宋" w:hint="eastAsia"/>
            <w:lang w:eastAsia="zh-CN"/>
          </w:rPr>
          <w:t>(一)、风险识别与评估</w:t>
        </w:r>
        <w:r>
          <w:tab/>
        </w:r>
        <w:r>
          <w:fldChar w:fldCharType="begin"/>
        </w:r>
        <w:r>
          <w:instrText xml:space="preserve"> PAGEREF _Toc28502 \h </w:instrText>
        </w:r>
        <w:r>
          <w:fldChar w:fldCharType="separate"/>
        </w:r>
        <w:r>
          <w:t>42</w:t>
        </w:r>
        <w:r>
          <w:fldChar w:fldCharType="end"/>
        </w:r>
      </w:hyperlink>
    </w:p>
    <w:p>
      <w:pPr>
        <w:pStyle w:val="TOC2"/>
        <w:tabs>
          <w:tab w:val="right" w:leader="dot" w:pos="8306"/>
        </w:tabs>
      </w:pPr>
      <w:hyperlink w:anchor="_Toc20240" w:history="1">
        <w:r>
          <w:rPr>
            <w:rFonts w:ascii="仿宋" w:eastAsia="仿宋" w:hAnsi="仿宋" w:cs="仿宋" w:hint="eastAsia"/>
            <w:lang w:eastAsia="zh-CN"/>
          </w:rPr>
          <w:t>(二)、风险应对策略</w:t>
        </w:r>
        <w:r>
          <w:tab/>
        </w:r>
        <w:r>
          <w:fldChar w:fldCharType="begin"/>
        </w:r>
        <w:r>
          <w:instrText xml:space="preserve"> PAGEREF _Toc20240 \h </w:instrText>
        </w:r>
        <w:r>
          <w:fldChar w:fldCharType="separate"/>
        </w:r>
        <w:r>
          <w:t>43</w:t>
        </w:r>
        <w:r>
          <w:fldChar w:fldCharType="end"/>
        </w:r>
      </w:hyperlink>
    </w:p>
    <w:p>
      <w:pPr>
        <w:pStyle w:val="TOC2"/>
        <w:tabs>
          <w:tab w:val="right" w:leader="dot" w:pos="8306"/>
        </w:tabs>
      </w:pPr>
      <w:hyperlink w:anchor="_Toc14786" w:history="1">
        <w:r>
          <w:rPr>
            <w:rFonts w:ascii="仿宋" w:eastAsia="仿宋" w:hAnsi="仿宋" w:cs="仿宋" w:hint="eastAsia"/>
            <w:lang w:eastAsia="zh-CN"/>
          </w:rPr>
          <w:t>(三)、风险监控与控制</w:t>
        </w:r>
        <w:r>
          <w:tab/>
        </w:r>
        <w:r>
          <w:fldChar w:fldCharType="begin"/>
        </w:r>
        <w:r>
          <w:instrText xml:space="preserve"> PAGEREF _Toc14786 \h </w:instrText>
        </w:r>
        <w:r>
          <w:fldChar w:fldCharType="separate"/>
        </w:r>
        <w:r>
          <w:t>45</w:t>
        </w:r>
        <w:r>
          <w:fldChar w:fldCharType="end"/>
        </w:r>
      </w:hyperlink>
    </w:p>
    <w:p>
      <w:pPr>
        <w:pStyle w:val="TOC1"/>
        <w:tabs>
          <w:tab w:val="right" w:leader="dot" w:pos="8306"/>
        </w:tabs>
      </w:pPr>
      <w:hyperlink w:anchor="_Toc18876" w:history="1">
        <w:r>
          <w:rPr>
            <w:rFonts w:ascii="仿宋" w:eastAsia="仿宋" w:hAnsi="仿宋" w:cs="仿宋" w:hint="eastAsia"/>
            <w:lang w:eastAsia="zh-CN"/>
          </w:rPr>
          <w:t>十二、空间环境监测系统项目财务管理</w:t>
        </w:r>
        <w:r>
          <w:tab/>
        </w:r>
        <w:r>
          <w:fldChar w:fldCharType="begin"/>
        </w:r>
        <w:r>
          <w:instrText xml:space="preserve"> PAGEREF _Toc18876 \h </w:instrText>
        </w:r>
        <w:r>
          <w:fldChar w:fldCharType="separate"/>
        </w:r>
        <w:r>
          <w:t>46</w:t>
        </w:r>
        <w:r>
          <w:fldChar w:fldCharType="end"/>
        </w:r>
      </w:hyperlink>
    </w:p>
    <w:p>
      <w:pPr>
        <w:pStyle w:val="TOC2"/>
        <w:tabs>
          <w:tab w:val="right" w:leader="dot" w:pos="8306"/>
        </w:tabs>
      </w:pPr>
      <w:hyperlink w:anchor="_Toc8332" w:history="1">
        <w:r>
          <w:rPr>
            <w:rFonts w:ascii="仿宋" w:eastAsia="仿宋" w:hAnsi="仿宋" w:cs="仿宋" w:hint="eastAsia"/>
            <w:lang w:eastAsia="zh-CN"/>
          </w:rPr>
          <w:t>(一)、资金需求大</w:t>
        </w:r>
        <w:r>
          <w:tab/>
        </w:r>
        <w:r>
          <w:fldChar w:fldCharType="begin"/>
        </w:r>
        <w:r>
          <w:instrText xml:space="preserve"> PAGEREF _Toc8332 \h </w:instrText>
        </w:r>
        <w:r>
          <w:fldChar w:fldCharType="separate"/>
        </w:r>
        <w:r>
          <w:t>46</w:t>
        </w:r>
        <w:r>
          <w:fldChar w:fldCharType="end"/>
        </w:r>
      </w:hyperlink>
    </w:p>
    <w:p>
      <w:pPr>
        <w:pStyle w:val="TOC2"/>
        <w:tabs>
          <w:tab w:val="right" w:leader="dot" w:pos="8306"/>
        </w:tabs>
      </w:pPr>
      <w:hyperlink w:anchor="_Toc25364" w:history="1">
        <w:r>
          <w:rPr>
            <w:rFonts w:ascii="仿宋" w:eastAsia="仿宋" w:hAnsi="仿宋" w:cs="仿宋" w:hint="eastAsia"/>
            <w:lang w:eastAsia="zh-CN"/>
          </w:rPr>
          <w:t>(二)、研发周期长</w:t>
        </w:r>
        <w:r>
          <w:tab/>
        </w:r>
        <w:r>
          <w:fldChar w:fldCharType="begin"/>
        </w:r>
        <w:r>
          <w:instrText xml:space="preserve"> PAGEREF _Toc25364 \h </w:instrText>
        </w:r>
        <w:r>
          <w:fldChar w:fldCharType="separate"/>
        </w:r>
        <w:r>
          <w:t>47</w:t>
        </w:r>
        <w:r>
          <w:fldChar w:fldCharType="end"/>
        </w:r>
      </w:hyperlink>
    </w:p>
    <w:p>
      <w:pPr>
        <w:pStyle w:val="TOC2"/>
        <w:tabs>
          <w:tab w:val="right" w:leader="dot" w:pos="8306"/>
        </w:tabs>
      </w:pPr>
      <w:hyperlink w:anchor="_Toc29954" w:history="1">
        <w:r>
          <w:rPr>
            <w:rFonts w:ascii="仿宋" w:eastAsia="仿宋" w:hAnsi="仿宋" w:cs="仿宋" w:hint="eastAsia"/>
            <w:lang w:eastAsia="zh-CN"/>
          </w:rPr>
          <w:t>(三)、市场风险大</w:t>
        </w:r>
        <w:r>
          <w:tab/>
        </w:r>
        <w:r>
          <w:fldChar w:fldCharType="begin"/>
        </w:r>
        <w:r>
          <w:instrText xml:space="preserve"> PAGEREF _Toc29954 \h </w:instrText>
        </w:r>
        <w:r>
          <w:fldChar w:fldCharType="separate"/>
        </w:r>
        <w:r>
          <w:t>49</w:t>
        </w:r>
        <w:r>
          <w:fldChar w:fldCharType="end"/>
        </w:r>
      </w:hyperlink>
    </w:p>
    <w:p>
      <w:pPr>
        <w:pStyle w:val="TOC2"/>
        <w:tabs>
          <w:tab w:val="right" w:leader="dot" w:pos="8306"/>
        </w:tabs>
      </w:pPr>
      <w:hyperlink w:anchor="_Toc26456" w:history="1">
        <w:r>
          <w:rPr>
            <w:rFonts w:ascii="仿宋" w:eastAsia="仿宋" w:hAnsi="仿宋" w:cs="仿宋" w:hint="eastAsia"/>
            <w:lang w:eastAsia="zh-CN"/>
          </w:rPr>
          <w:t>(四)、利润率高</w:t>
        </w:r>
        <w:r>
          <w:tab/>
        </w:r>
        <w:r>
          <w:fldChar w:fldCharType="begin"/>
        </w:r>
        <w:r>
          <w:instrText xml:space="preserve"> PAGEREF _Toc26456 \h </w:instrText>
        </w:r>
        <w:r>
          <w:fldChar w:fldCharType="separate"/>
        </w:r>
        <w:r>
          <w:t>51</w:t>
        </w:r>
        <w:r>
          <w:fldChar w:fldCharType="end"/>
        </w:r>
      </w:hyperlink>
    </w:p>
    <w:p>
      <w:pPr>
        <w:pStyle w:val="TOC1"/>
        <w:tabs>
          <w:tab w:val="right" w:leader="dot" w:pos="8306"/>
        </w:tabs>
      </w:pPr>
      <w:hyperlink w:anchor="_Toc14821" w:history="1">
        <w:r>
          <w:rPr>
            <w:rFonts w:ascii="仿宋" w:eastAsia="仿宋" w:hAnsi="仿宋" w:cs="仿宋" w:hint="eastAsia"/>
            <w:lang w:eastAsia="zh-CN"/>
          </w:rPr>
          <w:t>十三、利益相关者分析与沟通计划</w:t>
        </w:r>
        <w:r>
          <w:tab/>
        </w:r>
        <w:r>
          <w:fldChar w:fldCharType="begin"/>
        </w:r>
        <w:r>
          <w:instrText xml:space="preserve"> PAGEREF _Toc14821 \h </w:instrText>
        </w:r>
        <w:r>
          <w:fldChar w:fldCharType="separate"/>
        </w:r>
        <w:r>
          <w:t>54</w:t>
        </w:r>
        <w:r>
          <w:fldChar w:fldCharType="end"/>
        </w:r>
      </w:hyperlink>
    </w:p>
    <w:p>
      <w:pPr>
        <w:pStyle w:val="TOC2"/>
        <w:tabs>
          <w:tab w:val="right" w:leader="dot" w:pos="8306"/>
        </w:tabs>
      </w:pPr>
      <w:hyperlink w:anchor="_Toc8125" w:history="1">
        <w:r>
          <w:rPr>
            <w:rFonts w:ascii="仿宋" w:eastAsia="仿宋" w:hAnsi="仿宋" w:cs="仿宋" w:hint="eastAsia"/>
            <w:lang w:eastAsia="zh-CN"/>
          </w:rPr>
          <w:t>(一)、利益相关者分析</w:t>
        </w:r>
        <w:r>
          <w:tab/>
        </w:r>
        <w:r>
          <w:fldChar w:fldCharType="begin"/>
        </w:r>
        <w:r>
          <w:instrText xml:space="preserve"> PAGEREF _Toc8125 \h </w:instrText>
        </w:r>
        <w:r>
          <w:fldChar w:fldCharType="separate"/>
        </w:r>
        <w:r>
          <w:t>54</w:t>
        </w:r>
        <w:r>
          <w:fldChar w:fldCharType="end"/>
        </w:r>
      </w:hyperlink>
    </w:p>
    <w:p>
      <w:pPr>
        <w:pStyle w:val="TOC2"/>
        <w:tabs>
          <w:tab w:val="right" w:leader="dot" w:pos="8306"/>
        </w:tabs>
      </w:pPr>
      <w:hyperlink w:anchor="_Toc1837" w:history="1">
        <w:r>
          <w:rPr>
            <w:rFonts w:ascii="仿宋" w:eastAsia="仿宋" w:hAnsi="仿宋" w:cs="仿宋" w:hint="eastAsia"/>
            <w:lang w:eastAsia="zh-CN"/>
          </w:rPr>
          <w:t>(二)、沟通计划</w:t>
        </w:r>
        <w:r>
          <w:tab/>
        </w:r>
        <w:r>
          <w:fldChar w:fldCharType="begin"/>
        </w:r>
        <w:r>
          <w:instrText xml:space="preserve"> PAGEREF _Toc1837 \h </w:instrText>
        </w:r>
        <w:r>
          <w:fldChar w:fldCharType="separate"/>
        </w:r>
        <w:r>
          <w:t>55</w:t>
        </w:r>
        <w:r>
          <w:fldChar w:fldCharType="end"/>
        </w:r>
      </w:hyperlink>
    </w:p>
    <w:p>
      <w:pPr>
        <w:pStyle w:val="TOC1"/>
        <w:tabs>
          <w:tab w:val="right" w:leader="dot" w:pos="8306"/>
        </w:tabs>
      </w:pPr>
      <w:hyperlink w:anchor="_Toc12711" w:history="1">
        <w:r>
          <w:rPr>
            <w:rFonts w:ascii="仿宋" w:eastAsia="仿宋" w:hAnsi="仿宋" w:cs="仿宋" w:hint="eastAsia"/>
            <w:lang w:eastAsia="zh-CN"/>
          </w:rPr>
          <w:t>十四、空间环境监测系统项目实施保障措施</w:t>
        </w:r>
        <w:r>
          <w:tab/>
        </w:r>
        <w:r>
          <w:fldChar w:fldCharType="begin"/>
        </w:r>
        <w:r>
          <w:instrText xml:space="preserve"> PAGEREF _Toc12711 \h </w:instrText>
        </w:r>
        <w:r>
          <w:fldChar w:fldCharType="separate"/>
        </w:r>
        <w:r>
          <w:t>56</w:t>
        </w:r>
        <w:r>
          <w:fldChar w:fldCharType="end"/>
        </w:r>
      </w:hyperlink>
    </w:p>
    <w:p>
      <w:pPr>
        <w:pStyle w:val="TOC2"/>
        <w:tabs>
          <w:tab w:val="right" w:leader="dot" w:pos="8306"/>
        </w:tabs>
      </w:pPr>
      <w:hyperlink w:anchor="_Toc19659" w:history="1">
        <w:r>
          <w:rPr>
            <w:rFonts w:ascii="仿宋" w:eastAsia="仿宋" w:hAnsi="仿宋" w:cs="仿宋" w:hint="eastAsia"/>
            <w:lang w:eastAsia="zh-CN"/>
          </w:rPr>
          <w:t>(一)、空间环境监测系统项目实施保障机制</w:t>
        </w:r>
        <w:r>
          <w:tab/>
        </w:r>
        <w:r>
          <w:fldChar w:fldCharType="begin"/>
        </w:r>
        <w:r>
          <w:instrText xml:space="preserve"> PAGEREF _Toc19659 \h </w:instrText>
        </w:r>
        <w:r>
          <w:fldChar w:fldCharType="separate"/>
        </w:r>
        <w:r>
          <w:t>56</w:t>
        </w:r>
        <w:r>
          <w:fldChar w:fldCharType="end"/>
        </w:r>
      </w:hyperlink>
    </w:p>
    <w:p>
      <w:pPr>
        <w:pStyle w:val="TOC2"/>
        <w:tabs>
          <w:tab w:val="right" w:leader="dot" w:pos="8306"/>
        </w:tabs>
      </w:pPr>
      <w:hyperlink w:anchor="_Toc13532" w:history="1">
        <w:r>
          <w:rPr>
            <w:rFonts w:ascii="仿宋" w:eastAsia="仿宋" w:hAnsi="仿宋" w:cs="仿宋" w:hint="eastAsia"/>
            <w:lang w:eastAsia="zh-CN"/>
          </w:rPr>
          <w:t>(二)、空间环境监测系统项目法律合规要求</w:t>
        </w:r>
        <w:r>
          <w:tab/>
        </w:r>
        <w:r>
          <w:fldChar w:fldCharType="begin"/>
        </w:r>
        <w:r>
          <w:instrText xml:space="preserve"> PAGEREF _Toc13532 \h </w:instrText>
        </w:r>
        <w:r>
          <w:fldChar w:fldCharType="separate"/>
        </w:r>
        <w:r>
          <w:t>60</w:t>
        </w:r>
        <w:r>
          <w:fldChar w:fldCharType="end"/>
        </w:r>
      </w:hyperlink>
    </w:p>
    <w:p>
      <w:pPr>
        <w:pStyle w:val="TOC2"/>
        <w:tabs>
          <w:tab w:val="right" w:leader="dot" w:pos="8306"/>
        </w:tabs>
      </w:pPr>
      <w:hyperlink w:anchor="_Toc29852" w:history="1">
        <w:r>
          <w:rPr>
            <w:rFonts w:ascii="仿宋" w:eastAsia="仿宋" w:hAnsi="仿宋" w:cs="仿宋" w:hint="eastAsia"/>
            <w:lang w:eastAsia="zh-CN"/>
          </w:rPr>
          <w:t>(三)、空间环境监测系统项目合同管理与法律事务</w:t>
        </w:r>
        <w:r>
          <w:tab/>
        </w:r>
        <w:r>
          <w:fldChar w:fldCharType="begin"/>
        </w:r>
        <w:r>
          <w:instrText xml:space="preserve"> PAGEREF _Toc29852 \h </w:instrText>
        </w:r>
        <w:r>
          <w:fldChar w:fldCharType="separate"/>
        </w:r>
        <w:r>
          <w:t>64</w:t>
        </w:r>
        <w:r>
          <w:fldChar w:fldCharType="end"/>
        </w:r>
      </w:hyperlink>
    </w:p>
    <w:p>
      <w:pPr>
        <w:pStyle w:val="TOC2"/>
        <w:tabs>
          <w:tab w:val="right" w:leader="dot" w:pos="8306"/>
        </w:tabs>
      </w:pPr>
      <w:hyperlink w:anchor="_Toc8238" w:history="1">
        <w:r>
          <w:rPr>
            <w:rFonts w:ascii="仿宋" w:eastAsia="仿宋" w:hAnsi="仿宋" w:cs="仿宋" w:hint="eastAsia"/>
            <w:lang w:eastAsia="zh-CN"/>
          </w:rPr>
          <w:t>(四)、空间环境监测系统项目知识产权保护策略</w:t>
        </w:r>
        <w:r>
          <w:tab/>
        </w:r>
        <w:r>
          <w:fldChar w:fldCharType="begin"/>
        </w:r>
        <w:r>
          <w:instrText xml:space="preserve"> PAGEREF _Toc8238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87"/>
      <w:r>
        <w:rPr>
          <w:rFonts w:ascii="仿宋" w:eastAsia="仿宋" w:hAnsi="仿宋" w:cs="仿宋" w:hint="eastAsia"/>
          <w:sz w:val="28"/>
          <w:lang w:eastAsia="zh-CN"/>
        </w:rPr>
        <w:t>一、空间环境监测系统项目选址可行性分析</w:t>
      </w:r>
      <w:bookmarkEnd w:id="2"/>
    </w:p>
    <w:p>
      <w:pPr>
        <w:pStyle w:val="Heading2"/>
        <w:rPr>
          <w:rFonts w:ascii="仿宋" w:eastAsia="仿宋" w:hAnsi="仿宋" w:cs="仿宋" w:hint="eastAsia"/>
          <w:lang w:eastAsia="zh-CN"/>
        </w:rPr>
      </w:pPr>
      <w:bookmarkStart w:id="3" w:name="_Toc25164"/>
      <w:r>
        <w:rPr>
          <w:rFonts w:ascii="仿宋" w:eastAsia="仿宋" w:hAnsi="仿宋" w:cs="仿宋" w:hint="eastAsia"/>
          <w:lang w:eastAsia="zh-CN"/>
        </w:rPr>
        <w:t>(一)、空间环境监测系统项目选址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该空间环境监测系统项目选址位于XX省XX市XX区XXX街道</w:t>
      </w:r>
    </w:p>
    <w:p>
      <w:pPr>
        <w:pStyle w:val="Heading2"/>
        <w:ind w:firstLine="560" w:firstLineChars="200"/>
        <w:rPr>
          <w:rFonts w:ascii="仿宋" w:eastAsia="仿宋" w:hAnsi="仿宋" w:cs="仿宋" w:hint="eastAsia"/>
          <w:sz w:val="28"/>
          <w:lang w:eastAsia="zh-CN"/>
        </w:rPr>
      </w:pPr>
      <w:bookmarkStart w:id="4" w:name="_Toc237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间环境监测系统项目的征地面积将根据空间环境监测系统项目的实际规模和需求进行精确规划。具体面积XXX平方米，旨在确保空间环境监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净用地面积是在征地面积基础上去除不可利用面积后的实际可开发用地。具体面积XXX平方米，考虑到环保、交通、安全等多方面因素，以确保空间环境监测系统项目在整体利用效率上达到最优。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空间环境监测系统项目计划建设的建筑总规模具体面积XXX平方米。这一规模的确定综合考虑了空间环境监测系统项目的性质、规模，以及城市规划的相关要求，确保建筑布局与周边环境协调一致。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绿地率是空间环境监测系统项目用地中被规划为绿地的比例。具体面积XXX平方米，旨在通过合理规划绿地，改善空间环境监测系统项目周边环境，提升居民生活质量，并符合城市整体绿化规划。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容积率是用地上可以建设的建筑总体积与用地面积之比。具体面积XXX，通过合理的容积率规划，确保空间环境监测系统项目建筑规模与周边环境和谐共生。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间环境监测系统项目选址与当地城市规划相一致，具体面积XXX平方米。通过与城市规划部门深入沟通，确保空间环境监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间环境监测系统项目选址符合当地产业政策，具体面积XXX平方米。这包括空间环境监测系统项目对当地经济的促进作用，以及对相关产业的带动效应，确保空间环境监测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用地总体要求必须符合环保和可持续发展的原则，具体面积XXX平方米。通过采用绿色建筑设计、节能减排等措施，确保空间环境监测系统项目在建设和运营过程中对环境的影响最小化，达到可持续发展的要求。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确保空间环境监测系统项目选址具备必要的公共设施配套，具体面积XXX平方米。这包括交通便利性、教育、医疗等基础设施，以提高居民生活品质，使得空间环境监测系统项目选址更具吸引力。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考虑用地总体要求对当地社会稳定性的影响，具体面积XXX平方米。通过深入了解当地社区反馈，确保空间环境监测系统项目的选址和建设过程对当地社会和谐稳定产生积极作用。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间环境监测系统项目选址不仅符合法规和规划，还在实际操作中具有可行性。这一全面规划将为空间环境监测系统项目的成功实施提供坚实的基础，确保空间环境监测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4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间环境监测系统项目的设备规划和空间设计中，我们将采取灵活设备布局的措施。设备布局将根据实际需求进行灵活设计，避免不必要的浪费。通过合理规划设备摆放位置，我们将提高设备的利用率，减少设备间距，以确保空间环境监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间环境监测系统项目内部引入共享设施的概念，例如共享会议室、办公区等。通过这种方式，我们可以减少对资源的重复建设，提高资源共享效率，从而减小空间环境监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8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空间环境监测系统项目的总图布置中，我们将不同功能区域进行明确的规划，以最大程度满足空间环境监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6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间环境监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间环境监测系统项目对环境的影响是综合评价的重要因素之一。我们将详细考虑选址周边的自然环境、生态保护区、水源地等情况，确保空间环境监测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对选址的评价还需充分考虑当地政府的产业政策和法规。我们将详细了解空间环境监测系统项目所在地的相关政策，确保空间环境监测系统项目的规划和运营与当地法规相符，降低不必要的法律风险。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考虑到社会稳定性对企业运营的重要性，我们将评估选址地区的社会安全情况、劳工关系、社区反馈等方面，以确保空间环境监测系统项目的建设和运营不会受到社会稳定性的负面影响。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最后，我们将综合考虑用地成本，包括土地购置费用、土地开发成本等。通过对用地成本的详细评估，我们能够做出更为精确的经济效益分析，为空间环境监测系统项目的投资决策提供有力支持。</w:t>
      </w:r>
    </w:p>
    <w:p>
      <w:pPr>
        <w:pStyle w:val="Heading1"/>
        <w:ind w:firstLine="560" w:firstLineChars="200"/>
        <w:rPr>
          <w:rFonts w:ascii="仿宋" w:eastAsia="仿宋" w:hAnsi="仿宋" w:cs="仿宋" w:hint="eastAsia"/>
          <w:sz w:val="28"/>
          <w:lang w:eastAsia="zh-CN"/>
        </w:rPr>
      </w:pPr>
      <w:bookmarkStart w:id="8" w:name="_Toc23960"/>
      <w:r>
        <w:rPr>
          <w:rFonts w:ascii="仿宋" w:eastAsia="仿宋" w:hAnsi="仿宋" w:cs="仿宋" w:hint="eastAsia"/>
          <w:sz w:val="28"/>
          <w:lang w:eastAsia="zh-CN"/>
        </w:rPr>
        <w:t>二、空间环境监测系统项目绩效评估</w:t>
      </w:r>
      <w:bookmarkEnd w:id="8"/>
    </w:p>
    <w:p>
      <w:pPr>
        <w:pStyle w:val="Heading2"/>
        <w:rPr>
          <w:rFonts w:ascii="仿宋" w:eastAsia="仿宋" w:hAnsi="仿宋" w:cs="仿宋" w:hint="eastAsia"/>
          <w:lang w:eastAsia="zh-CN"/>
        </w:rPr>
      </w:pPr>
      <w:bookmarkStart w:id="9" w:name="_Toc2369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中，我们设计了一套全面的绩效评估指标，以确保空间环境监测系统项目的可控和成功交付。这些指标跨足空间环境监测系统项目目标、成本、进度和质量等多个维度，为我们提供了全面洞察空间环境监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目标达成率是我们关注的首要指标。我们设定了明确的目标，并通过定期监测和评估，迅速发现并应对潜在的目标偏差。这为空间环境监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成本绩效是另一个核心关注点。通过实际成本与预算成本的对比分析，我们深入了解成本差异的原因，及时调整资源分配，保持空间环境监测系统项目在经济效益方面的合理水平。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进度作为关键的绩效指标之一，得到了精心的关注。我们制定了详细的空间环境监测系统项目进度计划，并设立了进度符合度指标，确保实际进度与计划进度保持一致。这使我们能够快速发现和解决潜在的进度问题，保持空间环境监测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间环境监测系统项目绩效的不可或缺的一环。我们引入了一系列的质量标准和客户满意度指标，以确保空间环境监测系统项目交付的成果在质量上达到或超越预期水平。通过持续监测这些指标，我们努力提升空间环境监测系统项目整体质量水平，为空间环境监测系统项目的成功交付提供有力保障。通过这些科学且全面的绩效评估，我们能够更好地引导空间环境监测系统项目的持续改进，确保空间环境监测系统项目目标的顺利达成。</w:t>
      </w:r>
    </w:p>
    <w:p>
      <w:pPr>
        <w:pStyle w:val="Heading2"/>
        <w:ind w:firstLine="560" w:firstLineChars="200"/>
        <w:rPr>
          <w:rFonts w:ascii="仿宋" w:eastAsia="仿宋" w:hAnsi="仿宋" w:cs="仿宋" w:hint="eastAsia"/>
          <w:sz w:val="28"/>
          <w:lang w:eastAsia="zh-CN"/>
        </w:rPr>
      </w:pPr>
      <w:bookmarkStart w:id="10" w:name="_Toc1097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绩效评估是空间环境监测系统项目中的关键环节，为确保空间环境监测系统项目达到预期目标，我们采用了多层次、多维度的绩效评估方法。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间环境监测系统项目的战略目标对齐，确保每个决策和行动都与空间环境监测系统项目整体目标保持一致。团队会定期召开战略对齐会议，审视当前工作与空间环境监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间环境监测系统项目进度、质量、成本和风险等方面。这些指标通过数据收集和分析，为空间环境监测系统项目管理团队提供了客观的评估依据。例如，我们通过空间环境监测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空间环境监测系统项目内部，还考虑了空间环境监测系统项目对外部环境的影响。我们定期进行干系人满意度调查，以了解各利益相关方对空间环境监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这种多层次、多角度的绩效评估方法，使得我们能够全面了解空间环境监测系统项目的运行状态，及时做出调整，确保空间环境监测系统项目在不断变化的环境中保持稳健前行。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5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为了确保空间环境监测系统项目的有效管理和不断优化，我们采用了精心设计的绩效评估周期。这个周期旨在实现灵活、实时和全面的评估，以适应空间环境监测系统项目执行中的各种挑战。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间环境监测系统项目的不同需求，分为短期、中期和长期。短期评估关注每个迭代或工作周期，以及时发现和解决当前任务中的问题。中期评估涵盖几个迭代，深入了解整体空间环境监测系统项目的趋势和性能。长期评估则着眼于整个空间环境监测系统项目阶段，确保空间环境监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间环境监测系统项目管理工具和协作平台，团队成员能够随时更新和分享空间环境监测系统项目数据。这种实时性的反馈机制使我们能够及时察觉潜在问题，快速调整，保持空间环境监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间环境监测系统项目的决策制定密不可分。每个周期的空间环境监测系统项目回顾会议成为集体总结经验、识别问题深层次原因并找到创新解决方案的平台。这种定期的反思与调整机制使空间环境监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74"/>
      <w:r>
        <w:rPr>
          <w:rFonts w:ascii="仿宋" w:eastAsia="仿宋" w:hAnsi="仿宋" w:cs="仿宋" w:hint="eastAsia"/>
          <w:sz w:val="28"/>
          <w:lang w:eastAsia="zh-CN"/>
        </w:rPr>
        <w:t>三、空间环境监测系统项目危机管理</w:t>
      </w:r>
      <w:bookmarkEnd w:id="12"/>
    </w:p>
    <w:p>
      <w:pPr>
        <w:pStyle w:val="Heading2"/>
        <w:rPr>
          <w:rFonts w:ascii="仿宋" w:eastAsia="仿宋" w:hAnsi="仿宋" w:cs="仿宋" w:hint="eastAsia"/>
          <w:lang w:eastAsia="zh-CN"/>
        </w:rPr>
      </w:pPr>
      <w:bookmarkStart w:id="13" w:name="_Toc373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环境监测系统项目危机管理中，危机预警与识别是确保空间环境监测系统项目稳健运行的核心步骤。通过建立全面的监测机制，空间环境监测系统项目团队旨在及时发现和理解潜在的风险和危机因素，以便采取及时的预防和应对措施，确保空间环境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环境监测系统项目团队全面分析了整个空间环境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间环境监测系统项目团队着重于明确定义空间环境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环境监测系统项目进展的持续监控，团队能够及时发现潜在问题并作出迅速反应。空间环境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在这一阶段，团队的专业素养和反应速度将发挥至关重要的作用，以确保潜在危机能够在初期得到有效的处理，最大程度地减轻负面影响。通过危机预警与识别，空间环境监测系统项目得以更有序、可控地推进。</w:t>
      </w:r>
    </w:p>
    <w:p>
      <w:pPr>
        <w:pStyle w:val="Heading2"/>
        <w:ind w:firstLine="560" w:firstLineChars="200"/>
        <w:rPr>
          <w:rFonts w:ascii="仿宋" w:eastAsia="仿宋" w:hAnsi="仿宋" w:cs="仿宋" w:hint="eastAsia"/>
          <w:sz w:val="28"/>
          <w:lang w:eastAsia="zh-CN"/>
        </w:rPr>
      </w:pPr>
      <w:bookmarkStart w:id="14" w:name="_Toc905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在危机发生时，空间环境监测系统项目团队立即行动，成立了应急小组。该小组的任务是迅速制定并实施紧急应对措施，以最小化潜在损失。以下是采取的主要措施：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暂停空间环境监测系统项目进度：为遏制危机蔓延，空间环境监测系统项目暂时停止进行，以便全面评估当前状况。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资源重新分配：重新评估空间环境监测系统项目资源的分配，确保最大限度地减小损失。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实时沟通：与关键利益相关者建立实时沟通机制，向他们传递空间环境监测系统项目危机的实际状况，保障空间环境监测系统项目核心利益。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在紧急应对的同时，空间环境监测系统项目团队强调了团队协作和有效沟通的重要性。以下是团队协作的关键举措：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信息共享机制：建立了信息共享平台，确保团队成员能够及时获取空间环境监测系统项目危机的实时信息。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领导者沟通：空间环境监测系统项目领导者通过定期会议和即时沟通工具，指导团队应对危机，保持团队稳定运行。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随着危机得到初步控制，空间环境监测系统项目团队转向制定恢复计划，以确保空间环境监测系统项目能够从中迅速恢复。主要恢复计划包括：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修复受损的进度计划：重新评估空间环境监测系统项目进度，制定修复计划，确保空间环境监测系统项目尽快回归正常进程。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重新调整资源分配：优化资源分配，确保空间环境监测系统项目在有限资源下高效运转。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风险管理机制加强：对空间环境监测系统项目风险进行全面评估，制定更强化的风险管理策略，以预防未来可能的危机。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878"/>
      <w:r>
        <w:rPr>
          <w:rFonts w:ascii="仿宋" w:eastAsia="仿宋" w:hAnsi="仿宋" w:cs="仿宋" w:hint="eastAsia"/>
          <w:sz w:val="28"/>
          <w:lang w:eastAsia="zh-CN"/>
        </w:rPr>
        <w:t>四、空间环境监测系统项目建设背景及必要性分析</w:t>
      </w:r>
      <w:bookmarkEnd w:id="15"/>
    </w:p>
    <w:p>
      <w:pPr>
        <w:pStyle w:val="Heading2"/>
        <w:rPr>
          <w:rFonts w:ascii="仿宋" w:eastAsia="仿宋" w:hAnsi="仿宋" w:cs="仿宋" w:hint="eastAsia"/>
          <w:lang w:eastAsia="zh-CN"/>
        </w:rPr>
      </w:pPr>
      <w:bookmarkStart w:id="16" w:name="_Toc32150"/>
      <w:r>
        <w:rPr>
          <w:rFonts w:ascii="仿宋" w:eastAsia="仿宋" w:hAnsi="仿宋" w:cs="仿宋" w:hint="eastAsia"/>
          <w:lang w:eastAsia="zh-CN"/>
        </w:rPr>
        <w:t>(一)、空间环境监测系统项目背景分析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环境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间环境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间环境监测系统项目在这个潮流中的定位。同时，我们将关注行业内涌现的新兴机遇，以便空间环境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间环境监测系统项目提供了强大的发展动力。我们将聚焦于行业内最新的技术发展趋势，包括但不限于人工智能、大数据分析、物联网等领域。通过深度的技术研究，我们将确保空间环境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间环境监测系统项目发展的源泉。我们将投入更多的精力对市场需求进行深入剖析，超越表面的需求，深入挖掘潜在的市场痛点和机遇。通过对市场需求的细致了解，空间环境监测系统项目将更有针对性地设计解决方案，满足市场的多样化需求，从而更好地促进空间环境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间环境监测系统项目战略至关重要。我们将对竞争态势进行更为深入的分析，包括但不限于市场份额、产品特点、客户满意度等多个维度。通过深度的竞争分析，空间环境监测系统项目将能够更准确地把握市场脉搏，制定具有竞争力的空间环境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间环境监测系统项目的发展具有直接的影响。我们将进行更为全面的法规和政策分析，了解行业发展中的潜在法律风险和合规挑战。通过充分了解和遵守相关法规，空间环境监测系统项目将确保在法律框架内合法合规运营，为空间环境监测系统项目的稳健发展提供有力支持。</w:t>
      </w:r>
    </w:p>
    <w:p>
      <w:pPr>
        <w:pStyle w:val="Heading2"/>
        <w:ind w:firstLine="560" w:firstLineChars="200"/>
        <w:rPr>
          <w:rFonts w:ascii="仿宋" w:eastAsia="仿宋" w:hAnsi="仿宋" w:cs="仿宋" w:hint="eastAsia"/>
          <w:sz w:val="28"/>
          <w:lang w:eastAsia="zh-CN"/>
        </w:rPr>
      </w:pPr>
      <w:bookmarkStart w:id="17" w:name="_Toc5269"/>
      <w:r>
        <w:rPr>
          <w:rFonts w:ascii="仿宋" w:eastAsia="仿宋" w:hAnsi="仿宋" w:cs="仿宋" w:hint="eastAsia"/>
          <w:sz w:val="28"/>
          <w:lang w:eastAsia="zh-CN"/>
        </w:rPr>
        <w:t>(二)、空间环境监测系统项目建设必要性分析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https://d.book118.com/226101200045010031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空间环境监测系统项目计划设计方案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120E4"/>
    <w:rsid w:val="06512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0120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2024-01-02T07:15:00Z</dcterms:created>
  <dcterms:modified xsi:type="dcterms:W3CDTF">2024-01-02T07:15:45Z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EC235962B3DB4BFDAFBDCB5342A9341B_11</vt:lpwstr>
  </property>
  <property fmtid="{D5CDD505-2E9C-101B-9397-08002B2CF9AE}" pid="3" name="KSOProductBuildVer">
    <vt:lpwstr>2052-12.1.0.16120</vt:lpwstr>
  </property>
</Properties>
</file>