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福建龙海第二中学物理八年级下册期末考试章节训练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如图所示，不计质量的硬杆处于水平静止状态，以下说法正确的是（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70455" cy="930910"/>
            <wp:effectExtent l="0" t="0" r="10795" b="2540"/>
            <wp:docPr id="84" name="图片 84" descr="图片_x0020_873265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图片_x0020_873265606"/>
                    <pic:cNvPicPr>
                      <a:picLocks noChangeAspect="1"/>
                    </pic:cNvPicPr>
                  </pic:nvPicPr>
                  <pic:blipFill>
                    <a:blip xmlns:r="http://schemas.openxmlformats.org/officeDocument/2006/relationships" r:embed="rId4"/>
                    <a:stretch>
                      <a:fillRect/>
                    </a:stretch>
                  </pic:blipFill>
                  <pic:spPr>
                    <a:xfrm>
                      <a:off x="0" y="0"/>
                      <a:ext cx="2370667" cy="93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有可能等于G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B．硬杆始终保持水平静止状态，改变F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的方向，F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的大小有可能不变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硬杆会因为受到物体的重力G而绕O点顺时针转动起来</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D．撤去F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同时在B点施加一个大小与F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相同的力，硬杆不可能保持水平静止</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5"/>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如图所示，将实心铁块（ρ</w:t>
      </w:r>
      <w:r>
        <w:rPr>
          <w:rFonts w:ascii="宋体" w:eastAsia="宋体" w:hAnsi="宋体" w:cs="宋体" w:hint="eastAsia"/>
          <w:color w:val="000000" w:themeColor="text1"/>
          <w:sz w:val="22"/>
          <w:vertAlign w:val="subscript"/>
          <w14:textFill>
            <w14:solidFill>
              <w14:schemeClr w14:val="tx1"/>
            </w14:solidFill>
          </w14:textFill>
        </w:rPr>
        <w:t>铁</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）挂在弹簧测力计下，当铁块下表面与水面相平时，铁块开始缓慢下降。若容器中水足够深，在铁块接触容器底前，能正确反映弹簧测力计示数F和铁块下表面到水面距离h关系的图像是（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879600"/>
            <wp:effectExtent l="0" t="0" r="8890" b="635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xmlns:r="http://schemas.openxmlformats.org/officeDocument/2006/relationships" r:embed="rId6"/>
                    <a:stretch>
                      <a:fillRect/>
                    </a:stretch>
                  </pic:blipFill>
                  <pic:spPr>
                    <a:xfrm>
                      <a:off x="0" y="0"/>
                      <a:ext cx="982133" cy="18796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117600" cy="125285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xmlns:r="http://schemas.openxmlformats.org/officeDocument/2006/relationships" r:embed="rId7"/>
                    <a:stretch>
                      <a:fillRect/>
                    </a:stretch>
                  </pic:blipFill>
                  <pic:spPr>
                    <a:xfrm>
                      <a:off x="0" y="0"/>
                      <a:ext cx="1117600" cy="1253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270000"/>
            <wp:effectExtent l="0" t="0" r="1714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xmlns:r="http://schemas.openxmlformats.org/officeDocument/2006/relationships" r:embed="rId8"/>
                    <a:stretch>
                      <a:fillRect/>
                    </a:stretch>
                  </pic:blipFill>
                  <pic:spPr>
                    <a:xfrm>
                      <a:off x="0" y="0"/>
                      <a:ext cx="1202267" cy="1270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52855" cy="12700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xmlns:r="http://schemas.openxmlformats.org/officeDocument/2006/relationships" r:embed="rId9"/>
                    <a:stretch>
                      <a:fillRect/>
                    </a:stretch>
                  </pic:blipFill>
                  <pic:spPr>
                    <a:xfrm>
                      <a:off x="0" y="0"/>
                      <a:ext cx="1253067" cy="12700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51255" cy="1219200"/>
            <wp:effectExtent l="0" t="0" r="1079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xmlns:r="http://schemas.openxmlformats.org/officeDocument/2006/relationships" r:embed="rId10"/>
                    <a:stretch>
                      <a:fillRect/>
                    </a:stretch>
                  </pic:blipFill>
                  <pic:spPr>
                    <a:xfrm>
                      <a:off x="0" y="0"/>
                      <a:ext cx="1151467" cy="12192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如图所示，把一根两端开口的细玻璃管，通过橡皮塞插入装有红色水的玻璃瓶中，从管口向瓶内吹入少量气体后，瓶内的水沿玻璃管上升的高度为h.不考虑温度的影响，把这个自制气压计从山下移到山上后(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795655"/>
            <wp:effectExtent l="0" t="0" r="12700" b="444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xmlns:r="http://schemas.openxmlformats.org/officeDocument/2006/relationships" r:embed="rId11"/>
                    <a:stretch>
                      <a:fillRect/>
                    </a:stretch>
                  </pic:blipFill>
                  <pic:spPr>
                    <a:xfrm>
                      <a:off x="0" y="0"/>
                      <a:ext cx="406400" cy="7958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如图所示的四个事例中，其中人对物体做了功的是（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63600" cy="829310"/>
            <wp:effectExtent l="0" t="0" r="12700" b="8890"/>
            <wp:docPr id="58" name="图片 58"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13"/>
                    <pic:cNvPicPr>
                      <a:picLocks noChangeAspect="1"/>
                    </pic:cNvPicPr>
                  </pic:nvPicPr>
                  <pic:blipFill>
                    <a:blip xmlns:r="http://schemas.openxmlformats.org/officeDocument/2006/relationships" r:embed="rId12"/>
                    <a:stretch>
                      <a:fillRect/>
                    </a:stretch>
                  </pic:blipFill>
                  <pic:spPr>
                    <a:xfrm>
                      <a:off x="0" y="0"/>
                      <a:ext cx="863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大力士抱石球沿水平路面向前走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778510"/>
            <wp:effectExtent l="0" t="0" r="17145" b="2540"/>
            <wp:docPr id="59" name="图片 59"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_x0020_100014"/>
                    <pic:cNvPicPr>
                      <a:picLocks noChangeAspect="1"/>
                    </pic:cNvPicPr>
                  </pic:nvPicPr>
                  <pic:blipFill>
                    <a:blip xmlns:r="http://schemas.openxmlformats.org/officeDocument/2006/relationships" r:embed="rId13"/>
                    <a:stretch>
                      <a:fillRect/>
                    </a:stretch>
                  </pic:blipFill>
                  <pic:spPr>
                    <a:xfrm>
                      <a:off x="0" y="0"/>
                      <a:ext cx="1202267" cy="778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顾客推着购物车向前冲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812800"/>
            <wp:effectExtent l="0" t="0" r="12700" b="6350"/>
            <wp:docPr id="60" name="图片 60"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00015"/>
                    <pic:cNvPicPr>
                      <a:picLocks noChangeAspect="1"/>
                    </pic:cNvPicPr>
                  </pic:nvPicPr>
                  <pic:blipFill>
                    <a:blip xmlns:r="http://schemas.openxmlformats.org/officeDocument/2006/relationships" r:embed="rId14"/>
                    <a:stretch>
                      <a:fillRect/>
                    </a:stretch>
                  </pic:blipFill>
                  <pic:spPr>
                    <a:xfrm>
                      <a:off x="0" y="0"/>
                      <a:ext cx="1168400"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大力士提着杠铃静止站着</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52855" cy="795655"/>
            <wp:effectExtent l="0" t="0" r="4445" b="4445"/>
            <wp:docPr id="61" name="图片 6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16"/>
                    <pic:cNvPicPr>
                      <a:picLocks noChangeAspect="1"/>
                    </pic:cNvPicPr>
                  </pic:nvPicPr>
                  <pic:blipFill>
                    <a:blip xmlns:r="http://schemas.openxmlformats.org/officeDocument/2006/relationships" r:embed="rId15"/>
                    <a:stretch>
                      <a:fillRect/>
                    </a:stretch>
                  </pic:blipFill>
                  <pic:spPr>
                    <a:xfrm>
                      <a:off x="0" y="0"/>
                      <a:ext cx="1253067" cy="795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大力士用力推大轮胎，但推不动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图甲是往浴缸中匀速注水直至标记处的示意图。在图右侧所示的图像中，能正确表示此过程中浴缸底部受到水的压强随时间变化的图像是（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489710"/>
            <wp:effectExtent l="0" t="0" r="12700" b="1524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16"/>
                    <a:stretch>
                      <a:fillRect/>
                    </a:stretch>
                  </pic:blipFill>
                  <pic:spPr>
                    <a:xfrm>
                      <a:off x="0" y="0"/>
                      <a:ext cx="1168400"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80110" cy="1168400"/>
            <wp:effectExtent l="0" t="0" r="15240" b="1270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xmlns:r="http://schemas.openxmlformats.org/officeDocument/2006/relationships" r:embed="rId17"/>
                    <a:stretch>
                      <a:fillRect/>
                    </a:stretch>
                  </pic:blipFill>
                  <pic:spPr>
                    <a:xfrm>
                      <a:off x="0" y="0"/>
                      <a:ext cx="880533"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930910" cy="1168400"/>
            <wp:effectExtent l="0" t="0" r="2540" b="1270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xmlns:r="http://schemas.openxmlformats.org/officeDocument/2006/relationships" r:embed="rId18"/>
                    <a:stretch>
                      <a:fillRect/>
                    </a:stretch>
                  </pic:blipFill>
                  <pic:spPr>
                    <a:xfrm>
                      <a:off x="0" y="0"/>
                      <a:ext cx="931333" cy="11684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68400"/>
            <wp:effectExtent l="0" t="0" r="6350" b="1270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19"/>
                    <a:stretch>
                      <a:fillRect/>
                    </a:stretch>
                  </pic:blipFill>
                  <pic:spPr>
                    <a:xfrm>
                      <a:off x="0" y="0"/>
                      <a:ext cx="965200"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34110"/>
            <wp:effectExtent l="0" t="0" r="6350" b="889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xmlns:r="http://schemas.openxmlformats.org/officeDocument/2006/relationships" r:embed="rId20"/>
                    <a:stretch>
                      <a:fillRect/>
                    </a:stretch>
                  </pic:blipFill>
                  <pic:spPr>
                    <a:xfrm>
                      <a:off x="0" y="0"/>
                      <a:ext cx="965200"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21"/>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下面关于各种事例的描述，其中正确的是（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A．把药液注射进肌肉里，利用了大气压强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B．民航客机能够腾空而起，利用了流体压强与流速的关系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C．航母上的舰载机起飞后，漂浮的航母受到的浮力不变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D．深海鱼到浅海后由于外界液体压强的增大，所以不能存活</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22"/>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将体积相同、材料不同的甲、乙、丙三个实心小球，分别轻轻放入三个装满水的同规格烧杯中，甲球沉底、乙球悬浮、丙球漂浮，如图所示，下列说法中正确的是（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51710" cy="1032510"/>
            <wp:effectExtent l="0" t="0" r="15240" b="152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23"/>
                    <a:stretch>
                      <a:fillRect/>
                    </a:stretch>
                  </pic:blipFill>
                  <pic:spPr>
                    <a:xfrm>
                      <a:off x="0" y="0"/>
                      <a:ext cx="22521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A．三个小球的质量大小关系是 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B．三个小球受到的浮力大小关系是 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C．三个小球的密度大小关系是ρ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D．三个烧杯中的水对烧杯底部的压强大小关系是p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如图甲所示，两个完全相同的木块A和B叠放在水平桌面上，每个木块的质量5 kg，在16 N的水平拉力F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作用下，A、B一起向右做匀速直线运动，此时A对B的支持力大小为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N。如图乙所示，若将A、B木块紧靠着放在水平桌面上，用水平力F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推A使它们一起也向右做匀速直线运动，则F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00400" cy="948055"/>
            <wp:effectExtent l="0" t="0" r="0" b="4445"/>
            <wp:docPr id="54" name="图片 54" descr="图片_x0020_192485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924858348"/>
                    <pic:cNvPicPr>
                      <a:picLocks noChangeAspect="1"/>
                    </pic:cNvPicPr>
                  </pic:nvPicPr>
                  <pic:blipFill>
                    <a:blip xmlns:r="http://schemas.openxmlformats.org/officeDocument/2006/relationships" r:embed="rId24"/>
                    <a:stretch>
                      <a:fillRect/>
                    </a:stretch>
                  </pic:blipFill>
                  <pic:spPr>
                    <a:xfrm>
                      <a:off x="0" y="0"/>
                      <a:ext cx="3200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两物体A和B的质量分别为M和m（M＞m），用跨过定滑轮的轻绳相连，A静止在水平地面上，如图所示，不计绳重和摩擦，地面对A的作用力大小为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946910"/>
            <wp:effectExtent l="0" t="0" r="4445" b="15240"/>
            <wp:docPr id="55" name="图片 55" descr="图片_x0020_19319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_x0020_1931919799"/>
                    <pic:cNvPicPr>
                      <a:picLocks noChangeAspect="1"/>
                    </pic:cNvPicPr>
                  </pic:nvPicPr>
                  <pic:blipFill>
                    <a:blip xmlns:r="http://schemas.openxmlformats.org/officeDocument/2006/relationships" r:embed="rId25"/>
                    <a:stretch>
                      <a:fillRect/>
                    </a:stretch>
                  </pic:blipFill>
                  <pic:spPr>
                    <a:xfrm>
                      <a:off x="0" y="0"/>
                      <a:ext cx="948267" cy="194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26"/>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虽然受冠状病毒的影响人们出行较少，但是今年五一期间仍然发生许多交通事故，阜营高速公路上就发生了一起这样的交通事故，两辆同向行驶的汽车发生“追尾”。如图所示汽车B刹车后由于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撞到汽车A，此时对汽车A中的司机起保护作用的是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（选填“汽车座椅上的头枕”或“座位前方安全气囊”）；我们常说汽车靠牵引力前进，实际上是靠后胎与地面间的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力来推动汽车前进。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54455" cy="897255"/>
            <wp:effectExtent l="0" t="0" r="17145" b="17145"/>
            <wp:docPr id="1" name="图片 1"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14"/>
                    <pic:cNvPicPr>
                      <a:picLocks noChangeAspect="1"/>
                    </pic:cNvPicPr>
                  </pic:nvPicPr>
                  <pic:blipFill>
                    <a:blip xmlns:r="http://schemas.openxmlformats.org/officeDocument/2006/relationships" r:embed="rId27"/>
                    <a:stretch>
                      <a:fillRect/>
                    </a:stretch>
                  </pic:blipFill>
                  <pic:spPr>
                    <a:xfrm>
                      <a:off x="0" y="0"/>
                      <a:ext cx="1354667" cy="897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28"/>
                    <a:stretch>
                      <a:fillRect/>
                    </a:stretch>
                  </pic:blipFill>
                  <pic:spPr>
                    <a:xfrm>
                      <a:off x="0" y="0"/>
                      <a:ext cx="1794933"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9"/>
                    <a:stretch>
                      <a:fillRect/>
                    </a:stretch>
                  </pic:blipFill>
                  <pic:spPr>
                    <a:xfrm>
                      <a:off x="0" y="0"/>
                      <a:ext cx="1016000" cy="880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体育课上，小朱同学在20s内能做16个引体向上。已知小朱同学重500N，他每次重心平均升高0.5m，则小朱同学做引体向上时的平均功率是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W。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30"/>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31"/>
                    <a:stretch>
                      <a:fillRect/>
                    </a:stretch>
                  </pic:blipFill>
                  <pic:spPr>
                    <a:xfrm>
                      <a:off x="0" y="0"/>
                      <a:ext cx="1794933" cy="11684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瘦子学习了密度和力相关知识后觉得，测量物体的密度可以有多种方法，于是他用一只玻璃杯，水和天平测一块石子的密度．他把杯子装满水后称得总质量是300g，杯中放入石子溢出一部分水以后称得总质量是315g，把石子从杯中取出，称得水和杯子的质量为290g．（g＝10N/kg，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＝1×10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（1）石子的重力多少？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（2）石子的体积是多少？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（3）石子的密度是多少？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如图甲所示，均匀圆柱体A和薄壁圆柱形容器B置于水平地面上。容器B的底面积为2×10</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2</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，其内部盛有0.2m深的水，g＝10N/kg。求：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1049655"/>
            <wp:effectExtent l="0" t="0" r="8890" b="1714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32"/>
                    <a:stretch>
                      <a:fillRect/>
                    </a:stretch>
                  </pic:blipFill>
                  <pic:spPr>
                    <a:xfrm>
                      <a:off x="0" y="0"/>
                      <a:ext cx="1896533"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（1）容器中水的重力；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（2）水对容器底部的压强；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（3）现将A浸没在容器B的水中（水未溢出），如图乙所示。水对容器底部压强的增加量为1000Pa，容器B对水平地面压强的增加量为1500Pa。求A静止后在水中受到的浮力和容器底部对它的支持力。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氢燃料汽车使用氢气代替汽油，既环保又节能，如图所示是我国自主研发的氢燃料汽车。氢燃料汽车的质量为1.36t，每个车轮与水平地面总接触面积为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pt;height:16pt" o:ole="" coordsize="21600,21600" o:preferrelative="t" filled="f" stroked="f">
            <v:stroke joinstyle="miter"/>
            <v:imagedata r:id="rId33" o:title=""/>
            <o:lock v:ext="edit" aspectratio="f"/>
            <w10:anchorlock/>
          </v:shape>
          <o:OLEObject Type="Embed" ProgID="Equation.DSMT4" ShapeID="_x0000_i1025" DrawAspect="Content" ObjectID="_1468075725" r:id="rId34"/>
        </w:object>
      </w:r>
      <w:r>
        <w:rPr>
          <w:rFonts w:ascii="宋体" w:eastAsia="宋体" w:hAnsi="宋体" w:cs="宋体" w:hint="eastAsia"/>
          <w:color w:val="000000" w:themeColor="text1"/>
          <w:sz w:val="22"/>
          <w14:textFill>
            <w14:solidFill>
              <w14:schemeClr w14:val="tx1"/>
            </w14:solidFill>
          </w14:textFill>
        </w:rPr>
        <w:t xml:space="preserve"> 。在一次测试中，氢燃料汽车发动机的水平牵引力为2000N，在水平路面上匀速行驶2km用时100s。求：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63600"/>
            <wp:effectExtent l="0" t="0" r="15240" b="12700"/>
            <wp:docPr id="7" name="图片 7" descr="图片_x0020_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33"/>
                    <pic:cNvPicPr>
                      <a:picLocks noChangeAspect="1"/>
                    </pic:cNvPicPr>
                  </pic:nvPicPr>
                  <pic:blipFill>
                    <a:blip xmlns:r="http://schemas.openxmlformats.org/officeDocument/2006/relationships" r:embed="rId35"/>
                    <a:stretch>
                      <a:fillRect/>
                    </a:stretch>
                  </pic:blipFill>
                  <pic:spPr>
                    <a:xfrm>
                      <a:off x="0" y="0"/>
                      <a:ext cx="1490133"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（1）氢燃料汽车静止时对水平路面的压强；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（2）氢燃料汽车行驶时水平牵引力的功率。</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研究弹簧的性质时，我们在竖直悬挂的弹簧下加挂钩码（如图a），同时记录弹簧总长度L与钩码质量m，所得数据记录在表一中。已知弹簧原长L</w:t>
      </w:r>
      <w:r>
        <w:rPr>
          <w:rFonts w:ascii="宋体" w:eastAsia="宋体" w:hAnsi="宋体" w:cs="宋体" w:hint="eastAsia"/>
          <w:color w:val="000000" w:themeColor="text1"/>
          <w:sz w:val="22"/>
          <w:vertAlign w:val="subscript"/>
          <w14:textFill>
            <w14:solidFill>
              <w14:schemeClr w14:val="tx1"/>
            </w14:solidFill>
          </w14:textFill>
        </w:rPr>
        <w:t>0</w:t>
      </w:r>
      <w:r>
        <w:rPr>
          <w:rFonts w:ascii="宋体" w:eastAsia="宋体" w:hAnsi="宋体" w:cs="宋体" w:hint="eastAsia"/>
          <w:color w:val="000000" w:themeColor="text1"/>
          <w:sz w:val="22"/>
          <w14:textFill>
            <w14:solidFill>
              <w14:schemeClr w14:val="tx1"/>
            </w14:solidFill>
          </w14:textFill>
        </w:rPr>
        <w:t>=6.0cm实验过程中，弹簧形变在弹性限度内，不计弹簧所受的重力。（g取10N/kg）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84910" cy="1286510"/>
            <wp:effectExtent l="0" t="0" r="15240" b="889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36"/>
                    <a:stretch>
                      <a:fillRect/>
                    </a:stretch>
                  </pic:blipFill>
                  <pic:spPr>
                    <a:xfrm>
                      <a:off x="0" y="0"/>
                      <a:ext cx="1185333" cy="1286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表1</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499"/>
        <w:gridCol w:w="850"/>
        <w:gridCol w:w="850"/>
        <w:gridCol w:w="850"/>
        <w:gridCol w:w="850"/>
        <w:gridCol w:w="1010"/>
        <w:gridCol w:w="101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4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01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24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钩码质量m/g</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90</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01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150</w:t>
            </w:r>
          </w:p>
        </w:tc>
      </w:tr>
      <w:tr>
        <w:tblPrEx>
          <w:tblW w:w="0" w:type="auto"/>
          <w:tblInd w:w="380" w:type="dxa"/>
          <w:tblCellMar>
            <w:top w:w="0" w:type="dxa"/>
            <w:left w:w="108" w:type="dxa"/>
            <w:bottom w:w="0" w:type="dxa"/>
            <w:right w:w="108" w:type="dxa"/>
          </w:tblCellMar>
        </w:tblPrEx>
        <w:tc>
          <w:tcPr>
            <w:tcW w:w="24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弹簧总长度L/m</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7.2</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8.4</w:t>
            </w:r>
          </w:p>
        </w:tc>
        <w:tc>
          <w:tcPr>
            <w:tcW w:w="85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9.6</w:t>
            </w:r>
          </w:p>
        </w:tc>
        <w:tc>
          <w:tcPr>
            <w:tcW w:w="101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10.8</w:t>
            </w:r>
          </w:p>
        </w:tc>
        <w:tc>
          <w:tcPr>
            <w:tcW w:w="101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（1）请根据表1中的数据，将表2填写完整；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表2</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804"/>
        <w:gridCol w:w="508"/>
        <w:gridCol w:w="748"/>
        <w:gridCol w:w="1702"/>
        <w:gridCol w:w="748"/>
        <w:gridCol w:w="1702"/>
        <w:gridCol w:w="748"/>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8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tc>
        <w:tc>
          <w:tcPr>
            <w:tcW w:w="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7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7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7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28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弹力F/N</w:t>
            </w:r>
          </w:p>
        </w:tc>
        <w:tc>
          <w:tcPr>
            <w:tcW w:w="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7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7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p>
        </w:tc>
        <w:tc>
          <w:tcPr>
            <w:tcW w:w="7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c>
          <w:tcPr>
            <w:tcW w:w="17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u w:val="single"/>
                <w14:textFill>
                  <w14:solidFill>
                    <w14:schemeClr w14:val="tx1"/>
                  </w14:solidFill>
                </w14:textFill>
              </w:rPr>
              <w:t>　     　</w:t>
            </w:r>
          </w:p>
        </w:tc>
        <w:tc>
          <w:tcPr>
            <w:tcW w:w="7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w:t>
            </w:r>
          </w:p>
        </w:tc>
      </w:tr>
      <w:tr>
        <w:tblPrEx>
          <w:tblW w:w="0" w:type="auto"/>
          <w:tblInd w:w="380" w:type="dxa"/>
          <w:tblCellMar>
            <w:top w:w="0" w:type="dxa"/>
            <w:left w:w="108" w:type="dxa"/>
            <w:bottom w:w="0" w:type="dxa"/>
            <w:right w:w="108" w:type="dxa"/>
          </w:tblCellMar>
        </w:tblPrEx>
        <w:tc>
          <w:tcPr>
            <w:tcW w:w="28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弹簧伸长量 </w:t>
            </w:r>
            <w:r>
              <w:rPr>
                <w:rFonts w:ascii="宋体" w:eastAsia="宋体" w:hAnsi="宋体" w:cs="宋体" w:hint="eastAsia"/>
                <w:color w:val="000000" w:themeColor="text1"/>
                <w:sz w:val="22"/>
                <w14:textFill>
                  <w14:solidFill>
                    <w14:schemeClr w14:val="tx1"/>
                  </w14:solidFill>
                </w14:textFill>
              </w:rPr>
              <w:object>
                <v:shape id="_x0000_i1026" type="#_x0000_t75" style="width:17pt;height:14pt" o:ole="" coordsize="21600,21600" o:preferrelative="t" filled="f" stroked="f">
                  <v:stroke joinstyle="miter"/>
                  <v:imagedata r:id="rId37" o:title=""/>
                  <o:lock v:ext="edit" aspectratio="f"/>
                  <w10:anchorlock/>
                </v:shape>
                <o:OLEObject Type="Embed" ProgID="Equation.DSMT4" ShapeID="_x0000_i1026" DrawAspect="Content" ObjectID="_1468075726" r:id="rId38"/>
              </w:object>
            </w:r>
            <w:r>
              <w:rPr>
                <w:rFonts w:ascii="宋体" w:eastAsia="宋体" w:hAnsi="宋体" w:cs="宋体" w:hint="eastAsia"/>
                <w:color w:val="000000" w:themeColor="text1"/>
                <w:sz w:val="22"/>
                <w14:textFill>
                  <w14:solidFill>
                    <w14:schemeClr w14:val="tx1"/>
                  </w14:solidFill>
                </w14:textFill>
              </w:rPr>
              <w:t xml:space="preserve"> /cm</w:t>
            </w:r>
          </w:p>
        </w:tc>
        <w:tc>
          <w:tcPr>
            <w:tcW w:w="50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7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17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u w:val="single"/>
                <w14:textFill>
                  <w14:solidFill>
                    <w14:schemeClr w14:val="tx1"/>
                  </w14:solidFill>
                </w14:textFill>
              </w:rPr>
              <w:t>　     　</w:t>
            </w:r>
          </w:p>
        </w:tc>
        <w:tc>
          <w:tcPr>
            <w:tcW w:w="7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3.6</w:t>
            </w:r>
          </w:p>
        </w:tc>
        <w:tc>
          <w:tcPr>
            <w:tcW w:w="17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u w:val="single"/>
                <w14:textFill>
                  <w14:solidFill>
                    <w14:schemeClr w14:val="tx1"/>
                  </w14:solidFill>
                </w14:textFill>
              </w:rPr>
              <w:t>　     　</w:t>
            </w:r>
          </w:p>
        </w:tc>
        <w:tc>
          <w:tcPr>
            <w:tcW w:w="74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（2）请在图b坐标系中描点作出弹力F跟弹簧伸长量 </w:t>
      </w:r>
      <w:r>
        <w:rPr>
          <w:rFonts w:ascii="宋体" w:eastAsia="宋体" w:hAnsi="宋体" w:cs="宋体" w:hint="eastAsia"/>
          <w:color w:val="000000" w:themeColor="text1"/>
          <w:sz w:val="22"/>
          <w14:textFill>
            <w14:solidFill>
              <w14:schemeClr w14:val="tx1"/>
            </w14:solidFill>
          </w14:textFill>
        </w:rPr>
        <w:object>
          <v:shape id="_x0000_i1027" type="#_x0000_t75" style="width:17pt;height:14pt" o:ole="" coordsize="21600,21600" o:preferrelative="t" filled="f" stroked="f">
            <v:stroke joinstyle="miter"/>
            <v:imagedata r:id="rId37" o:title=""/>
            <o:lock v:ext="edit" aspectratio="f"/>
            <w10:anchorlock/>
          </v:shape>
          <o:OLEObject Type="Embed" ProgID="Equation.DSMT4" ShapeID="_x0000_i1027" DrawAspect="Content" ObjectID="_1468075727" r:id="rId39"/>
        </w:object>
      </w:r>
      <w:r>
        <w:rPr>
          <w:rFonts w:ascii="宋体" w:eastAsia="宋体" w:hAnsi="宋体" w:cs="宋体" w:hint="eastAsia"/>
          <w:color w:val="000000" w:themeColor="text1"/>
          <w:sz w:val="22"/>
          <w14:textFill>
            <w14:solidFill>
              <w14:schemeClr w14:val="tx1"/>
            </w14:solidFill>
          </w14:textFill>
        </w:rPr>
        <w:t xml:space="preserve"> 的关系图像；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422400"/>
            <wp:effectExtent l="0" t="0" r="12700" b="635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40"/>
                    <a:stretch>
                      <a:fillRect/>
                    </a:stretch>
                  </pic:blipFill>
                  <pic:spPr>
                    <a:xfrm>
                      <a:off x="0" y="0"/>
                      <a:ext cx="1473200"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（3）本实验的结论就是弹簧测力计的工作原理。只有规范使用弹簧测力计，才能准确测量力的大小，请写出一条正确使用弹簧测力计的操作要求：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如图所示，是某同学“探究浮力的大小与哪些因素有关”的实验，根据实验过程回答下列问题。</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1" w:history="1">
        <w:r>
          <w:rPr>
            <w:rFonts w:ascii="SimSun" w:eastAsia="SimSun" w:hAnsi="SimSun" w:cs="SimSun"/>
            <w:b/>
            <w:bCs/>
            <w:color w:val="0000EE"/>
            <w:kern w:val="0"/>
            <w:sz w:val="30"/>
            <w:szCs w:val="30"/>
            <w:u w:val="single" w:color="0000EE"/>
          </w:rPr>
          <w:t>https://d.book118.com/226102143101010042</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8B7586"/>
    <w:rsid w:val="0A8B75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image" Target="media/image25.png" /><Relationship Id="rId29" Type="http://schemas.openxmlformats.org/officeDocument/2006/relationships/image" Target="media/image26.png" /><Relationship Id="rId3" Type="http://schemas.openxmlformats.org/officeDocument/2006/relationships/fontTable" Target="fontTable.xml" /><Relationship Id="rId30" Type="http://schemas.openxmlformats.org/officeDocument/2006/relationships/image" Target="media/image27.png" /><Relationship Id="rId31" Type="http://schemas.openxmlformats.org/officeDocument/2006/relationships/image" Target="media/image28.png" /><Relationship Id="rId32" Type="http://schemas.openxmlformats.org/officeDocument/2006/relationships/image" Target="media/image29.png" /><Relationship Id="rId33" Type="http://schemas.openxmlformats.org/officeDocument/2006/relationships/image" Target="media/image30.wmf" /><Relationship Id="rId34" Type="http://schemas.openxmlformats.org/officeDocument/2006/relationships/oleObject" Target="embeddings/oleObject1.bin" /><Relationship Id="rId35" Type="http://schemas.openxmlformats.org/officeDocument/2006/relationships/image" Target="media/image31.png" /><Relationship Id="rId36" Type="http://schemas.openxmlformats.org/officeDocument/2006/relationships/image" Target="media/image32.png" /><Relationship Id="rId37" Type="http://schemas.openxmlformats.org/officeDocument/2006/relationships/image" Target="media/image33.wmf" /><Relationship Id="rId38" Type="http://schemas.openxmlformats.org/officeDocument/2006/relationships/oleObject" Target="embeddings/oleObject2.bin" /><Relationship Id="rId39" Type="http://schemas.openxmlformats.org/officeDocument/2006/relationships/oleObject" Target="embeddings/oleObject3.bin" /><Relationship Id="rId4" Type="http://schemas.openxmlformats.org/officeDocument/2006/relationships/image" Target="media/image1.png" /><Relationship Id="rId40" Type="http://schemas.openxmlformats.org/officeDocument/2006/relationships/image" Target="media/image34.png" /><Relationship Id="rId41" Type="http://schemas.openxmlformats.org/officeDocument/2006/relationships/hyperlink" Target="https://d.book118.com/226102143101010042" TargetMode="Externa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121</Words>
  <Characters>690</Characters>
  <Application>Microsoft Office Word</Application>
  <DocSecurity>0</DocSecurity>
  <Lines>5</Lines>
  <Paragraphs>1</Paragraphs>
  <ScaleCrop>false</ScaleCrop>
  <Company/>
  <LinksUpToDate>false</LinksUpToDate>
  <CharactersWithSpaces>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2023-11-15T09:29:52Z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940E3DB4F2D54885827EE0D6A1433C9D_11</vt:lpwstr>
  </property>
  <property fmtid="{D5CDD505-2E9C-101B-9397-08002B2CF9AE}" pid="3" name="KSOProductBuildVer">
    <vt:lpwstr>2052-11.1.0.14309</vt:lpwstr>
  </property>
</Properties>
</file>