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烫台项目计划设计方案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3" w:history="1">
        <w:r>
          <w:rPr>
            <w:rFonts w:ascii="仿宋" w:eastAsia="仿宋" w:hAnsi="仿宋" w:cs="仿宋" w:hint="eastAsia"/>
            <w:lang w:eastAsia="zh-CN"/>
          </w:rPr>
          <w:t>概论</w:t>
        </w:r>
        <w:r>
          <w:tab/>
        </w:r>
        <w:r>
          <w:fldChar w:fldCharType="begin"/>
        </w:r>
        <w:r>
          <w:instrText xml:space="preserve"> PAGEREF _Toc27993 \h </w:instrText>
        </w:r>
        <w:r>
          <w:fldChar w:fldCharType="separate"/>
        </w:r>
        <w:r>
          <w:t>3</w:t>
        </w:r>
        <w:r>
          <w:fldChar w:fldCharType="end"/>
        </w:r>
      </w:hyperlink>
    </w:p>
    <w:p>
      <w:pPr>
        <w:pStyle w:val="TOC1"/>
        <w:tabs>
          <w:tab w:val="right" w:leader="dot" w:pos="8306"/>
        </w:tabs>
      </w:pPr>
      <w:hyperlink w:anchor="_Toc16057" w:history="1">
        <w:r>
          <w:rPr>
            <w:rFonts w:ascii="仿宋" w:eastAsia="仿宋" w:hAnsi="仿宋" w:cs="仿宋" w:hint="eastAsia"/>
            <w:lang w:eastAsia="zh-CN"/>
          </w:rPr>
          <w:t>一、烫台项目建设背景及必要性分析</w:t>
        </w:r>
        <w:r>
          <w:tab/>
        </w:r>
        <w:r>
          <w:fldChar w:fldCharType="begin"/>
        </w:r>
        <w:r>
          <w:instrText xml:space="preserve"> PAGEREF _Toc16057 \h </w:instrText>
        </w:r>
        <w:r>
          <w:fldChar w:fldCharType="separate"/>
        </w:r>
        <w:r>
          <w:t>3</w:t>
        </w:r>
        <w:r>
          <w:fldChar w:fldCharType="end"/>
        </w:r>
      </w:hyperlink>
    </w:p>
    <w:p>
      <w:pPr>
        <w:pStyle w:val="TOC2"/>
        <w:tabs>
          <w:tab w:val="right" w:leader="dot" w:pos="8306"/>
        </w:tabs>
      </w:pPr>
      <w:hyperlink w:anchor="_Toc12079" w:history="1">
        <w:r>
          <w:rPr>
            <w:rFonts w:ascii="仿宋" w:eastAsia="仿宋" w:hAnsi="仿宋" w:cs="仿宋" w:hint="eastAsia"/>
            <w:lang w:eastAsia="zh-CN"/>
          </w:rPr>
          <w:t>(一)、烫台项目背景分析</w:t>
        </w:r>
        <w:r>
          <w:tab/>
        </w:r>
        <w:r>
          <w:fldChar w:fldCharType="begin"/>
        </w:r>
        <w:r>
          <w:instrText xml:space="preserve"> PAGEREF _Toc12079 \h </w:instrText>
        </w:r>
        <w:r>
          <w:fldChar w:fldCharType="separate"/>
        </w:r>
        <w:r>
          <w:t>3</w:t>
        </w:r>
        <w:r>
          <w:fldChar w:fldCharType="end"/>
        </w:r>
      </w:hyperlink>
    </w:p>
    <w:p>
      <w:pPr>
        <w:pStyle w:val="TOC2"/>
        <w:tabs>
          <w:tab w:val="right" w:leader="dot" w:pos="8306"/>
        </w:tabs>
      </w:pPr>
      <w:hyperlink w:anchor="_Toc6074" w:history="1">
        <w:r>
          <w:rPr>
            <w:rFonts w:ascii="仿宋" w:eastAsia="仿宋" w:hAnsi="仿宋" w:cs="仿宋" w:hint="eastAsia"/>
            <w:lang w:eastAsia="zh-CN"/>
          </w:rPr>
          <w:t>(二)、烫台项目建设必要性分析</w:t>
        </w:r>
        <w:r>
          <w:tab/>
        </w:r>
        <w:r>
          <w:fldChar w:fldCharType="begin"/>
        </w:r>
        <w:r>
          <w:instrText xml:space="preserve"> PAGEREF _Toc6074 \h </w:instrText>
        </w:r>
        <w:r>
          <w:fldChar w:fldCharType="separate"/>
        </w:r>
        <w:r>
          <w:t>5</w:t>
        </w:r>
        <w:r>
          <w:fldChar w:fldCharType="end"/>
        </w:r>
      </w:hyperlink>
    </w:p>
    <w:p>
      <w:pPr>
        <w:pStyle w:val="TOC1"/>
        <w:tabs>
          <w:tab w:val="right" w:leader="dot" w:pos="8306"/>
        </w:tabs>
      </w:pPr>
      <w:hyperlink w:anchor="_Toc14658" w:history="1">
        <w:r>
          <w:rPr>
            <w:rFonts w:ascii="仿宋" w:eastAsia="仿宋" w:hAnsi="仿宋" w:cs="仿宋" w:hint="eastAsia"/>
            <w:lang w:eastAsia="zh-CN"/>
          </w:rPr>
          <w:t>二、烫台项目文档管理</w:t>
        </w:r>
        <w:r>
          <w:tab/>
        </w:r>
        <w:r>
          <w:fldChar w:fldCharType="begin"/>
        </w:r>
        <w:r>
          <w:instrText xml:space="preserve"> PAGEREF _Toc14658 \h </w:instrText>
        </w:r>
        <w:r>
          <w:fldChar w:fldCharType="separate"/>
        </w:r>
        <w:r>
          <w:t>6</w:t>
        </w:r>
        <w:r>
          <w:fldChar w:fldCharType="end"/>
        </w:r>
      </w:hyperlink>
    </w:p>
    <w:p>
      <w:pPr>
        <w:pStyle w:val="TOC2"/>
        <w:tabs>
          <w:tab w:val="right" w:leader="dot" w:pos="8306"/>
        </w:tabs>
      </w:pPr>
      <w:hyperlink w:anchor="_Toc26724" w:history="1">
        <w:r>
          <w:rPr>
            <w:rFonts w:ascii="仿宋" w:eastAsia="仿宋" w:hAnsi="仿宋" w:cs="仿宋" w:hint="eastAsia"/>
            <w:lang w:eastAsia="zh-CN"/>
          </w:rPr>
          <w:t>(一)、文档编制与审查</w:t>
        </w:r>
        <w:r>
          <w:tab/>
        </w:r>
        <w:r>
          <w:fldChar w:fldCharType="begin"/>
        </w:r>
        <w:r>
          <w:instrText xml:space="preserve"> PAGEREF _Toc26724 \h </w:instrText>
        </w:r>
        <w:r>
          <w:fldChar w:fldCharType="separate"/>
        </w:r>
        <w:r>
          <w:t>6</w:t>
        </w:r>
        <w:r>
          <w:fldChar w:fldCharType="end"/>
        </w:r>
      </w:hyperlink>
    </w:p>
    <w:p>
      <w:pPr>
        <w:pStyle w:val="TOC2"/>
        <w:tabs>
          <w:tab w:val="right" w:leader="dot" w:pos="8306"/>
        </w:tabs>
      </w:pPr>
      <w:hyperlink w:anchor="_Toc28736" w:history="1">
        <w:r>
          <w:rPr>
            <w:rFonts w:ascii="仿宋" w:eastAsia="仿宋" w:hAnsi="仿宋" w:cs="仿宋" w:hint="eastAsia"/>
            <w:lang w:eastAsia="zh-CN"/>
          </w:rPr>
          <w:t>(二)、文档发布与分发</w:t>
        </w:r>
        <w:r>
          <w:tab/>
        </w:r>
        <w:r>
          <w:fldChar w:fldCharType="begin"/>
        </w:r>
        <w:r>
          <w:instrText xml:space="preserve"> PAGEREF _Toc28736 \h </w:instrText>
        </w:r>
        <w:r>
          <w:fldChar w:fldCharType="separate"/>
        </w:r>
        <w:r>
          <w:t>7</w:t>
        </w:r>
        <w:r>
          <w:fldChar w:fldCharType="end"/>
        </w:r>
      </w:hyperlink>
    </w:p>
    <w:p>
      <w:pPr>
        <w:pStyle w:val="TOC2"/>
        <w:tabs>
          <w:tab w:val="right" w:leader="dot" w:pos="8306"/>
        </w:tabs>
      </w:pPr>
      <w:hyperlink w:anchor="_Toc26513" w:history="1">
        <w:r>
          <w:rPr>
            <w:rFonts w:ascii="仿宋" w:eastAsia="仿宋" w:hAnsi="仿宋" w:cs="仿宋" w:hint="eastAsia"/>
            <w:lang w:eastAsia="zh-CN"/>
          </w:rPr>
          <w:t>(三)、文档存档与归档</w:t>
        </w:r>
        <w:r>
          <w:tab/>
        </w:r>
        <w:r>
          <w:fldChar w:fldCharType="begin"/>
        </w:r>
        <w:r>
          <w:instrText xml:space="preserve"> PAGEREF _Toc26513 \h </w:instrText>
        </w:r>
        <w:r>
          <w:fldChar w:fldCharType="separate"/>
        </w:r>
        <w:r>
          <w:t>8</w:t>
        </w:r>
        <w:r>
          <w:fldChar w:fldCharType="end"/>
        </w:r>
      </w:hyperlink>
    </w:p>
    <w:p>
      <w:pPr>
        <w:pStyle w:val="TOC1"/>
        <w:tabs>
          <w:tab w:val="right" w:leader="dot" w:pos="8306"/>
        </w:tabs>
      </w:pPr>
      <w:hyperlink w:anchor="_Toc10464" w:history="1">
        <w:r>
          <w:rPr>
            <w:rFonts w:ascii="仿宋" w:eastAsia="仿宋" w:hAnsi="仿宋" w:cs="仿宋" w:hint="eastAsia"/>
            <w:lang w:eastAsia="zh-CN"/>
          </w:rPr>
          <w:t>三、产品规划分析</w:t>
        </w:r>
        <w:r>
          <w:tab/>
        </w:r>
        <w:r>
          <w:fldChar w:fldCharType="begin"/>
        </w:r>
        <w:r>
          <w:instrText xml:space="preserve"> PAGEREF _Toc10464 \h </w:instrText>
        </w:r>
        <w:r>
          <w:fldChar w:fldCharType="separate"/>
        </w:r>
        <w:r>
          <w:t>9</w:t>
        </w:r>
        <w:r>
          <w:fldChar w:fldCharType="end"/>
        </w:r>
      </w:hyperlink>
    </w:p>
    <w:p>
      <w:pPr>
        <w:pStyle w:val="TOC2"/>
        <w:tabs>
          <w:tab w:val="right" w:leader="dot" w:pos="8306"/>
        </w:tabs>
      </w:pPr>
      <w:hyperlink w:anchor="_Toc13146" w:history="1">
        <w:r>
          <w:rPr>
            <w:rFonts w:ascii="仿宋" w:eastAsia="仿宋" w:hAnsi="仿宋" w:cs="仿宋" w:hint="eastAsia"/>
            <w:lang w:eastAsia="zh-CN"/>
          </w:rPr>
          <w:t>(一)、产品规划</w:t>
        </w:r>
        <w:r>
          <w:tab/>
        </w:r>
        <w:r>
          <w:fldChar w:fldCharType="begin"/>
        </w:r>
        <w:r>
          <w:instrText xml:space="preserve"> PAGEREF _Toc13146 \h </w:instrText>
        </w:r>
        <w:r>
          <w:fldChar w:fldCharType="separate"/>
        </w:r>
        <w:r>
          <w:t>9</w:t>
        </w:r>
        <w:r>
          <w:fldChar w:fldCharType="end"/>
        </w:r>
      </w:hyperlink>
    </w:p>
    <w:p>
      <w:pPr>
        <w:pStyle w:val="TOC2"/>
        <w:tabs>
          <w:tab w:val="right" w:leader="dot" w:pos="8306"/>
        </w:tabs>
      </w:pPr>
      <w:hyperlink w:anchor="_Toc7210" w:history="1">
        <w:r>
          <w:rPr>
            <w:rFonts w:ascii="仿宋" w:eastAsia="仿宋" w:hAnsi="仿宋" w:cs="仿宋" w:hint="eastAsia"/>
            <w:lang w:eastAsia="zh-CN"/>
          </w:rPr>
          <w:t>(二)、建设规模</w:t>
        </w:r>
        <w:r>
          <w:tab/>
        </w:r>
        <w:r>
          <w:fldChar w:fldCharType="begin"/>
        </w:r>
        <w:r>
          <w:instrText xml:space="preserve"> PAGEREF _Toc7210 \h </w:instrText>
        </w:r>
        <w:r>
          <w:fldChar w:fldCharType="separate"/>
        </w:r>
        <w:r>
          <w:t>10</w:t>
        </w:r>
        <w:r>
          <w:fldChar w:fldCharType="end"/>
        </w:r>
      </w:hyperlink>
    </w:p>
    <w:p>
      <w:pPr>
        <w:pStyle w:val="TOC1"/>
        <w:tabs>
          <w:tab w:val="right" w:leader="dot" w:pos="8306"/>
        </w:tabs>
      </w:pPr>
      <w:hyperlink w:anchor="_Toc11952" w:history="1">
        <w:r>
          <w:rPr>
            <w:rFonts w:ascii="仿宋" w:eastAsia="仿宋" w:hAnsi="仿宋" w:cs="仿宋" w:hint="eastAsia"/>
            <w:lang w:eastAsia="zh-CN"/>
          </w:rPr>
          <w:t>四、市场分析、调研</w:t>
        </w:r>
        <w:r>
          <w:tab/>
        </w:r>
        <w:r>
          <w:fldChar w:fldCharType="begin"/>
        </w:r>
        <w:r>
          <w:instrText xml:space="preserve"> PAGEREF _Toc11952 \h </w:instrText>
        </w:r>
        <w:r>
          <w:fldChar w:fldCharType="separate"/>
        </w:r>
        <w:r>
          <w:t>11</w:t>
        </w:r>
        <w:r>
          <w:fldChar w:fldCharType="end"/>
        </w:r>
      </w:hyperlink>
    </w:p>
    <w:p>
      <w:pPr>
        <w:pStyle w:val="TOC2"/>
        <w:tabs>
          <w:tab w:val="right" w:leader="dot" w:pos="8306"/>
        </w:tabs>
      </w:pPr>
      <w:hyperlink w:anchor="_Toc7978" w:history="1">
        <w:r>
          <w:rPr>
            <w:rFonts w:ascii="仿宋" w:eastAsia="仿宋" w:hAnsi="仿宋" w:cs="仿宋" w:hint="eastAsia"/>
            <w:lang w:eastAsia="zh-CN"/>
          </w:rPr>
          <w:t>(一)、烫台行业分析</w:t>
        </w:r>
        <w:r>
          <w:tab/>
        </w:r>
        <w:r>
          <w:fldChar w:fldCharType="begin"/>
        </w:r>
        <w:r>
          <w:instrText xml:space="preserve"> PAGEREF _Toc7978 \h </w:instrText>
        </w:r>
        <w:r>
          <w:fldChar w:fldCharType="separate"/>
        </w:r>
        <w:r>
          <w:t>11</w:t>
        </w:r>
        <w:r>
          <w:fldChar w:fldCharType="end"/>
        </w:r>
      </w:hyperlink>
    </w:p>
    <w:p>
      <w:pPr>
        <w:pStyle w:val="TOC2"/>
        <w:tabs>
          <w:tab w:val="right" w:leader="dot" w:pos="8306"/>
        </w:tabs>
      </w:pPr>
      <w:hyperlink w:anchor="_Toc26826" w:history="1">
        <w:r>
          <w:rPr>
            <w:rFonts w:ascii="仿宋" w:eastAsia="仿宋" w:hAnsi="仿宋" w:cs="仿宋" w:hint="eastAsia"/>
            <w:lang w:eastAsia="zh-CN"/>
          </w:rPr>
          <w:t>(二)、烫台市场分析预测</w:t>
        </w:r>
        <w:r>
          <w:tab/>
        </w:r>
        <w:r>
          <w:fldChar w:fldCharType="begin"/>
        </w:r>
        <w:r>
          <w:instrText xml:space="preserve"> PAGEREF _Toc26826 \h </w:instrText>
        </w:r>
        <w:r>
          <w:fldChar w:fldCharType="separate"/>
        </w:r>
        <w:r>
          <w:t>12</w:t>
        </w:r>
        <w:r>
          <w:fldChar w:fldCharType="end"/>
        </w:r>
      </w:hyperlink>
    </w:p>
    <w:p>
      <w:pPr>
        <w:pStyle w:val="TOC1"/>
        <w:tabs>
          <w:tab w:val="right" w:leader="dot" w:pos="8306"/>
        </w:tabs>
      </w:pPr>
      <w:hyperlink w:anchor="_Toc16686" w:history="1">
        <w:r>
          <w:rPr>
            <w:rFonts w:ascii="仿宋" w:eastAsia="仿宋" w:hAnsi="仿宋" w:cs="仿宋" w:hint="eastAsia"/>
            <w:lang w:eastAsia="zh-CN"/>
          </w:rPr>
          <w:t>五、烫台项目绩效评估</w:t>
        </w:r>
        <w:r>
          <w:tab/>
        </w:r>
        <w:r>
          <w:fldChar w:fldCharType="begin"/>
        </w:r>
        <w:r>
          <w:instrText xml:space="preserve"> PAGEREF _Toc16686 \h </w:instrText>
        </w:r>
        <w:r>
          <w:fldChar w:fldCharType="separate"/>
        </w:r>
        <w:r>
          <w:t>13</w:t>
        </w:r>
        <w:r>
          <w:fldChar w:fldCharType="end"/>
        </w:r>
      </w:hyperlink>
    </w:p>
    <w:p>
      <w:pPr>
        <w:pStyle w:val="TOC2"/>
        <w:tabs>
          <w:tab w:val="right" w:leader="dot" w:pos="8306"/>
        </w:tabs>
      </w:pPr>
      <w:hyperlink w:anchor="_Toc17639" w:history="1">
        <w:r>
          <w:rPr>
            <w:rFonts w:ascii="仿宋" w:eastAsia="仿宋" w:hAnsi="仿宋" w:cs="仿宋" w:hint="eastAsia"/>
            <w:lang w:eastAsia="zh-CN"/>
          </w:rPr>
          <w:t>(一)、绩效评估指标</w:t>
        </w:r>
        <w:r>
          <w:tab/>
        </w:r>
        <w:r>
          <w:fldChar w:fldCharType="begin"/>
        </w:r>
        <w:r>
          <w:instrText xml:space="preserve"> PAGEREF _Toc17639 \h </w:instrText>
        </w:r>
        <w:r>
          <w:fldChar w:fldCharType="separate"/>
        </w:r>
        <w:r>
          <w:t>13</w:t>
        </w:r>
        <w:r>
          <w:fldChar w:fldCharType="end"/>
        </w:r>
      </w:hyperlink>
    </w:p>
    <w:p>
      <w:pPr>
        <w:pStyle w:val="TOC2"/>
        <w:tabs>
          <w:tab w:val="right" w:leader="dot" w:pos="8306"/>
        </w:tabs>
      </w:pPr>
      <w:hyperlink w:anchor="_Toc19706" w:history="1">
        <w:r>
          <w:rPr>
            <w:rFonts w:ascii="仿宋" w:eastAsia="仿宋" w:hAnsi="仿宋" w:cs="仿宋" w:hint="eastAsia"/>
            <w:lang w:eastAsia="zh-CN"/>
          </w:rPr>
          <w:t>(二)、绩效评估方法</w:t>
        </w:r>
        <w:r>
          <w:tab/>
        </w:r>
        <w:r>
          <w:fldChar w:fldCharType="begin"/>
        </w:r>
        <w:r>
          <w:instrText xml:space="preserve"> PAGEREF _Toc19706 \h </w:instrText>
        </w:r>
        <w:r>
          <w:fldChar w:fldCharType="separate"/>
        </w:r>
        <w:r>
          <w:t>14</w:t>
        </w:r>
        <w:r>
          <w:fldChar w:fldCharType="end"/>
        </w:r>
      </w:hyperlink>
    </w:p>
    <w:p>
      <w:pPr>
        <w:pStyle w:val="TOC2"/>
        <w:tabs>
          <w:tab w:val="right" w:leader="dot" w:pos="8306"/>
        </w:tabs>
      </w:pPr>
      <w:hyperlink w:anchor="_Toc3381" w:history="1">
        <w:r>
          <w:rPr>
            <w:rFonts w:ascii="仿宋" w:eastAsia="仿宋" w:hAnsi="仿宋" w:cs="仿宋" w:hint="eastAsia"/>
            <w:lang w:eastAsia="zh-CN"/>
          </w:rPr>
          <w:t>(三)、绩效评估周期</w:t>
        </w:r>
        <w:r>
          <w:tab/>
        </w:r>
        <w:r>
          <w:fldChar w:fldCharType="begin"/>
        </w:r>
        <w:r>
          <w:instrText xml:space="preserve"> PAGEREF _Toc3381 \h </w:instrText>
        </w:r>
        <w:r>
          <w:fldChar w:fldCharType="separate"/>
        </w:r>
        <w:r>
          <w:t>15</w:t>
        </w:r>
        <w:r>
          <w:fldChar w:fldCharType="end"/>
        </w:r>
      </w:hyperlink>
    </w:p>
    <w:p>
      <w:pPr>
        <w:pStyle w:val="TOC1"/>
        <w:tabs>
          <w:tab w:val="right" w:leader="dot" w:pos="8306"/>
        </w:tabs>
      </w:pPr>
      <w:hyperlink w:anchor="_Toc19610" w:history="1">
        <w:r>
          <w:rPr>
            <w:rFonts w:ascii="仿宋" w:eastAsia="仿宋" w:hAnsi="仿宋" w:cs="仿宋" w:hint="eastAsia"/>
            <w:lang w:eastAsia="zh-CN"/>
          </w:rPr>
          <w:t>六、烫台项目可持续发展</w:t>
        </w:r>
        <w:r>
          <w:tab/>
        </w:r>
        <w:r>
          <w:fldChar w:fldCharType="begin"/>
        </w:r>
        <w:r>
          <w:instrText xml:space="preserve"> PAGEREF _Toc19610 \h </w:instrText>
        </w:r>
        <w:r>
          <w:fldChar w:fldCharType="separate"/>
        </w:r>
        <w:r>
          <w:t>16</w:t>
        </w:r>
        <w:r>
          <w:fldChar w:fldCharType="end"/>
        </w:r>
      </w:hyperlink>
    </w:p>
    <w:p>
      <w:pPr>
        <w:pStyle w:val="TOC2"/>
        <w:tabs>
          <w:tab w:val="right" w:leader="dot" w:pos="8306"/>
        </w:tabs>
      </w:pPr>
      <w:hyperlink w:anchor="_Toc12764" w:history="1">
        <w:r>
          <w:rPr>
            <w:rFonts w:ascii="仿宋" w:eastAsia="仿宋" w:hAnsi="仿宋" w:cs="仿宋" w:hint="eastAsia"/>
            <w:lang w:eastAsia="zh-CN"/>
          </w:rPr>
          <w:t>(一)、可持续战略与实践</w:t>
        </w:r>
        <w:r>
          <w:tab/>
        </w:r>
        <w:r>
          <w:fldChar w:fldCharType="begin"/>
        </w:r>
        <w:r>
          <w:instrText xml:space="preserve"> PAGEREF _Toc12764 \h </w:instrText>
        </w:r>
        <w:r>
          <w:fldChar w:fldCharType="separate"/>
        </w:r>
        <w:r>
          <w:t>16</w:t>
        </w:r>
        <w:r>
          <w:fldChar w:fldCharType="end"/>
        </w:r>
      </w:hyperlink>
    </w:p>
    <w:p>
      <w:pPr>
        <w:pStyle w:val="TOC2"/>
        <w:tabs>
          <w:tab w:val="right" w:leader="dot" w:pos="8306"/>
        </w:tabs>
      </w:pPr>
      <w:hyperlink w:anchor="_Toc27828" w:history="1">
        <w:r>
          <w:rPr>
            <w:rFonts w:ascii="仿宋" w:eastAsia="仿宋" w:hAnsi="仿宋" w:cs="仿宋" w:hint="eastAsia"/>
            <w:lang w:eastAsia="zh-CN"/>
          </w:rPr>
          <w:t>(二)、环保与社会责任</w:t>
        </w:r>
        <w:r>
          <w:tab/>
        </w:r>
        <w:r>
          <w:fldChar w:fldCharType="begin"/>
        </w:r>
        <w:r>
          <w:instrText xml:space="preserve"> PAGEREF _Toc27828 \h </w:instrText>
        </w:r>
        <w:r>
          <w:fldChar w:fldCharType="separate"/>
        </w:r>
        <w:r>
          <w:t>16</w:t>
        </w:r>
        <w:r>
          <w:fldChar w:fldCharType="end"/>
        </w:r>
      </w:hyperlink>
    </w:p>
    <w:p>
      <w:pPr>
        <w:pStyle w:val="TOC1"/>
        <w:tabs>
          <w:tab w:val="right" w:leader="dot" w:pos="8306"/>
        </w:tabs>
      </w:pPr>
      <w:hyperlink w:anchor="_Toc15744" w:history="1">
        <w:r>
          <w:rPr>
            <w:rFonts w:ascii="仿宋" w:eastAsia="仿宋" w:hAnsi="仿宋" w:cs="仿宋" w:hint="eastAsia"/>
            <w:lang w:eastAsia="zh-CN"/>
          </w:rPr>
          <w:t>七、烫台项目环境影响分析</w:t>
        </w:r>
        <w:r>
          <w:tab/>
        </w:r>
        <w:r>
          <w:fldChar w:fldCharType="begin"/>
        </w:r>
        <w:r>
          <w:instrText xml:space="preserve"> PAGEREF _Toc15744 \h </w:instrText>
        </w:r>
        <w:r>
          <w:fldChar w:fldCharType="separate"/>
        </w:r>
        <w:r>
          <w:t>17</w:t>
        </w:r>
        <w:r>
          <w:fldChar w:fldCharType="end"/>
        </w:r>
      </w:hyperlink>
    </w:p>
    <w:p>
      <w:pPr>
        <w:pStyle w:val="TOC2"/>
        <w:tabs>
          <w:tab w:val="right" w:leader="dot" w:pos="8306"/>
        </w:tabs>
      </w:pPr>
      <w:hyperlink w:anchor="_Toc17296" w:history="1">
        <w:r>
          <w:rPr>
            <w:rFonts w:ascii="仿宋" w:eastAsia="仿宋" w:hAnsi="仿宋" w:cs="仿宋" w:hint="eastAsia"/>
            <w:lang w:eastAsia="zh-CN"/>
          </w:rPr>
          <w:t>(一)、建设区域环境质量现状</w:t>
        </w:r>
        <w:r>
          <w:tab/>
        </w:r>
        <w:r>
          <w:fldChar w:fldCharType="begin"/>
        </w:r>
        <w:r>
          <w:instrText xml:space="preserve"> PAGEREF _Toc17296 \h </w:instrText>
        </w:r>
        <w:r>
          <w:fldChar w:fldCharType="separate"/>
        </w:r>
        <w:r>
          <w:t>17</w:t>
        </w:r>
        <w:r>
          <w:fldChar w:fldCharType="end"/>
        </w:r>
      </w:hyperlink>
    </w:p>
    <w:p>
      <w:pPr>
        <w:pStyle w:val="TOC2"/>
        <w:tabs>
          <w:tab w:val="right" w:leader="dot" w:pos="8306"/>
        </w:tabs>
      </w:pPr>
      <w:hyperlink w:anchor="_Toc4792" w:history="1">
        <w:r>
          <w:rPr>
            <w:rFonts w:ascii="仿宋" w:eastAsia="仿宋" w:hAnsi="仿宋" w:cs="仿宋" w:hint="eastAsia"/>
            <w:lang w:eastAsia="zh-CN"/>
          </w:rPr>
          <w:t>(二)、建设期环境保护</w:t>
        </w:r>
        <w:r>
          <w:tab/>
        </w:r>
        <w:r>
          <w:fldChar w:fldCharType="begin"/>
        </w:r>
        <w:r>
          <w:instrText xml:space="preserve"> PAGEREF _Toc4792 \h </w:instrText>
        </w:r>
        <w:r>
          <w:fldChar w:fldCharType="separate"/>
        </w:r>
        <w:r>
          <w:t>19</w:t>
        </w:r>
        <w:r>
          <w:fldChar w:fldCharType="end"/>
        </w:r>
      </w:hyperlink>
    </w:p>
    <w:p>
      <w:pPr>
        <w:pStyle w:val="TOC2"/>
        <w:tabs>
          <w:tab w:val="right" w:leader="dot" w:pos="8306"/>
        </w:tabs>
      </w:pPr>
      <w:hyperlink w:anchor="_Toc24873" w:history="1">
        <w:r>
          <w:rPr>
            <w:rFonts w:ascii="仿宋" w:eastAsia="仿宋" w:hAnsi="仿宋" w:cs="仿宋" w:hint="eastAsia"/>
            <w:lang w:eastAsia="zh-CN"/>
          </w:rPr>
          <w:t>(三)、运营期环境保护</w:t>
        </w:r>
        <w:r>
          <w:tab/>
        </w:r>
        <w:r>
          <w:fldChar w:fldCharType="begin"/>
        </w:r>
        <w:r>
          <w:instrText xml:space="preserve"> PAGEREF _Toc24873 \h </w:instrText>
        </w:r>
        <w:r>
          <w:fldChar w:fldCharType="separate"/>
        </w:r>
        <w:r>
          <w:t>20</w:t>
        </w:r>
        <w:r>
          <w:fldChar w:fldCharType="end"/>
        </w:r>
      </w:hyperlink>
    </w:p>
    <w:p>
      <w:pPr>
        <w:pStyle w:val="TOC2"/>
        <w:tabs>
          <w:tab w:val="right" w:leader="dot" w:pos="8306"/>
        </w:tabs>
      </w:pPr>
      <w:hyperlink w:anchor="_Toc25160" w:history="1">
        <w:r>
          <w:rPr>
            <w:rFonts w:ascii="仿宋" w:eastAsia="仿宋" w:hAnsi="仿宋" w:cs="仿宋" w:hint="eastAsia"/>
            <w:lang w:eastAsia="zh-CN"/>
          </w:rPr>
          <w:t>(四)、烫台项目建设对区域经济的影响</w:t>
        </w:r>
        <w:r>
          <w:tab/>
        </w:r>
        <w:r>
          <w:fldChar w:fldCharType="begin"/>
        </w:r>
        <w:r>
          <w:instrText xml:space="preserve"> PAGEREF _Toc25160 \h </w:instrText>
        </w:r>
        <w:r>
          <w:fldChar w:fldCharType="separate"/>
        </w:r>
        <w:r>
          <w:t>21</w:t>
        </w:r>
        <w:r>
          <w:fldChar w:fldCharType="end"/>
        </w:r>
      </w:hyperlink>
    </w:p>
    <w:p>
      <w:pPr>
        <w:pStyle w:val="TOC2"/>
        <w:tabs>
          <w:tab w:val="right" w:leader="dot" w:pos="8306"/>
        </w:tabs>
      </w:pPr>
      <w:hyperlink w:anchor="_Toc30984" w:history="1">
        <w:r>
          <w:rPr>
            <w:rFonts w:ascii="仿宋" w:eastAsia="仿宋" w:hAnsi="仿宋" w:cs="仿宋" w:hint="eastAsia"/>
            <w:lang w:eastAsia="zh-CN"/>
          </w:rPr>
          <w:t>(五)、废弃物处理</w:t>
        </w:r>
        <w:r>
          <w:tab/>
        </w:r>
        <w:r>
          <w:fldChar w:fldCharType="begin"/>
        </w:r>
        <w:r>
          <w:instrText xml:space="preserve"> PAGEREF _Toc30984 \h </w:instrText>
        </w:r>
        <w:r>
          <w:fldChar w:fldCharType="separate"/>
        </w:r>
        <w:r>
          <w:t>23</w:t>
        </w:r>
        <w:r>
          <w:fldChar w:fldCharType="end"/>
        </w:r>
      </w:hyperlink>
    </w:p>
    <w:p>
      <w:pPr>
        <w:pStyle w:val="TOC2"/>
        <w:tabs>
          <w:tab w:val="right" w:leader="dot" w:pos="8306"/>
        </w:tabs>
      </w:pPr>
      <w:hyperlink w:anchor="_Toc2080" w:history="1">
        <w:r>
          <w:rPr>
            <w:rFonts w:ascii="仿宋" w:eastAsia="仿宋" w:hAnsi="仿宋" w:cs="仿宋" w:hint="eastAsia"/>
            <w:lang w:eastAsia="zh-CN"/>
          </w:rPr>
          <w:t>(六)、特殊环境影响分析</w:t>
        </w:r>
        <w:r>
          <w:tab/>
        </w:r>
        <w:r>
          <w:fldChar w:fldCharType="begin"/>
        </w:r>
        <w:r>
          <w:instrText xml:space="preserve"> PAGEREF _Toc2080 \h </w:instrText>
        </w:r>
        <w:r>
          <w:fldChar w:fldCharType="separate"/>
        </w:r>
        <w:r>
          <w:t>24</w:t>
        </w:r>
        <w:r>
          <w:fldChar w:fldCharType="end"/>
        </w:r>
      </w:hyperlink>
    </w:p>
    <w:p>
      <w:pPr>
        <w:pStyle w:val="TOC2"/>
        <w:tabs>
          <w:tab w:val="right" w:leader="dot" w:pos="8306"/>
        </w:tabs>
      </w:pPr>
      <w:hyperlink w:anchor="_Toc15291" w:history="1">
        <w:r>
          <w:rPr>
            <w:rFonts w:ascii="仿宋" w:eastAsia="仿宋" w:hAnsi="仿宋" w:cs="仿宋" w:hint="eastAsia"/>
            <w:lang w:eastAsia="zh-CN"/>
          </w:rPr>
          <w:t>(七)、清洁生产</w:t>
        </w:r>
        <w:r>
          <w:tab/>
        </w:r>
        <w:r>
          <w:fldChar w:fldCharType="begin"/>
        </w:r>
        <w:r>
          <w:instrText xml:space="preserve"> PAGEREF _Toc15291 \h </w:instrText>
        </w:r>
        <w:r>
          <w:fldChar w:fldCharType="separate"/>
        </w:r>
        <w:r>
          <w:t>25</w:t>
        </w:r>
        <w:r>
          <w:fldChar w:fldCharType="end"/>
        </w:r>
      </w:hyperlink>
    </w:p>
    <w:p>
      <w:pPr>
        <w:pStyle w:val="TOC2"/>
        <w:tabs>
          <w:tab w:val="right" w:leader="dot" w:pos="8306"/>
        </w:tabs>
      </w:pPr>
      <w:hyperlink w:anchor="_Toc11637" w:history="1">
        <w:r>
          <w:rPr>
            <w:rFonts w:ascii="仿宋" w:eastAsia="仿宋" w:hAnsi="仿宋" w:cs="仿宋" w:hint="eastAsia"/>
            <w:lang w:eastAsia="zh-CN"/>
          </w:rPr>
          <w:t>(八)、环境保护综合评价</w:t>
        </w:r>
        <w:r>
          <w:tab/>
        </w:r>
        <w:r>
          <w:fldChar w:fldCharType="begin"/>
        </w:r>
        <w:r>
          <w:instrText xml:space="preserve"> PAGEREF _Toc11637 \h </w:instrText>
        </w:r>
        <w:r>
          <w:fldChar w:fldCharType="separate"/>
        </w:r>
        <w:r>
          <w:t>26</w:t>
        </w:r>
        <w:r>
          <w:fldChar w:fldCharType="end"/>
        </w:r>
      </w:hyperlink>
    </w:p>
    <w:p>
      <w:pPr>
        <w:pStyle w:val="TOC1"/>
        <w:tabs>
          <w:tab w:val="right" w:leader="dot" w:pos="8306"/>
        </w:tabs>
      </w:pPr>
      <w:hyperlink w:anchor="_Toc25880" w:history="1">
        <w:r>
          <w:rPr>
            <w:rFonts w:ascii="仿宋" w:eastAsia="仿宋" w:hAnsi="仿宋" w:cs="仿宋" w:hint="eastAsia"/>
            <w:lang w:eastAsia="zh-CN"/>
          </w:rPr>
          <w:t>八、烫台项目技术管理</w:t>
        </w:r>
        <w:r>
          <w:tab/>
        </w:r>
        <w:r>
          <w:fldChar w:fldCharType="begin"/>
        </w:r>
        <w:r>
          <w:instrText xml:space="preserve"> PAGEREF _Toc25880 \h </w:instrText>
        </w:r>
        <w:r>
          <w:fldChar w:fldCharType="separate"/>
        </w:r>
        <w:r>
          <w:t>28</w:t>
        </w:r>
        <w:r>
          <w:fldChar w:fldCharType="end"/>
        </w:r>
      </w:hyperlink>
    </w:p>
    <w:p>
      <w:pPr>
        <w:pStyle w:val="TOC2"/>
        <w:tabs>
          <w:tab w:val="right" w:leader="dot" w:pos="8306"/>
        </w:tabs>
      </w:pPr>
      <w:hyperlink w:anchor="_Toc16487" w:history="1">
        <w:r>
          <w:rPr>
            <w:rFonts w:ascii="仿宋" w:eastAsia="仿宋" w:hAnsi="仿宋" w:cs="仿宋" w:hint="eastAsia"/>
            <w:lang w:eastAsia="zh-CN"/>
          </w:rPr>
          <w:t>(一)、技术方案选用方向</w:t>
        </w:r>
        <w:r>
          <w:tab/>
        </w:r>
        <w:r>
          <w:fldChar w:fldCharType="begin"/>
        </w:r>
        <w:r>
          <w:instrText xml:space="preserve"> PAGEREF _Toc16487 \h </w:instrText>
        </w:r>
        <w:r>
          <w:fldChar w:fldCharType="separate"/>
        </w:r>
        <w:r>
          <w:t>28</w:t>
        </w:r>
        <w:r>
          <w:fldChar w:fldCharType="end"/>
        </w:r>
      </w:hyperlink>
    </w:p>
    <w:p>
      <w:pPr>
        <w:pStyle w:val="TOC2"/>
        <w:tabs>
          <w:tab w:val="right" w:leader="dot" w:pos="8306"/>
        </w:tabs>
      </w:pPr>
      <w:hyperlink w:anchor="_Toc28097" w:history="1">
        <w:r>
          <w:rPr>
            <w:rFonts w:ascii="仿宋" w:eastAsia="仿宋" w:hAnsi="仿宋" w:cs="仿宋" w:hint="eastAsia"/>
            <w:lang w:eastAsia="zh-CN"/>
          </w:rPr>
          <w:t>(二)、工艺技术方案选用原则</w:t>
        </w:r>
        <w:r>
          <w:tab/>
        </w:r>
        <w:r>
          <w:fldChar w:fldCharType="begin"/>
        </w:r>
        <w:r>
          <w:instrText xml:space="preserve"> PAGEREF _Toc28097 \h </w:instrText>
        </w:r>
        <w:r>
          <w:fldChar w:fldCharType="separate"/>
        </w:r>
        <w:r>
          <w:t>29</w:t>
        </w:r>
        <w:r>
          <w:fldChar w:fldCharType="end"/>
        </w:r>
      </w:hyperlink>
    </w:p>
    <w:p>
      <w:pPr>
        <w:pStyle w:val="TOC2"/>
        <w:tabs>
          <w:tab w:val="right" w:leader="dot" w:pos="8306"/>
        </w:tabs>
      </w:pPr>
      <w:hyperlink w:anchor="_Toc5650" w:history="1">
        <w:r>
          <w:rPr>
            <w:rFonts w:ascii="仿宋" w:eastAsia="仿宋" w:hAnsi="仿宋" w:cs="仿宋" w:hint="eastAsia"/>
            <w:lang w:eastAsia="zh-CN"/>
          </w:rPr>
          <w:t>(三)、工艺技术方案要求</w:t>
        </w:r>
        <w:r>
          <w:tab/>
        </w:r>
        <w:r>
          <w:fldChar w:fldCharType="begin"/>
        </w:r>
        <w:r>
          <w:instrText xml:space="preserve"> PAGEREF _Toc5650 \h </w:instrText>
        </w:r>
        <w:r>
          <w:fldChar w:fldCharType="separate"/>
        </w:r>
        <w:r>
          <w:t>31</w:t>
        </w:r>
        <w:r>
          <w:fldChar w:fldCharType="end"/>
        </w:r>
      </w:hyperlink>
    </w:p>
    <w:p>
      <w:pPr>
        <w:pStyle w:val="TOC1"/>
        <w:tabs>
          <w:tab w:val="right" w:leader="dot" w:pos="8306"/>
        </w:tabs>
      </w:pPr>
      <w:hyperlink w:anchor="_Toc372" w:history="1">
        <w:r>
          <w:rPr>
            <w:rFonts w:ascii="仿宋" w:eastAsia="仿宋" w:hAnsi="仿宋" w:cs="仿宋" w:hint="eastAsia"/>
            <w:lang w:eastAsia="zh-CN"/>
          </w:rPr>
          <w:t>九、烫台项目经营效益</w:t>
        </w:r>
        <w:r>
          <w:tab/>
        </w:r>
        <w:r>
          <w:fldChar w:fldCharType="begin"/>
        </w:r>
        <w:r>
          <w:instrText xml:space="preserve"> PAGEREF _Toc372 \h </w:instrText>
        </w:r>
        <w:r>
          <w:fldChar w:fldCharType="separate"/>
        </w:r>
        <w:r>
          <w:t>34</w:t>
        </w:r>
        <w:r>
          <w:fldChar w:fldCharType="end"/>
        </w:r>
      </w:hyperlink>
    </w:p>
    <w:p>
      <w:pPr>
        <w:pStyle w:val="TOC2"/>
        <w:tabs>
          <w:tab w:val="right" w:leader="dot" w:pos="8306"/>
        </w:tabs>
      </w:pPr>
      <w:hyperlink w:anchor="_Toc29186" w:history="1">
        <w:r>
          <w:rPr>
            <w:rFonts w:ascii="仿宋" w:eastAsia="仿宋" w:hAnsi="仿宋" w:cs="仿宋" w:hint="eastAsia"/>
            <w:lang w:eastAsia="zh-CN"/>
          </w:rPr>
          <w:t>(一)、经济评价财务测算</w:t>
        </w:r>
        <w:r>
          <w:tab/>
        </w:r>
        <w:r>
          <w:fldChar w:fldCharType="begin"/>
        </w:r>
        <w:r>
          <w:instrText xml:space="preserve"> PAGEREF _Toc29186 \h </w:instrText>
        </w:r>
        <w:r>
          <w:fldChar w:fldCharType="separate"/>
        </w:r>
        <w:r>
          <w:t>34</w:t>
        </w:r>
        <w:r>
          <w:fldChar w:fldCharType="end"/>
        </w:r>
      </w:hyperlink>
    </w:p>
    <w:p>
      <w:pPr>
        <w:pStyle w:val="TOC2"/>
        <w:tabs>
          <w:tab w:val="right" w:leader="dot" w:pos="8306"/>
        </w:tabs>
      </w:pPr>
      <w:hyperlink w:anchor="_Toc10541" w:history="1">
        <w:r>
          <w:rPr>
            <w:rFonts w:ascii="仿宋" w:eastAsia="仿宋" w:hAnsi="仿宋" w:cs="仿宋" w:hint="eastAsia"/>
            <w:lang w:eastAsia="zh-CN"/>
          </w:rPr>
          <w:t>(二)、烫台项目盈利能力分析</w:t>
        </w:r>
        <w:r>
          <w:tab/>
        </w:r>
        <w:r>
          <w:fldChar w:fldCharType="begin"/>
        </w:r>
        <w:r>
          <w:instrText xml:space="preserve"> PAGEREF _Toc10541 \h </w:instrText>
        </w:r>
        <w:r>
          <w:fldChar w:fldCharType="separate"/>
        </w:r>
        <w:r>
          <w:t>35</w:t>
        </w:r>
        <w:r>
          <w:fldChar w:fldCharType="end"/>
        </w:r>
      </w:hyperlink>
    </w:p>
    <w:p>
      <w:pPr>
        <w:pStyle w:val="TOC1"/>
        <w:tabs>
          <w:tab w:val="right" w:leader="dot" w:pos="8306"/>
        </w:tabs>
      </w:pPr>
      <w:hyperlink w:anchor="_Toc18012" w:history="1">
        <w:r>
          <w:rPr>
            <w:rFonts w:ascii="仿宋" w:eastAsia="仿宋" w:hAnsi="仿宋" w:cs="仿宋" w:hint="eastAsia"/>
            <w:lang w:eastAsia="zh-CN"/>
          </w:rPr>
          <w:t>十、烫台项目创新与研发</w:t>
        </w:r>
        <w:r>
          <w:tab/>
        </w:r>
        <w:r>
          <w:fldChar w:fldCharType="begin"/>
        </w:r>
        <w:r>
          <w:instrText xml:space="preserve"> PAGEREF _Toc18012 \h </w:instrText>
        </w:r>
        <w:r>
          <w:fldChar w:fldCharType="separate"/>
        </w:r>
        <w:r>
          <w:t>36</w:t>
        </w:r>
        <w:r>
          <w:fldChar w:fldCharType="end"/>
        </w:r>
      </w:hyperlink>
    </w:p>
    <w:p>
      <w:pPr>
        <w:pStyle w:val="TOC2"/>
        <w:tabs>
          <w:tab w:val="right" w:leader="dot" w:pos="8306"/>
        </w:tabs>
      </w:pPr>
      <w:hyperlink w:anchor="_Toc20273" w:history="1">
        <w:r>
          <w:rPr>
            <w:rFonts w:ascii="仿宋" w:eastAsia="仿宋" w:hAnsi="仿宋" w:cs="仿宋" w:hint="eastAsia"/>
            <w:lang w:eastAsia="zh-CN"/>
          </w:rPr>
          <w:t>(一)、创新策略与方向</w:t>
        </w:r>
        <w:r>
          <w:tab/>
        </w:r>
        <w:r>
          <w:fldChar w:fldCharType="begin"/>
        </w:r>
        <w:r>
          <w:instrText xml:space="preserve"> PAGEREF _Toc20273 \h </w:instrText>
        </w:r>
        <w:r>
          <w:fldChar w:fldCharType="separate"/>
        </w:r>
        <w:r>
          <w:t>36</w:t>
        </w:r>
        <w:r>
          <w:fldChar w:fldCharType="end"/>
        </w:r>
      </w:hyperlink>
    </w:p>
    <w:p>
      <w:pPr>
        <w:pStyle w:val="TOC2"/>
        <w:tabs>
          <w:tab w:val="right" w:leader="dot" w:pos="8306"/>
        </w:tabs>
      </w:pPr>
      <w:hyperlink w:anchor="_Toc23100" w:history="1">
        <w:r>
          <w:rPr>
            <w:rFonts w:ascii="仿宋" w:eastAsia="仿宋" w:hAnsi="仿宋" w:cs="仿宋" w:hint="eastAsia"/>
            <w:lang w:eastAsia="zh-CN"/>
          </w:rPr>
          <w:t>(二)、研发规划与投入</w:t>
        </w:r>
        <w:r>
          <w:tab/>
        </w:r>
        <w:r>
          <w:fldChar w:fldCharType="begin"/>
        </w:r>
        <w:r>
          <w:instrText xml:space="preserve"> PAGEREF _Toc23100 \h </w:instrText>
        </w:r>
        <w:r>
          <w:fldChar w:fldCharType="separate"/>
        </w:r>
        <w:r>
          <w:t>37</w:t>
        </w:r>
        <w:r>
          <w:fldChar w:fldCharType="end"/>
        </w:r>
      </w:hyperlink>
    </w:p>
    <w:p>
      <w:pPr>
        <w:pStyle w:val="TOC1"/>
        <w:tabs>
          <w:tab w:val="right" w:leader="dot" w:pos="8306"/>
        </w:tabs>
      </w:pPr>
      <w:hyperlink w:anchor="_Toc13420" w:history="1">
        <w:r>
          <w:rPr>
            <w:rFonts w:ascii="仿宋" w:eastAsia="仿宋" w:hAnsi="仿宋" w:cs="仿宋" w:hint="eastAsia"/>
            <w:lang w:eastAsia="zh-CN"/>
          </w:rPr>
          <w:t>十一、烫台项目计划安排</w:t>
        </w:r>
        <w:r>
          <w:tab/>
        </w:r>
        <w:r>
          <w:fldChar w:fldCharType="begin"/>
        </w:r>
        <w:r>
          <w:instrText xml:space="preserve"> PAGEREF _Toc13420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12" w:history="1">
        <w:r>
          <w:rPr>
            <w:rFonts w:ascii="仿宋" w:eastAsia="仿宋" w:hAnsi="仿宋" w:cs="仿宋" w:hint="eastAsia"/>
            <w:lang w:eastAsia="zh-CN"/>
          </w:rPr>
          <w:t>(一)、建设周期</w:t>
        </w:r>
        <w:r>
          <w:tab/>
        </w:r>
        <w:r>
          <w:fldChar w:fldCharType="begin"/>
        </w:r>
        <w:r>
          <w:instrText xml:space="preserve"> PAGEREF _Toc12312 \h </w:instrText>
        </w:r>
        <w:r>
          <w:fldChar w:fldCharType="separate"/>
        </w:r>
        <w:r>
          <w:t>39</w:t>
        </w:r>
        <w:r>
          <w:fldChar w:fldCharType="end"/>
        </w:r>
      </w:hyperlink>
    </w:p>
    <w:p>
      <w:pPr>
        <w:pStyle w:val="TOC2"/>
        <w:tabs>
          <w:tab w:val="right" w:leader="dot" w:pos="8306"/>
        </w:tabs>
      </w:pPr>
      <w:hyperlink w:anchor="_Toc27086" w:history="1">
        <w:r>
          <w:rPr>
            <w:rFonts w:ascii="仿宋" w:eastAsia="仿宋" w:hAnsi="仿宋" w:cs="仿宋" w:hint="eastAsia"/>
            <w:lang w:eastAsia="zh-CN"/>
          </w:rPr>
          <w:t>(二)、建设进度</w:t>
        </w:r>
        <w:r>
          <w:tab/>
        </w:r>
        <w:r>
          <w:fldChar w:fldCharType="begin"/>
        </w:r>
        <w:r>
          <w:instrText xml:space="preserve"> PAGEREF _Toc27086 \h </w:instrText>
        </w:r>
        <w:r>
          <w:fldChar w:fldCharType="separate"/>
        </w:r>
        <w:r>
          <w:t>39</w:t>
        </w:r>
        <w:r>
          <w:fldChar w:fldCharType="end"/>
        </w:r>
      </w:hyperlink>
    </w:p>
    <w:p>
      <w:pPr>
        <w:pStyle w:val="TOC2"/>
        <w:tabs>
          <w:tab w:val="right" w:leader="dot" w:pos="8306"/>
        </w:tabs>
      </w:pPr>
      <w:hyperlink w:anchor="_Toc5163" w:history="1">
        <w:r>
          <w:rPr>
            <w:rFonts w:ascii="仿宋" w:eastAsia="仿宋" w:hAnsi="仿宋" w:cs="仿宋" w:hint="eastAsia"/>
            <w:lang w:eastAsia="zh-CN"/>
          </w:rPr>
          <w:t>(三)、进度安排注意事项</w:t>
        </w:r>
        <w:r>
          <w:tab/>
        </w:r>
        <w:r>
          <w:fldChar w:fldCharType="begin"/>
        </w:r>
        <w:r>
          <w:instrText xml:space="preserve"> PAGEREF _Toc5163 \h </w:instrText>
        </w:r>
        <w:r>
          <w:fldChar w:fldCharType="separate"/>
        </w:r>
        <w:r>
          <w:t>40</w:t>
        </w:r>
        <w:r>
          <w:fldChar w:fldCharType="end"/>
        </w:r>
      </w:hyperlink>
    </w:p>
    <w:p>
      <w:pPr>
        <w:pStyle w:val="TOC2"/>
        <w:tabs>
          <w:tab w:val="right" w:leader="dot" w:pos="8306"/>
        </w:tabs>
      </w:pPr>
      <w:hyperlink w:anchor="_Toc13709" w:history="1">
        <w:r>
          <w:rPr>
            <w:rFonts w:ascii="仿宋" w:eastAsia="仿宋" w:hAnsi="仿宋" w:cs="仿宋" w:hint="eastAsia"/>
            <w:lang w:eastAsia="zh-CN"/>
          </w:rPr>
          <w:t>(四)、人力资源配置</w:t>
        </w:r>
        <w:r>
          <w:tab/>
        </w:r>
        <w:r>
          <w:fldChar w:fldCharType="begin"/>
        </w:r>
        <w:r>
          <w:instrText xml:space="preserve"> PAGEREF _Toc13709 \h </w:instrText>
        </w:r>
        <w:r>
          <w:fldChar w:fldCharType="separate"/>
        </w:r>
        <w:r>
          <w:t>42</w:t>
        </w:r>
        <w:r>
          <w:fldChar w:fldCharType="end"/>
        </w:r>
      </w:hyperlink>
    </w:p>
    <w:p>
      <w:pPr>
        <w:pStyle w:val="TOC1"/>
        <w:tabs>
          <w:tab w:val="right" w:leader="dot" w:pos="8306"/>
        </w:tabs>
      </w:pPr>
      <w:hyperlink w:anchor="_Toc15146" w:history="1">
        <w:r>
          <w:rPr>
            <w:rFonts w:ascii="仿宋" w:eastAsia="仿宋" w:hAnsi="仿宋" w:cs="仿宋" w:hint="eastAsia"/>
            <w:lang w:eastAsia="zh-CN"/>
          </w:rPr>
          <w:t>十二、烫台项目社会影响</w:t>
        </w:r>
        <w:r>
          <w:tab/>
        </w:r>
        <w:r>
          <w:fldChar w:fldCharType="begin"/>
        </w:r>
        <w:r>
          <w:instrText xml:space="preserve"> PAGEREF _Toc15146 \h </w:instrText>
        </w:r>
        <w:r>
          <w:fldChar w:fldCharType="separate"/>
        </w:r>
        <w:r>
          <w:t>43</w:t>
        </w:r>
        <w:r>
          <w:fldChar w:fldCharType="end"/>
        </w:r>
      </w:hyperlink>
    </w:p>
    <w:p>
      <w:pPr>
        <w:pStyle w:val="TOC2"/>
        <w:tabs>
          <w:tab w:val="right" w:leader="dot" w:pos="8306"/>
        </w:tabs>
      </w:pPr>
      <w:hyperlink w:anchor="_Toc19316" w:history="1">
        <w:r>
          <w:rPr>
            <w:rFonts w:ascii="仿宋" w:eastAsia="仿宋" w:hAnsi="仿宋" w:cs="仿宋" w:hint="eastAsia"/>
            <w:lang w:eastAsia="zh-CN"/>
          </w:rPr>
          <w:t>(一)、社会责任与义务</w:t>
        </w:r>
        <w:r>
          <w:tab/>
        </w:r>
        <w:r>
          <w:fldChar w:fldCharType="begin"/>
        </w:r>
        <w:r>
          <w:instrText xml:space="preserve"> PAGEREF _Toc19316 \h </w:instrText>
        </w:r>
        <w:r>
          <w:fldChar w:fldCharType="separate"/>
        </w:r>
        <w:r>
          <w:t>43</w:t>
        </w:r>
        <w:r>
          <w:fldChar w:fldCharType="end"/>
        </w:r>
      </w:hyperlink>
    </w:p>
    <w:p>
      <w:pPr>
        <w:pStyle w:val="TOC2"/>
        <w:tabs>
          <w:tab w:val="right" w:leader="dot" w:pos="8306"/>
        </w:tabs>
      </w:pPr>
      <w:hyperlink w:anchor="_Toc23522" w:history="1">
        <w:r>
          <w:rPr>
            <w:rFonts w:ascii="仿宋" w:eastAsia="仿宋" w:hAnsi="仿宋" w:cs="仿宋" w:hint="eastAsia"/>
            <w:lang w:eastAsia="zh-CN"/>
          </w:rPr>
          <w:t>(二)、社会参与与沟通</w:t>
        </w:r>
        <w:r>
          <w:tab/>
        </w:r>
        <w:r>
          <w:fldChar w:fldCharType="begin"/>
        </w:r>
        <w:r>
          <w:instrText xml:space="preserve"> PAGEREF _Toc23522 \h </w:instrText>
        </w:r>
        <w:r>
          <w:fldChar w:fldCharType="separate"/>
        </w:r>
        <w:r>
          <w:t>43</w:t>
        </w:r>
        <w:r>
          <w:fldChar w:fldCharType="end"/>
        </w:r>
      </w:hyperlink>
    </w:p>
    <w:p>
      <w:pPr>
        <w:pStyle w:val="TOC1"/>
        <w:tabs>
          <w:tab w:val="right" w:leader="dot" w:pos="8306"/>
        </w:tabs>
      </w:pPr>
      <w:hyperlink w:anchor="_Toc14502" w:history="1">
        <w:r>
          <w:rPr>
            <w:rFonts w:ascii="仿宋" w:eastAsia="仿宋" w:hAnsi="仿宋" w:cs="仿宋" w:hint="eastAsia"/>
            <w:lang w:eastAsia="zh-CN"/>
          </w:rPr>
          <w:t>十三、烫台项目实施时间节点</w:t>
        </w:r>
        <w:r>
          <w:tab/>
        </w:r>
        <w:r>
          <w:fldChar w:fldCharType="begin"/>
        </w:r>
        <w:r>
          <w:instrText xml:space="preserve"> PAGEREF _Toc14502 \h </w:instrText>
        </w:r>
        <w:r>
          <w:fldChar w:fldCharType="separate"/>
        </w:r>
        <w:r>
          <w:t>44</w:t>
        </w:r>
        <w:r>
          <w:fldChar w:fldCharType="end"/>
        </w:r>
      </w:hyperlink>
    </w:p>
    <w:p>
      <w:pPr>
        <w:pStyle w:val="TOC2"/>
        <w:tabs>
          <w:tab w:val="right" w:leader="dot" w:pos="8306"/>
        </w:tabs>
      </w:pPr>
      <w:hyperlink w:anchor="_Toc16996" w:history="1">
        <w:r>
          <w:rPr>
            <w:rFonts w:ascii="仿宋" w:eastAsia="仿宋" w:hAnsi="仿宋" w:cs="仿宋" w:hint="eastAsia"/>
            <w:lang w:eastAsia="zh-CN"/>
          </w:rPr>
          <w:t>(一)、烫台项目启动阶段时间节点</w:t>
        </w:r>
        <w:r>
          <w:tab/>
        </w:r>
        <w:r>
          <w:fldChar w:fldCharType="begin"/>
        </w:r>
        <w:r>
          <w:instrText xml:space="preserve"> PAGEREF _Toc16996 \h </w:instrText>
        </w:r>
        <w:r>
          <w:fldChar w:fldCharType="separate"/>
        </w:r>
        <w:r>
          <w:t>44</w:t>
        </w:r>
        <w:r>
          <w:fldChar w:fldCharType="end"/>
        </w:r>
      </w:hyperlink>
    </w:p>
    <w:p>
      <w:pPr>
        <w:pStyle w:val="TOC2"/>
        <w:tabs>
          <w:tab w:val="right" w:leader="dot" w:pos="8306"/>
        </w:tabs>
      </w:pPr>
      <w:hyperlink w:anchor="_Toc9853" w:history="1">
        <w:r>
          <w:rPr>
            <w:rFonts w:ascii="仿宋" w:eastAsia="仿宋" w:hAnsi="仿宋" w:cs="仿宋" w:hint="eastAsia"/>
            <w:lang w:eastAsia="zh-CN"/>
          </w:rPr>
          <w:t>(二)、烫台项目执行阶段时间节点</w:t>
        </w:r>
        <w:r>
          <w:tab/>
        </w:r>
        <w:r>
          <w:fldChar w:fldCharType="begin"/>
        </w:r>
        <w:r>
          <w:instrText xml:space="preserve"> PAGEREF _Toc9853 \h </w:instrText>
        </w:r>
        <w:r>
          <w:fldChar w:fldCharType="separate"/>
        </w:r>
        <w:r>
          <w:t>46</w:t>
        </w:r>
        <w:r>
          <w:fldChar w:fldCharType="end"/>
        </w:r>
      </w:hyperlink>
    </w:p>
    <w:p>
      <w:pPr>
        <w:pStyle w:val="TOC2"/>
        <w:tabs>
          <w:tab w:val="right" w:leader="dot" w:pos="8306"/>
        </w:tabs>
      </w:pPr>
      <w:hyperlink w:anchor="_Toc4584" w:history="1">
        <w:r>
          <w:rPr>
            <w:rFonts w:ascii="仿宋" w:eastAsia="仿宋" w:hAnsi="仿宋" w:cs="仿宋" w:hint="eastAsia"/>
            <w:lang w:eastAsia="zh-CN"/>
          </w:rPr>
          <w:t>(三)、烫台项目完成阶段时间节点</w:t>
        </w:r>
        <w:r>
          <w:tab/>
        </w:r>
        <w:r>
          <w:fldChar w:fldCharType="begin"/>
        </w:r>
        <w:r>
          <w:instrText xml:space="preserve"> PAGEREF _Toc4584 \h </w:instrText>
        </w:r>
        <w:r>
          <w:fldChar w:fldCharType="separate"/>
        </w:r>
        <w:r>
          <w:t>46</w:t>
        </w:r>
        <w:r>
          <w:fldChar w:fldCharType="end"/>
        </w:r>
      </w:hyperlink>
    </w:p>
    <w:p>
      <w:pPr>
        <w:pStyle w:val="TOC1"/>
        <w:tabs>
          <w:tab w:val="right" w:leader="dot" w:pos="8306"/>
        </w:tabs>
      </w:pPr>
      <w:hyperlink w:anchor="_Toc30067" w:history="1">
        <w:r>
          <w:rPr>
            <w:rFonts w:ascii="仿宋" w:eastAsia="仿宋" w:hAnsi="仿宋" w:cs="仿宋" w:hint="eastAsia"/>
            <w:lang w:eastAsia="zh-CN"/>
          </w:rPr>
          <w:t>十四、供应链管理</w:t>
        </w:r>
        <w:r>
          <w:tab/>
        </w:r>
        <w:r>
          <w:fldChar w:fldCharType="begin"/>
        </w:r>
        <w:r>
          <w:instrText xml:space="preserve"> PAGEREF _Toc30067 \h </w:instrText>
        </w:r>
        <w:r>
          <w:fldChar w:fldCharType="separate"/>
        </w:r>
        <w:r>
          <w:t>47</w:t>
        </w:r>
        <w:r>
          <w:fldChar w:fldCharType="end"/>
        </w:r>
      </w:hyperlink>
    </w:p>
    <w:p>
      <w:pPr>
        <w:pStyle w:val="TOC2"/>
        <w:tabs>
          <w:tab w:val="right" w:leader="dot" w:pos="8306"/>
        </w:tabs>
      </w:pPr>
      <w:hyperlink w:anchor="_Toc21148" w:history="1">
        <w:r>
          <w:rPr>
            <w:rFonts w:ascii="仿宋" w:eastAsia="仿宋" w:hAnsi="仿宋" w:cs="仿宋" w:hint="eastAsia"/>
            <w:lang w:eastAsia="zh-CN"/>
          </w:rPr>
          <w:t>(一)、供应链战略规划</w:t>
        </w:r>
        <w:r>
          <w:tab/>
        </w:r>
        <w:r>
          <w:fldChar w:fldCharType="begin"/>
        </w:r>
        <w:r>
          <w:instrText xml:space="preserve"> PAGEREF _Toc21148 \h </w:instrText>
        </w:r>
        <w:r>
          <w:fldChar w:fldCharType="separate"/>
        </w:r>
        <w:r>
          <w:t>47</w:t>
        </w:r>
        <w:r>
          <w:fldChar w:fldCharType="end"/>
        </w:r>
      </w:hyperlink>
    </w:p>
    <w:p>
      <w:pPr>
        <w:pStyle w:val="TOC2"/>
        <w:tabs>
          <w:tab w:val="right" w:leader="dot" w:pos="8306"/>
        </w:tabs>
      </w:pPr>
      <w:hyperlink w:anchor="_Toc30772" w:history="1">
        <w:r>
          <w:rPr>
            <w:rFonts w:ascii="仿宋" w:eastAsia="仿宋" w:hAnsi="仿宋" w:cs="仿宋" w:hint="eastAsia"/>
            <w:lang w:eastAsia="zh-CN"/>
          </w:rPr>
          <w:t>(二)、供应商选择与合作</w:t>
        </w:r>
        <w:r>
          <w:tab/>
        </w:r>
        <w:r>
          <w:fldChar w:fldCharType="begin"/>
        </w:r>
        <w:r>
          <w:instrText xml:space="preserve"> PAGEREF _Toc30772 \h </w:instrText>
        </w:r>
        <w:r>
          <w:fldChar w:fldCharType="separate"/>
        </w:r>
        <w:r>
          <w:t>49</w:t>
        </w:r>
        <w:r>
          <w:fldChar w:fldCharType="end"/>
        </w:r>
      </w:hyperlink>
    </w:p>
    <w:p>
      <w:pPr>
        <w:pStyle w:val="TOC2"/>
        <w:tabs>
          <w:tab w:val="right" w:leader="dot" w:pos="8306"/>
        </w:tabs>
      </w:pPr>
      <w:hyperlink w:anchor="_Toc4841" w:history="1">
        <w:r>
          <w:rPr>
            <w:rFonts w:ascii="仿宋" w:eastAsia="仿宋" w:hAnsi="仿宋" w:cs="仿宋" w:hint="eastAsia"/>
            <w:lang w:eastAsia="zh-CN"/>
          </w:rPr>
          <w:t>(三)、物流与库存管理</w:t>
        </w:r>
        <w:r>
          <w:tab/>
        </w:r>
        <w:r>
          <w:fldChar w:fldCharType="begin"/>
        </w:r>
        <w:r>
          <w:instrText xml:space="preserve"> PAGEREF _Toc4841 \h </w:instrText>
        </w:r>
        <w:r>
          <w:fldChar w:fldCharType="separate"/>
        </w:r>
        <w:r>
          <w:t>50</w:t>
        </w:r>
        <w:r>
          <w:fldChar w:fldCharType="end"/>
        </w:r>
      </w:hyperlink>
    </w:p>
    <w:p>
      <w:pPr>
        <w:pStyle w:val="TOC1"/>
        <w:tabs>
          <w:tab w:val="right" w:leader="dot" w:pos="8306"/>
        </w:tabs>
      </w:pPr>
      <w:hyperlink w:anchor="_Toc6209" w:history="1">
        <w:r>
          <w:rPr>
            <w:rFonts w:ascii="仿宋" w:eastAsia="仿宋" w:hAnsi="仿宋" w:cs="仿宋" w:hint="eastAsia"/>
            <w:lang w:eastAsia="zh-CN"/>
          </w:rPr>
          <w:t>十五、营销与推广策略</w:t>
        </w:r>
        <w:r>
          <w:tab/>
        </w:r>
        <w:r>
          <w:fldChar w:fldCharType="begin"/>
        </w:r>
        <w:r>
          <w:instrText xml:space="preserve"> PAGEREF _Toc6209 \h </w:instrText>
        </w:r>
        <w:r>
          <w:fldChar w:fldCharType="separate"/>
        </w:r>
        <w:r>
          <w:t>51</w:t>
        </w:r>
        <w:r>
          <w:fldChar w:fldCharType="end"/>
        </w:r>
      </w:hyperlink>
    </w:p>
    <w:p>
      <w:pPr>
        <w:pStyle w:val="TOC2"/>
        <w:tabs>
          <w:tab w:val="right" w:leader="dot" w:pos="8306"/>
        </w:tabs>
      </w:pPr>
      <w:hyperlink w:anchor="_Toc24577" w:history="1">
        <w:r>
          <w:rPr>
            <w:rFonts w:ascii="仿宋" w:eastAsia="仿宋" w:hAnsi="仿宋" w:cs="仿宋" w:hint="eastAsia"/>
            <w:lang w:eastAsia="zh-CN"/>
          </w:rPr>
          <w:t>(一)、产品/服务定位与特点</w:t>
        </w:r>
        <w:r>
          <w:tab/>
        </w:r>
        <w:r>
          <w:fldChar w:fldCharType="begin"/>
        </w:r>
        <w:r>
          <w:instrText xml:space="preserve"> PAGEREF _Toc24577 \h </w:instrText>
        </w:r>
        <w:r>
          <w:fldChar w:fldCharType="separate"/>
        </w:r>
        <w:r>
          <w:t>51</w:t>
        </w:r>
        <w:r>
          <w:fldChar w:fldCharType="end"/>
        </w:r>
      </w:hyperlink>
    </w:p>
    <w:p>
      <w:pPr>
        <w:pStyle w:val="TOC2"/>
        <w:tabs>
          <w:tab w:val="right" w:leader="dot" w:pos="8306"/>
        </w:tabs>
      </w:pPr>
      <w:hyperlink w:anchor="_Toc14555" w:history="1">
        <w:r>
          <w:rPr>
            <w:rFonts w:ascii="仿宋" w:eastAsia="仿宋" w:hAnsi="仿宋" w:cs="仿宋" w:hint="eastAsia"/>
            <w:lang w:eastAsia="zh-CN"/>
          </w:rPr>
          <w:t>(二)、市场定位与竞争分析</w:t>
        </w:r>
        <w:r>
          <w:tab/>
        </w:r>
        <w:r>
          <w:fldChar w:fldCharType="begin"/>
        </w:r>
        <w:r>
          <w:instrText xml:space="preserve"> PAGEREF _Toc14555 \h </w:instrText>
        </w:r>
        <w:r>
          <w:fldChar w:fldCharType="separate"/>
        </w:r>
        <w:r>
          <w:t>53</w:t>
        </w:r>
        <w:r>
          <w:fldChar w:fldCharType="end"/>
        </w:r>
      </w:hyperlink>
    </w:p>
    <w:p>
      <w:pPr>
        <w:pStyle w:val="TOC2"/>
        <w:tabs>
          <w:tab w:val="right" w:leader="dot" w:pos="8306"/>
        </w:tabs>
      </w:pPr>
      <w:hyperlink w:anchor="_Toc14252" w:history="1">
        <w:r>
          <w:rPr>
            <w:rFonts w:ascii="仿宋" w:eastAsia="仿宋" w:hAnsi="仿宋" w:cs="仿宋" w:hint="eastAsia"/>
            <w:lang w:eastAsia="zh-CN"/>
          </w:rPr>
          <w:t>(三)、营销渠道与策略</w:t>
        </w:r>
        <w:r>
          <w:tab/>
        </w:r>
        <w:r>
          <w:fldChar w:fldCharType="begin"/>
        </w:r>
        <w:r>
          <w:instrText xml:space="preserve"> PAGEREF _Toc14252 \h </w:instrText>
        </w:r>
        <w:r>
          <w:fldChar w:fldCharType="separate"/>
        </w:r>
        <w:r>
          <w:t>54</w:t>
        </w:r>
        <w:r>
          <w:fldChar w:fldCharType="end"/>
        </w:r>
      </w:hyperlink>
    </w:p>
    <w:p>
      <w:pPr>
        <w:pStyle w:val="TOC2"/>
        <w:tabs>
          <w:tab w:val="right" w:leader="dot" w:pos="8306"/>
        </w:tabs>
      </w:pPr>
      <w:hyperlink w:anchor="_Toc4618" w:history="1">
        <w:r>
          <w:rPr>
            <w:rFonts w:ascii="仿宋" w:eastAsia="仿宋" w:hAnsi="仿宋" w:cs="仿宋" w:hint="eastAsia"/>
            <w:lang w:eastAsia="zh-CN"/>
          </w:rPr>
          <w:t>(四)、推广与宣传活动</w:t>
        </w:r>
        <w:r>
          <w:tab/>
        </w:r>
        <w:r>
          <w:fldChar w:fldCharType="begin"/>
        </w:r>
        <w:r>
          <w:instrText xml:space="preserve"> PAGEREF _Toc4618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57"/>
      <w:r>
        <w:rPr>
          <w:rFonts w:ascii="仿宋" w:eastAsia="仿宋" w:hAnsi="仿宋" w:cs="仿宋" w:hint="eastAsia"/>
          <w:sz w:val="28"/>
          <w:lang w:eastAsia="zh-CN"/>
        </w:rPr>
        <w:t>一、烫台项目建设背景及必要性分析</w:t>
      </w:r>
      <w:bookmarkEnd w:id="2"/>
    </w:p>
    <w:p>
      <w:pPr>
        <w:pStyle w:val="Heading2"/>
        <w:rPr>
          <w:rFonts w:ascii="仿宋" w:eastAsia="仿宋" w:hAnsi="仿宋" w:cs="仿宋" w:hint="eastAsia"/>
          <w:lang w:eastAsia="zh-CN"/>
        </w:rPr>
      </w:pPr>
      <w:bookmarkStart w:id="3" w:name="_Toc12079"/>
      <w:r>
        <w:rPr>
          <w:rFonts w:ascii="仿宋" w:eastAsia="仿宋" w:hAnsi="仿宋" w:cs="仿宋" w:hint="eastAsia"/>
          <w:lang w:eastAsia="zh-CN"/>
        </w:rPr>
        <w:t>(一)、烫台项目背景分析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烫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我们的背景分析将深入挖掘当前行业的发展趋势，通过对竞争态势的全面审视，找到烫台项目在这个潮流中的定位。同时，我们将关注行业内涌现的新兴机遇，以便烫台项目更好地融入行业发展的潮流中。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烫台项目提供了强大的发展动力。我们将聚焦于行业内最新的技术发展趋势，包括但不限于人工智能、大数据分析、物联网等领域。通过深度的技术研究，我们将确保烫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烫台项目发展的源泉。我们将投入更多的精力对市场需求进行深入剖析，超越表面的需求，深入挖掘潜在的市场痛点和机遇。通过对市场需求的细致了解，烫台项目将更有针对性地设计解决方案，满足市场的多样化需求，从而更好地促进烫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烫台项目战略至关重要。我们将对竞争态势进行更为深入的分析，包括但不限于市场份额、产品特点、客户满意度等多个维度。通过深度的竞争分析，烫台项目将能够更准确地把握市场脉搏，制定具有竞争力的烫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烫台项目的发展具有直接的影响。我们将进行更为全面的法规和政策分析，了解行业发展中的潜在法律风险和合规挑战。通过充分了解和遵守相关法规，烫台项目将确保在法律框架内合法合规运营，为烫台项目的稳健发展提供有力支持。</w:t>
      </w:r>
    </w:p>
    <w:p>
      <w:pPr>
        <w:pStyle w:val="Heading2"/>
        <w:ind w:firstLine="560" w:firstLineChars="200"/>
        <w:rPr>
          <w:rFonts w:ascii="仿宋" w:eastAsia="仿宋" w:hAnsi="仿宋" w:cs="仿宋" w:hint="eastAsia"/>
          <w:sz w:val="28"/>
          <w:lang w:eastAsia="zh-CN"/>
        </w:rPr>
      </w:pPr>
      <w:bookmarkStart w:id="4" w:name="_Toc6074"/>
      <w:r>
        <w:rPr>
          <w:rFonts w:ascii="仿宋" w:eastAsia="仿宋" w:hAnsi="仿宋" w:cs="仿宋" w:hint="eastAsia"/>
          <w:sz w:val="28"/>
          <w:lang w:eastAsia="zh-CN"/>
        </w:rPr>
        <w:t>(二)、烫台项目建设必要性分析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的迫切性源于对行业发展趋势的深刻洞察。我们正处于一个行业变革的时代，科技创新、数字化转型成为企业发展的关键动力。烫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不仅仅是为了跟上潮流，更是为了通过技术创新推动企业的持续发展。通过引入先进的技术和解决方案，烫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烫台项目的建设成为必然选择，通过提高产品质量、拓展服务领域，从而在竞争中获得更多的机会。烫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烫台项目建设的必要性体现在对客户需求更精准的满足。通过烫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建设的背后是对企业持续创新的追求。只有通过不断创新，企业才能在竞争中立于不败之地。烫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658"/>
      <w:r>
        <w:rPr>
          <w:rFonts w:ascii="仿宋" w:eastAsia="仿宋" w:hAnsi="仿宋" w:cs="仿宋" w:hint="eastAsia"/>
          <w:sz w:val="28"/>
          <w:lang w:eastAsia="zh-CN"/>
        </w:rPr>
        <w:t>二、烫台项目文档管理</w:t>
      </w:r>
      <w:bookmarkEnd w:id="5"/>
    </w:p>
    <w:p>
      <w:pPr>
        <w:pStyle w:val="Heading2"/>
        <w:rPr>
          <w:rFonts w:ascii="仿宋" w:eastAsia="仿宋" w:hAnsi="仿宋" w:cs="仿宋" w:hint="eastAsia"/>
          <w:lang w:eastAsia="zh-CN"/>
        </w:rPr>
      </w:pPr>
      <w:bookmarkStart w:id="6" w:name="_Toc2672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烫台项目高度重视文档的质量和准确性，以支持烫台项目的各项活动和决策。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文档的编制始于烫台项目计划的初期，我们制定了详细的文档编制计划，明确了每个文档的内容、格式和编写责任人。在烫台项目启动阶段，我们首先编制了烫台项目章程，明确定义了烫台项目的目标、范围、风险等关键要素。随后，烫台项目团队根据计划陆续编制了需求文档、设计文档、测试文档等各类文档，确保烫台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烫台项目管理中的重要环节，旨在确保烫台项目文档符合质量标准和烫台项目需求。在烫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除了内部审查，我们还进行了外部审查，邀请烫台项目相关利益方和专业领域的专家对文档进行独立审查。这有助于获取更全面、客观的反馈，确保烫台项目文档不仅符合内部标准，也满足外部需求。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烫台项目在文档编制与审查方面建立了严格的管理机制，通过规范的流程和多维度的审查，确保烫台项目文档的质量、准确性和可靠性，为烫台项目的顺利推进提供了有力支持。</w:t>
      </w:r>
    </w:p>
    <w:p>
      <w:pPr>
        <w:pStyle w:val="Heading2"/>
        <w:ind w:firstLine="560" w:firstLineChars="200"/>
        <w:rPr>
          <w:rFonts w:ascii="仿宋" w:eastAsia="仿宋" w:hAnsi="仿宋" w:cs="仿宋" w:hint="eastAsia"/>
          <w:sz w:val="28"/>
          <w:lang w:eastAsia="zh-CN"/>
        </w:rPr>
      </w:pPr>
      <w:bookmarkStart w:id="7" w:name="_Toc2873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我们通过多渠道发布文档，包括电子邮件、烫台项目管理平台、内部网站等，以满足不同团队成员的偏好和需求。多渠道发布确保了信息的全面覆盖。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我们采用了精细的权限控制，确保只有授权人员可以访问敏感信息。这种安全措施保护了烫台项目文档的机密性，防止了未经授权的信息泄露。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51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文档存档与归档是烫台项目生命周期中一个至关重要的环节，直接关系到烫台项目信息的长期保存和历史记录的完整性。在烫台项目中，我们实施了一系列有效的文档存档与归档管理策略：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46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14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烫台项目的主要产品是XXXX，预计年产值为XXX万元。这一产品在市场中占据着重要的地位，其广泛的应用范围使得该烫台项目的市场前景非常广阔。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烫台项目的xxx产品作为重要的原材料之一，将在多个领域发挥关键作用。其在建筑、交通、能源等方面的广泛应用将为整个产业链提供强大的支持，形成产业协同效应。烫台项目的年产值XXX万XXX万XXX万万元不仅反映了其在市场上的巨大潜力，更预示着它对国民经济的积极贡献。这种关联度高、涉及面广的产业关系，使得该烫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721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总征地面积为XXXX平方米，相当于约XX.XX亩，其中净用地面积为XXXX平方米，红线范围内相当于约XX.XX亩。这一用地规模充分考虑了烫台项目的建设需求，保障了烫台项目在合适的空间内得以充分发展。烫台项目规划的总建筑面积为XXXX平方米，其中主体工程建设占XXXX平方米，计容建筑面积达XXXX平方米。预计建筑工程的投资将达到XXXX万元，为烫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计划购置的设备共计XXXX台（套），设备购置费用为XXXX万元。这一设备购置计划充分考虑到烫台项目的生产需求和技术要求，确保了烫台项目在生产运营中具备先进的技术装备和高效的生产能力。设备的合理配置将为烫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计划总投资为XXXX万元，预计年实现营业收入为XXXX万元。这一产能规模的设定旨在确保烫台项目能够在投资与回报之间取得平衡，实现长期可持续的发展。烫台项目的总投资充分考虑到各个方面的需求，包括用地建设、设备购置等多个环节，以确保烫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95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978"/>
      <w:r>
        <w:rPr>
          <w:rFonts w:ascii="仿宋" w:eastAsia="仿宋" w:hAnsi="仿宋" w:cs="仿宋" w:hint="eastAsia"/>
          <w:lang w:eastAsia="zh-CN"/>
        </w:rPr>
        <w:t>(一)、烫台行业分析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烫台行业一直以来都是市场的关注焦点。行业内的发展趋势、竞争态势以及潜在机会都对烫台项目的推进产生深远的影响。通过深入研究行业的整体概貌，我们将更好地理解行业的核心特征，为烫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行业，技术一直是推动创新和发展的关键因素。我们将对当前技术趋势进行详尽分析，包括但不限于人工智能、大数据应用、先进制造技术等。这有助于烫台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烫台项目成功的基础。我们将对主要竞争对手进行深入研究，包括其市场份额、产品特点、市场定位等。通过全面了解竞争对手的优势和劣势，烫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826"/>
      <w:r>
        <w:rPr>
          <w:rFonts w:ascii="仿宋" w:eastAsia="仿宋" w:hAnsi="仿宋" w:cs="仿宋" w:hint="eastAsia"/>
          <w:sz w:val="28"/>
          <w:lang w:eastAsia="zh-CN"/>
        </w:rPr>
        <w:t>(二)、烫台市场分析预测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通过对市场规模的深入调研，我们将预测烫台市场未来的增长趋势。这包括市场的整体规模、各细分领域的发展趋势等。烫台项目可以根据市场的扩张速度和潜在机会，制定更符合市场需求的发展策略。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了解消费者的需求是市场分析的核心。我们将通过调查研究，深入挖掘目标消费者的需求特点、购买习惯以及对产品和服务的期望。这有助于烫台项目更好地定位目标市场，提供更符合消费者期待的解决方案。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烫台项目实施过程中需要充分考虑的因素。我们将对市场风险进行全面评估，包括但不限于政策法规风险、市场竞争风险、技术变革风险等。通过对潜在风险的深入分析，烫台项目可以制定相应的风险缓解策略，降低不确定性对烫台项目的影响。</w:t>
      </w:r>
    </w:p>
    <w:p>
      <w:pPr>
        <w:pStyle w:val="Heading1"/>
        <w:ind w:firstLine="560" w:firstLineChars="200"/>
        <w:rPr>
          <w:rFonts w:ascii="仿宋" w:eastAsia="仿宋" w:hAnsi="仿宋" w:cs="仿宋" w:hint="eastAsia"/>
          <w:sz w:val="28"/>
          <w:lang w:eastAsia="zh-CN"/>
        </w:rPr>
      </w:pPr>
      <w:bookmarkStart w:id="15" w:name="_Toc16686"/>
      <w:r>
        <w:rPr>
          <w:rFonts w:ascii="仿宋" w:eastAsia="仿宋" w:hAnsi="仿宋" w:cs="仿宋" w:hint="eastAsia"/>
          <w:sz w:val="28"/>
          <w:lang w:eastAsia="zh-CN"/>
        </w:rPr>
        <w:t>五、烫台项目绩效评估</w:t>
      </w:r>
      <w:bookmarkEnd w:id="15"/>
    </w:p>
    <w:p>
      <w:pPr>
        <w:pStyle w:val="Heading2"/>
        <w:rPr>
          <w:rFonts w:ascii="仿宋" w:eastAsia="仿宋" w:hAnsi="仿宋" w:cs="仿宋" w:hint="eastAsia"/>
          <w:lang w:eastAsia="zh-CN"/>
        </w:rPr>
      </w:pPr>
      <w:bookmarkStart w:id="16" w:name="_Toc1763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在烫台项目中，我们设计了一套全面的绩效评估指标，以确保烫台项目的可控和成功交付。这些指标跨足烫台项目目标、成本、进度和质量等多个维度，为我们提供了全面洞察烫台项目的健康状况。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目标达成率是我们关注的首要指标。我们设定了明确的目标，并通过定期监测和评估，迅速发现并应对潜在的目标偏差。这为烫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成本绩效是另一个核心关注点。通过实际成本与预算成本的对比分析，我们深入了解成本差异的原因，及时调整资源分配，保持烫台项目在经济效益方面的合理水平。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进度作为关键的绩效指标之一，得到了精心的关注。我们制定了详细的烫台项目进度计划，并设立了进度符合度指标，确保实际进度与计划进度保持一致。这使我们能够快速发现和解决潜在的进度问题，保持烫台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烫台项目绩效的不可或缺的一环。我们引入了一系列的质量标准和客户满意度指标，以确保烫台项目交付的成果在质量上达到或超越预期水平。通过持续监测这些指标，我们努力提升烫台项目整体质量水平，为烫台项目的成功交付提供有力保障。通过这些科学且全面的绩效评估，我们能够更好地引导烫台项目的持续改进，确保烫台项目目标的顺利达成。</w:t>
      </w:r>
    </w:p>
    <w:p>
      <w:pPr>
        <w:pStyle w:val="Heading2"/>
        <w:ind w:firstLine="560" w:firstLineChars="200"/>
        <w:rPr>
          <w:rFonts w:ascii="仿宋" w:eastAsia="仿宋" w:hAnsi="仿宋" w:cs="仿宋" w:hint="eastAsia"/>
          <w:sz w:val="28"/>
          <w:lang w:eastAsia="zh-CN"/>
        </w:rPr>
      </w:pPr>
      <w:bookmarkStart w:id="17" w:name="_Toc1970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绩效评估是烫台项目中的关键环节，为确保烫台项目达到预期目标，我们采用了多层次、多维度的绩效评估方法。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烫台项目的战略目标对齐，确保每个决策和行动都与烫台项目整体目标保持一致。团队会定期召开战略对齐会议，审视当前工作与烫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烫台项目进度、质量、成本和风险等方面。这些指标通过数据收集和分析，为烫台项目管理团队提供了客观的评估依据。例如，我们通过烫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绩效评估不仅仅停留在烫台项目内部，还考虑了烫台项目对外部环境的影响。我们定期进行干系人满意度调查，以了解各利益相关方对烫台项目的期望和满意度，并及时做出调整。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这种多层次、多角度的绩效评估方法，使得我们能够全面了解烫台项目的运行状态，及时做出调整，确保烫台项目在不断变化的环境中保持稳健前行。</w:t>
      </w:r>
    </w:p>
    <w:p>
      <w:pPr>
        <w:pStyle w:val="Heading2"/>
        <w:ind w:firstLine="560" w:firstLineChars="200"/>
        <w:rPr>
          <w:rFonts w:ascii="仿宋" w:eastAsia="仿宋" w:hAnsi="仿宋" w:cs="仿宋" w:hint="eastAsia"/>
          <w:sz w:val="28"/>
          <w:lang w:eastAsia="zh-CN"/>
        </w:rPr>
      </w:pPr>
      <w:bookmarkStart w:id="18" w:name="_Toc338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为了确保烫台项目的有效管理和不断优化，我们采用了精心设计的绩效评估周期。这个周期旨在实现灵活、实时和全面的评估，以适应烫台项目执行中的各种挑战。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烫台项目的不同需求，分为短期、中期和长期。短期评估关注每个迭代或工作周期，以及时发现和解决当前任务中的问题。中期评估涵盖几个迭代，深入了解整体烫台项目的趋势和性能。长期评估则着眼于整个烫台项目阶段，确保烫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烫台项目管理工具和协作平台，团队成员能够随时更新和分享烫台项目数据。这种实时性的反馈机制使我们能够及时察觉潜在问题，快速调整，保持烫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烫台项目的决策制定密不可分。每个周期的烫台项目回顾会议成为集体总结经验、识别问题深层次原因并找到创新解决方案的平台。这种定期的反思与调整机制使烫台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9610"/>
      <w:r>
        <w:rPr>
          <w:rFonts w:ascii="仿宋" w:eastAsia="仿宋" w:hAnsi="仿宋" w:cs="仿宋" w:hint="eastAsia"/>
          <w:sz w:val="28"/>
          <w:lang w:eastAsia="zh-CN"/>
        </w:rPr>
        <w:t>六、烫台项目可持续发展</w:t>
      </w:r>
      <w:bookmarkEnd w:id="19"/>
    </w:p>
    <w:p>
      <w:pPr>
        <w:pStyle w:val="Heading2"/>
        <w:rPr>
          <w:rFonts w:ascii="仿宋" w:eastAsia="仿宋" w:hAnsi="仿宋" w:cs="仿宋" w:hint="eastAsia"/>
          <w:lang w:eastAsia="zh-CN"/>
        </w:rPr>
      </w:pPr>
      <w:bookmarkStart w:id="20" w:name="_Toc12764"/>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中，烫台项目团队着眼于未来，明确了可持续发展的战略方向。制定的具体可持续发展目标包括降低资源使用、采用环保技术、最大化社会效益等。这一步骤不仅有助于烫台项目在环保和社会责任方面达到最高标准，也为未来提供了明确的指引，确保烫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可持续实践的融入烫台项目管理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烫台项目管理周期。从烫台项目规划开始，烫台项目团队就考虑了环境和社会的因素。在执行阶段，烫台项目团队积极推动绿色技术的应用，优化资源利用。此外，关注员工的社会责任，通过培训和沟通活动提高员工对可持续发展的认知，使他们能够在日常工作中践行可持续实践。这些举措不仅为烫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7828"/>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扎根于烫台项目的可持续发展理念，我们深信环保与社会责任是烫台项目成功的关键支柱。在烫台项目的每一步，我们都致力于通过创新和实践，履行对环境和社会的坚定责任。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https://d.book118.com/226143120113010042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54C22"/>
    <w:rsid w:val="68754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431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2024-01-28T20:00:00Z</dcterms:created>
  <dcterms:modified xsi:type="dcterms:W3CDTF">2024-01-28T20:00:34Z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71F6D387335D4280B2FEBDC078F2B7A6_11</vt:lpwstr>
  </property>
  <property fmtid="{D5CDD505-2E9C-101B-9397-08002B2CF9AE}" pid="3" name="KSOProductBuildVer">
    <vt:lpwstr>2052-12.1.0.16250</vt:lpwstr>
  </property>
</Properties>
</file>