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9" w:line="280" w:lineRule="exact"/>
        <w:rPr>
          <w:sz w:val="20"/>
          <w:szCs w:val="2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1041436</wp:posOffset>
            </wp:positionH>
            <wp:positionV relativeFrom="page">
              <wp:posOffset>2571742</wp:posOffset>
            </wp:positionV>
            <wp:extent cx="492759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759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position w:val="5"/>
          <w:sz w:val="20"/>
          <w:szCs w:val="20"/>
        </w:rPr>
        <w:t>ICS 编号</w:t>
      </w:r>
    </w:p>
    <w:p>
      <w:pPr>
        <w:pStyle w:val="BodyText"/>
        <w:spacing w:line="219" w:lineRule="auto"/>
        <w:rPr>
          <w:sz w:val="20"/>
          <w:szCs w:val="20"/>
        </w:rPr>
      </w:pPr>
      <w:r>
        <w:rPr>
          <w:spacing w:val="-3"/>
          <w:sz w:val="20"/>
          <w:szCs w:val="20"/>
        </w:rPr>
        <w:t>CCS</w:t>
      </w:r>
      <w:r>
        <w:rPr>
          <w:spacing w:val="39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编号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204" w:line="224" w:lineRule="auto"/>
        <w:ind w:left="1618"/>
        <w:outlineLvl w:val="0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团</w:t>
      </w:r>
      <w:r>
        <w:rPr>
          <w:rFonts w:ascii="SimHei" w:eastAsia="SimHei" w:hAnsi="SimHei" w:cs="SimHei"/>
          <w:spacing w:val="-22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体</w:t>
      </w:r>
      <w:r>
        <w:rPr>
          <w:rFonts w:ascii="SimHei" w:eastAsia="SimHei" w:hAnsi="SimHei" w:cs="SimHei"/>
          <w:spacing w:val="40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标</w:t>
      </w:r>
      <w:r>
        <w:rPr>
          <w:rFonts w:ascii="SimHei" w:eastAsia="SimHei" w:hAnsi="SimHei" w:cs="SimHei"/>
          <w:spacing w:val="47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准</w:t>
      </w:r>
    </w:p>
    <w:p>
      <w:pPr>
        <w:spacing w:line="173" w:lineRule="exact"/>
      </w:pPr>
    </w:p>
    <w:p>
      <w:pPr>
        <w:spacing w:line="173" w:lineRule="exact"/>
        <w:sectPr>
          <w:pgSz w:w="11900" w:h="16840"/>
          <w:pgMar w:top="1328" w:right="1785" w:bottom="0" w:left="1640" w:header="0" w:footer="0" w:gutter="0"/>
          <w:cols w:num="1" w:space="708" w:equalWidth="0">
            <w:col w:w="8475" w:space="0"/>
          </w:cols>
        </w:sectPr>
      </w:pPr>
    </w:p>
    <w:p>
      <w:pPr>
        <w:spacing w:before="33" w:line="169" w:lineRule="exact"/>
        <w:ind w:left="51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-3"/>
          <w:sz w:val="24"/>
          <w:szCs w:val="24"/>
        </w:rPr>
        <w:t>T/CHES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2" w:line="168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-3"/>
          <w:sz w:val="24"/>
          <w:szCs w:val="24"/>
        </w:rPr>
        <w:t>XXX—20XX</w:t>
      </w:r>
    </w:p>
    <w:p>
      <w:pPr>
        <w:spacing w:line="168" w:lineRule="exact"/>
        <w:rPr>
          <w:rFonts w:ascii="Times New Roman" w:eastAsia="Times New Roman" w:hAnsi="Times New Roman" w:cs="Times New Roman"/>
          <w:sz w:val="24"/>
          <w:szCs w:val="24"/>
        </w:rPr>
        <w:sectPr>
          <w:type w:val="continuous"/>
          <w:pgSz w:w="11900" w:h="16840"/>
          <w:pgMar w:top="1328" w:right="1785" w:bottom="0" w:left="1640" w:header="0" w:footer="0" w:gutter="0"/>
          <w:pgNumType w:start="2"/>
          <w:cols w:num="2" w:space="708" w:equalWidth="0">
            <w:col w:w="6207" w:space="100"/>
            <w:col w:w="2169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33" w:line="563" w:lineRule="exact"/>
        <w:ind w:left="1659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25"/>
          <w:position w:val="9"/>
          <w:sz w:val="41"/>
          <w:szCs w:val="41"/>
        </w:rPr>
        <w:t>农村供水信息管理系统</w:t>
      </w:r>
    </w:p>
    <w:p>
      <w:pPr>
        <w:spacing w:before="1" w:line="222" w:lineRule="auto"/>
        <w:ind w:left="2539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23"/>
          <w:sz w:val="41"/>
          <w:szCs w:val="41"/>
        </w:rPr>
        <w:t>数据交换规范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69" w:line="563" w:lineRule="exact"/>
        <w:ind w:lef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29"/>
          <w:sz w:val="24"/>
          <w:szCs w:val="24"/>
        </w:rPr>
        <w:t>Specification  for  data  exchange  of  rural  water  su</w:t>
      </w:r>
      <w:r>
        <w:rPr>
          <w:rFonts w:ascii="Times New Roman" w:eastAsia="Times New Roman" w:hAnsi="Times New Roman" w:cs="Times New Roman"/>
          <w:b/>
          <w:bCs/>
          <w:spacing w:val="-1"/>
          <w:position w:val="29"/>
          <w:sz w:val="24"/>
          <w:szCs w:val="24"/>
        </w:rPr>
        <w:t>pply  information</w:t>
      </w:r>
    </w:p>
    <w:p>
      <w:pPr>
        <w:spacing w:before="1" w:line="177" w:lineRule="auto"/>
        <w:ind w:left="27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management</w:t>
      </w:r>
      <w:r>
        <w:rPr>
          <w:rFonts w:ascii="Times New Roman" w:eastAsia="Times New Roman" w:hAnsi="Times New Roman" w:cs="Times New Roman"/>
          <w:b/>
          <w:bCs/>
          <w:spacing w:val="12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system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339"/>
      </w:pPr>
      <w:r>
        <w:rPr>
          <w:spacing w:val="20"/>
        </w:rPr>
        <w:t>(报批稿)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79"/>
      </w:pPr>
      <w:r>
        <w:rPr>
          <w:spacing w:val="16"/>
        </w:rPr>
        <w:t>请将你们发现的有关专利的内容和支持性文件随意见一并返回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  <w:sectPr>
          <w:type w:val="continuous"/>
          <w:pgSz w:w="11900" w:h="16840"/>
          <w:pgMar w:top="1328" w:right="1785" w:bottom="0" w:left="1640" w:header="0" w:footer="0" w:gutter="0"/>
          <w:pgNumType w:start="3"/>
          <w:cols w:num="1" w:space="708" w:equalWidth="0">
            <w:col w:w="8475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9" w:line="229" w:lineRule="auto"/>
      </w:pPr>
      <w:r>
        <w:rPr>
          <w:spacing w:val="15"/>
          <w:position w:val="1"/>
          <w:u w:val="single" w:color="auto"/>
        </w:rPr>
        <w:t>20</w:t>
      </w:r>
      <w:r>
        <w:rPr>
          <w:position w:val="1"/>
          <w:u w:val="single" w:color="auto"/>
        </w:rPr>
        <w:t>XX</w:t>
      </w:r>
      <w:r>
        <w:rPr>
          <w:spacing w:val="15"/>
          <w:position w:val="1"/>
          <w:u w:val="single" w:color="auto"/>
        </w:rPr>
        <w:t>-</w:t>
      </w:r>
      <w:r>
        <w:rPr>
          <w:position w:val="1"/>
          <w:u w:val="single" w:color="auto"/>
        </w:rPr>
        <w:t>XX</w:t>
      </w:r>
      <w:r>
        <w:rPr>
          <w:spacing w:val="15"/>
          <w:position w:val="1"/>
          <w:u w:val="single" w:color="auto"/>
        </w:rPr>
        <w:t>-</w:t>
      </w:r>
      <w:r>
        <w:rPr>
          <w:position w:val="1"/>
          <w:u w:val="single" w:color="auto"/>
        </w:rPr>
        <w:t>XX</w:t>
      </w:r>
      <w:r>
        <w:rPr>
          <w:spacing w:val="15"/>
          <w:position w:val="1"/>
          <w:u w:val="single" w:color="auto"/>
        </w:rPr>
        <w:t>发布</w:t>
      </w:r>
      <w:r>
        <w:rPr>
          <w:spacing w:val="-75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-1"/>
          <w:u w:val="single" w:color="auto"/>
        </w:rPr>
        <w:t xml:space="preserve">                          2</w:t>
      </w:r>
      <w:r>
        <w:rPr>
          <w:rFonts w:ascii="Times New Roman" w:eastAsia="Times New Roman" w:hAnsi="Times New Roman" w:cs="Times New Roman"/>
          <w:spacing w:val="12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15"/>
          <w:position w:val="-1"/>
          <w:u w:val="single" w:color="auto"/>
        </w:rPr>
        <w:t>0</w:t>
      </w:r>
      <w:r>
        <w:rPr>
          <w:rFonts w:ascii="Times New Roman" w:eastAsia="Times New Roman" w:hAnsi="Times New Roman" w:cs="Times New Roman"/>
          <w:spacing w:val="9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1"/>
          <w:u w:val="single" w:color="auto"/>
        </w:rPr>
        <w:t>X</w:t>
      </w:r>
      <w:r>
        <w:rPr>
          <w:rFonts w:ascii="Times New Roman" w:eastAsia="Times New Roman" w:hAnsi="Times New Roman" w:cs="Times New Roman"/>
          <w:spacing w:val="9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1"/>
          <w:u w:val="single" w:color="auto"/>
        </w:rPr>
        <w:t>X</w:t>
      </w:r>
      <w:r>
        <w:rPr>
          <w:rFonts w:ascii="Times New Roman" w:eastAsia="Times New Roman" w:hAnsi="Times New Roman" w:cs="Times New Roman"/>
          <w:spacing w:val="13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15"/>
          <w:position w:val="-1"/>
          <w:u w:val="single" w:color="auto"/>
        </w:rPr>
        <w:t>-</w:t>
      </w:r>
      <w:r>
        <w:rPr>
          <w:rFonts w:ascii="Times New Roman" w:eastAsia="Times New Roman" w:hAnsi="Times New Roman" w:cs="Times New Roman"/>
          <w:spacing w:val="9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1"/>
          <w:u w:val="single" w:color="auto"/>
        </w:rPr>
        <w:t>X</w:t>
      </w:r>
      <w:r>
        <w:rPr>
          <w:rFonts w:ascii="Times New Roman" w:eastAsia="Times New Roman" w:hAnsi="Times New Roman" w:cs="Times New Roman"/>
          <w:spacing w:val="8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1"/>
          <w:u w:val="single" w:color="auto"/>
        </w:rPr>
        <w:t>X</w:t>
      </w:r>
      <w:r>
        <w:rPr>
          <w:rFonts w:ascii="Times New Roman" w:eastAsia="Times New Roman" w:hAnsi="Times New Roman" w:cs="Times New Roman"/>
          <w:spacing w:val="13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15"/>
          <w:position w:val="-1"/>
          <w:u w:val="single" w:color="auto"/>
        </w:rPr>
        <w:t>-</w:t>
      </w:r>
      <w:r>
        <w:rPr>
          <w:rFonts w:ascii="Times New Roman" w:eastAsia="Times New Roman" w:hAnsi="Times New Roman" w:cs="Times New Roman"/>
          <w:spacing w:val="9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1"/>
          <w:u w:val="single" w:color="auto"/>
        </w:rPr>
        <w:t>X</w:t>
      </w:r>
      <w:r>
        <w:rPr>
          <w:rFonts w:ascii="Times New Roman" w:eastAsia="Times New Roman" w:hAnsi="Times New Roman" w:cs="Times New Roman"/>
          <w:spacing w:val="9"/>
          <w:position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1"/>
          <w:u w:val="single" w:color="auto"/>
        </w:rPr>
        <w:t>X</w:t>
      </w:r>
      <w:r>
        <w:rPr>
          <w:spacing w:val="15"/>
          <w:position w:val="-1"/>
          <w:u w:val="single" w:color="auto"/>
        </w:rPr>
        <w:t>实</w:t>
      </w:r>
      <w:r>
        <w:rPr>
          <w:spacing w:val="25"/>
          <w:position w:val="-1"/>
          <w:u w:val="single" w:color="auto"/>
        </w:rPr>
        <w:t xml:space="preserve"> </w:t>
      </w:r>
      <w:r>
        <w:rPr>
          <w:spacing w:val="15"/>
          <w:position w:val="-1"/>
          <w:u w:val="single" w:color="auto"/>
        </w:rPr>
        <w:t>施</w:t>
      </w:r>
    </w:p>
    <w:p>
      <w:pPr>
        <w:pStyle w:val="BodyText"/>
        <w:spacing w:before="268" w:line="187" w:lineRule="auto"/>
        <w:ind w:left="2513"/>
        <w:rPr>
          <w:rFonts w:ascii="SimHei" w:eastAsia="SimHei" w:hAnsi="SimHei" w:cs="SimHei"/>
        </w:rPr>
      </w:pPr>
      <w:r>
        <w:rPr>
          <w:b/>
          <w:bCs/>
          <w:spacing w:val="-18"/>
        </w:rPr>
        <w:t>中</w:t>
      </w:r>
      <w:r>
        <w:rPr>
          <w:spacing w:val="-23"/>
        </w:rPr>
        <w:t xml:space="preserve"> </w:t>
      </w:r>
      <w:r>
        <w:rPr>
          <w:b/>
          <w:bCs/>
          <w:spacing w:val="-18"/>
        </w:rPr>
        <w:t>国</w:t>
      </w:r>
      <w:r>
        <w:rPr>
          <w:spacing w:val="-45"/>
        </w:rPr>
        <w:t xml:space="preserve"> </w:t>
      </w:r>
      <w:r>
        <w:rPr>
          <w:b/>
          <w:bCs/>
          <w:spacing w:val="-18"/>
        </w:rPr>
        <w:t>水</w:t>
      </w:r>
      <w:r>
        <w:rPr>
          <w:spacing w:val="-46"/>
        </w:rPr>
        <w:t xml:space="preserve"> </w:t>
      </w:r>
      <w:r>
        <w:rPr>
          <w:b/>
          <w:bCs/>
          <w:spacing w:val="-18"/>
        </w:rPr>
        <w:t>利</w:t>
      </w:r>
      <w:r>
        <w:rPr>
          <w:spacing w:val="-43"/>
        </w:rPr>
        <w:t xml:space="preserve"> </w:t>
      </w:r>
      <w:r>
        <w:rPr>
          <w:b/>
          <w:bCs/>
          <w:spacing w:val="-18"/>
        </w:rPr>
        <w:t>学</w:t>
      </w:r>
      <w:r>
        <w:rPr>
          <w:spacing w:val="-48"/>
        </w:rPr>
        <w:t xml:space="preserve"> </w:t>
      </w:r>
      <w:r>
        <w:rPr>
          <w:b/>
          <w:bCs/>
          <w:spacing w:val="-18"/>
        </w:rPr>
        <w:t>会</w:t>
      </w:r>
      <w:r>
        <w:rPr>
          <w:spacing w:val="23"/>
        </w:rPr>
        <w:t xml:space="preserve">  </w:t>
      </w:r>
      <w:r>
        <w:rPr>
          <w:rFonts w:ascii="SimHei" w:eastAsia="SimHei" w:hAnsi="SimHei" w:cs="SimHei"/>
          <w:b/>
          <w:bCs/>
          <w:spacing w:val="-18"/>
        </w:rPr>
        <w:t>发</w:t>
      </w:r>
      <w:r>
        <w:rPr>
          <w:rFonts w:ascii="SimHei" w:eastAsia="SimHei" w:hAnsi="SimHei" w:cs="SimHei"/>
          <w:spacing w:val="76"/>
        </w:rPr>
        <w:t xml:space="preserve"> </w:t>
      </w:r>
      <w:r>
        <w:rPr>
          <w:rFonts w:ascii="SimHei" w:eastAsia="SimHei" w:hAnsi="SimHei" w:cs="SimHei"/>
          <w:b/>
          <w:bCs/>
          <w:spacing w:val="-18"/>
        </w:rPr>
        <w:t>布</w:t>
      </w:r>
    </w:p>
    <w:p>
      <w:pPr>
        <w:spacing w:line="187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</w:rPr>
        <w:br/>
      </w:r>
      <w:r>
        <w:rPr>
          <w:rFonts w:ascii="SimHei" w:eastAsia="SimHei" w:hAnsi="SimHei" w:cs="SimHei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https://d.book118.com/226144131240010035</w:t>
        </w:r>
      </w:hyperlink>
    </w:p>
    <w:p>
      <w:pPr>
        <w:spacing w:line="187" w:lineRule="auto"/>
        <w:rPr>
          <w:rFonts w:ascii="SimHei" w:eastAsia="SimHei" w:hAnsi="SimHei" w:cs="SimHei"/>
        </w:rPr>
      </w:pPr>
    </w:p>
    <w:sectPr>
      <w:type w:val="nextPage"/>
      <w:pgSz w:w="11900" w:h="16840"/>
      <w:pgMar w:top="1328" w:right="1785" w:bottom="0" w:left="1640" w:header="0" w:footer="0" w:gutter="0"/>
      <w:pgNumType w:start="4"/>
      <w:cols w:num="1" w:space="708" w:equalWidth="0">
        <w:col w:w="8475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26144131240010035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2024-01-18T17:27:45Z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65a8ef02f23622001fad7a69wl</vt:lpwstr>
  </property>
</Properties>
</file>