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温控仪表项目规划设计方案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0" w:history="1">
        <w:r>
          <w:rPr>
            <w:rFonts w:ascii="仿宋" w:eastAsia="仿宋" w:hAnsi="仿宋" w:cs="仿宋" w:hint="eastAsia"/>
            <w:lang w:eastAsia="zh-CN"/>
          </w:rPr>
          <w:t>序言</w:t>
        </w:r>
        <w:r>
          <w:tab/>
        </w:r>
        <w:r>
          <w:fldChar w:fldCharType="begin"/>
        </w:r>
        <w:r>
          <w:instrText xml:space="preserve"> PAGEREF _Toc29210 \h </w:instrText>
        </w:r>
        <w:r>
          <w:fldChar w:fldCharType="separate"/>
        </w:r>
        <w:r>
          <w:t>3</w:t>
        </w:r>
        <w:r>
          <w:fldChar w:fldCharType="end"/>
        </w:r>
      </w:hyperlink>
    </w:p>
    <w:p>
      <w:pPr>
        <w:pStyle w:val="TOC1"/>
        <w:tabs>
          <w:tab w:val="right" w:leader="dot" w:pos="8306"/>
        </w:tabs>
      </w:pPr>
      <w:hyperlink w:anchor="_Toc11513" w:history="1">
        <w:r>
          <w:rPr>
            <w:rFonts w:ascii="仿宋" w:eastAsia="仿宋" w:hAnsi="仿宋" w:cs="仿宋" w:hint="eastAsia"/>
            <w:lang w:eastAsia="zh-CN"/>
          </w:rPr>
          <w:t>一、市场分析、调研</w:t>
        </w:r>
        <w:r>
          <w:tab/>
        </w:r>
        <w:r>
          <w:fldChar w:fldCharType="begin"/>
        </w:r>
        <w:r>
          <w:instrText xml:space="preserve"> PAGEREF _Toc11513 \h </w:instrText>
        </w:r>
        <w:r>
          <w:fldChar w:fldCharType="separate"/>
        </w:r>
        <w:r>
          <w:t>3</w:t>
        </w:r>
        <w:r>
          <w:fldChar w:fldCharType="end"/>
        </w:r>
      </w:hyperlink>
    </w:p>
    <w:p>
      <w:pPr>
        <w:pStyle w:val="TOC2"/>
        <w:tabs>
          <w:tab w:val="right" w:leader="dot" w:pos="8306"/>
        </w:tabs>
      </w:pPr>
      <w:hyperlink w:anchor="_Toc20425" w:history="1">
        <w:r>
          <w:rPr>
            <w:rFonts w:ascii="仿宋" w:eastAsia="仿宋" w:hAnsi="仿宋" w:cs="仿宋" w:hint="eastAsia"/>
            <w:lang w:eastAsia="zh-CN"/>
          </w:rPr>
          <w:t>(一)、温控仪表行业分析</w:t>
        </w:r>
        <w:r>
          <w:tab/>
        </w:r>
        <w:r>
          <w:fldChar w:fldCharType="begin"/>
        </w:r>
        <w:r>
          <w:instrText xml:space="preserve"> PAGEREF _Toc20425 \h </w:instrText>
        </w:r>
        <w:r>
          <w:fldChar w:fldCharType="separate"/>
        </w:r>
        <w:r>
          <w:t>3</w:t>
        </w:r>
        <w:r>
          <w:fldChar w:fldCharType="end"/>
        </w:r>
      </w:hyperlink>
    </w:p>
    <w:p>
      <w:pPr>
        <w:pStyle w:val="TOC2"/>
        <w:tabs>
          <w:tab w:val="right" w:leader="dot" w:pos="8306"/>
        </w:tabs>
      </w:pPr>
      <w:hyperlink w:anchor="_Toc20807" w:history="1">
        <w:r>
          <w:rPr>
            <w:rFonts w:ascii="仿宋" w:eastAsia="仿宋" w:hAnsi="仿宋" w:cs="仿宋" w:hint="eastAsia"/>
            <w:lang w:eastAsia="zh-CN"/>
          </w:rPr>
          <w:t>(二)、温控仪表市场分析预测</w:t>
        </w:r>
        <w:r>
          <w:tab/>
        </w:r>
        <w:r>
          <w:fldChar w:fldCharType="begin"/>
        </w:r>
        <w:r>
          <w:instrText xml:space="preserve"> PAGEREF _Toc20807 \h </w:instrText>
        </w:r>
        <w:r>
          <w:fldChar w:fldCharType="separate"/>
        </w:r>
        <w:r>
          <w:t>4</w:t>
        </w:r>
        <w:r>
          <w:fldChar w:fldCharType="end"/>
        </w:r>
      </w:hyperlink>
    </w:p>
    <w:p>
      <w:pPr>
        <w:pStyle w:val="TOC1"/>
        <w:tabs>
          <w:tab w:val="right" w:leader="dot" w:pos="8306"/>
        </w:tabs>
      </w:pPr>
      <w:hyperlink w:anchor="_Toc8818" w:history="1">
        <w:r>
          <w:rPr>
            <w:rFonts w:ascii="仿宋" w:eastAsia="仿宋" w:hAnsi="仿宋" w:cs="仿宋" w:hint="eastAsia"/>
            <w:lang w:eastAsia="zh-CN"/>
          </w:rPr>
          <w:t>二、温控仪表项目建设单位说明</w:t>
        </w:r>
        <w:r>
          <w:tab/>
        </w:r>
        <w:r>
          <w:fldChar w:fldCharType="begin"/>
        </w:r>
        <w:r>
          <w:instrText xml:space="preserve"> PAGEREF _Toc8818 \h </w:instrText>
        </w:r>
        <w:r>
          <w:fldChar w:fldCharType="separate"/>
        </w:r>
        <w:r>
          <w:t>4</w:t>
        </w:r>
        <w:r>
          <w:fldChar w:fldCharType="end"/>
        </w:r>
      </w:hyperlink>
    </w:p>
    <w:p>
      <w:pPr>
        <w:pStyle w:val="TOC2"/>
        <w:tabs>
          <w:tab w:val="right" w:leader="dot" w:pos="8306"/>
        </w:tabs>
      </w:pPr>
      <w:hyperlink w:anchor="_Toc13230" w:history="1">
        <w:r>
          <w:rPr>
            <w:rFonts w:ascii="仿宋" w:eastAsia="仿宋" w:hAnsi="仿宋" w:cs="仿宋" w:hint="eastAsia"/>
            <w:lang w:eastAsia="zh-CN"/>
          </w:rPr>
          <w:t>(一)、温控仪表项目承办单位基本情况</w:t>
        </w:r>
        <w:r>
          <w:tab/>
        </w:r>
        <w:r>
          <w:fldChar w:fldCharType="begin"/>
        </w:r>
        <w:r>
          <w:instrText xml:space="preserve"> PAGEREF _Toc13230 \h </w:instrText>
        </w:r>
        <w:r>
          <w:fldChar w:fldCharType="separate"/>
        </w:r>
        <w:r>
          <w:t>4</w:t>
        </w:r>
        <w:r>
          <w:fldChar w:fldCharType="end"/>
        </w:r>
      </w:hyperlink>
    </w:p>
    <w:p>
      <w:pPr>
        <w:pStyle w:val="TOC2"/>
        <w:tabs>
          <w:tab w:val="right" w:leader="dot" w:pos="8306"/>
        </w:tabs>
      </w:pPr>
      <w:hyperlink w:anchor="_Toc8366" w:history="1">
        <w:r>
          <w:rPr>
            <w:rFonts w:ascii="仿宋" w:eastAsia="仿宋" w:hAnsi="仿宋" w:cs="仿宋" w:hint="eastAsia"/>
            <w:lang w:eastAsia="zh-CN"/>
          </w:rPr>
          <w:t>(二)、公司经济效益分析</w:t>
        </w:r>
        <w:r>
          <w:tab/>
        </w:r>
        <w:r>
          <w:fldChar w:fldCharType="begin"/>
        </w:r>
        <w:r>
          <w:instrText xml:space="preserve"> PAGEREF _Toc8366 \h </w:instrText>
        </w:r>
        <w:r>
          <w:fldChar w:fldCharType="separate"/>
        </w:r>
        <w:r>
          <w:t>5</w:t>
        </w:r>
        <w:r>
          <w:fldChar w:fldCharType="end"/>
        </w:r>
      </w:hyperlink>
    </w:p>
    <w:p>
      <w:pPr>
        <w:pStyle w:val="TOC1"/>
        <w:tabs>
          <w:tab w:val="right" w:leader="dot" w:pos="8306"/>
        </w:tabs>
      </w:pPr>
      <w:hyperlink w:anchor="_Toc10948" w:history="1">
        <w:r>
          <w:rPr>
            <w:rFonts w:ascii="仿宋" w:eastAsia="仿宋" w:hAnsi="仿宋" w:cs="仿宋" w:hint="eastAsia"/>
            <w:lang w:eastAsia="zh-CN"/>
          </w:rPr>
          <w:t>三、温控仪表项目文档管理</w:t>
        </w:r>
        <w:r>
          <w:tab/>
        </w:r>
        <w:r>
          <w:fldChar w:fldCharType="begin"/>
        </w:r>
        <w:r>
          <w:instrText xml:space="preserve"> PAGEREF _Toc10948 \h </w:instrText>
        </w:r>
        <w:r>
          <w:fldChar w:fldCharType="separate"/>
        </w:r>
        <w:r>
          <w:t>6</w:t>
        </w:r>
        <w:r>
          <w:fldChar w:fldCharType="end"/>
        </w:r>
      </w:hyperlink>
    </w:p>
    <w:p>
      <w:pPr>
        <w:pStyle w:val="TOC2"/>
        <w:tabs>
          <w:tab w:val="right" w:leader="dot" w:pos="8306"/>
        </w:tabs>
      </w:pPr>
      <w:hyperlink w:anchor="_Toc16301" w:history="1">
        <w:r>
          <w:rPr>
            <w:rFonts w:ascii="仿宋" w:eastAsia="仿宋" w:hAnsi="仿宋" w:cs="仿宋" w:hint="eastAsia"/>
            <w:lang w:eastAsia="zh-CN"/>
          </w:rPr>
          <w:t>(一)、文档编制与审查</w:t>
        </w:r>
        <w:r>
          <w:tab/>
        </w:r>
        <w:r>
          <w:fldChar w:fldCharType="begin"/>
        </w:r>
        <w:r>
          <w:instrText xml:space="preserve"> PAGEREF _Toc16301 \h </w:instrText>
        </w:r>
        <w:r>
          <w:fldChar w:fldCharType="separate"/>
        </w:r>
        <w:r>
          <w:t>6</w:t>
        </w:r>
        <w:r>
          <w:fldChar w:fldCharType="end"/>
        </w:r>
      </w:hyperlink>
    </w:p>
    <w:p>
      <w:pPr>
        <w:pStyle w:val="TOC2"/>
        <w:tabs>
          <w:tab w:val="right" w:leader="dot" w:pos="8306"/>
        </w:tabs>
      </w:pPr>
      <w:hyperlink w:anchor="_Toc13344" w:history="1">
        <w:r>
          <w:rPr>
            <w:rFonts w:ascii="仿宋" w:eastAsia="仿宋" w:hAnsi="仿宋" w:cs="仿宋" w:hint="eastAsia"/>
            <w:lang w:eastAsia="zh-CN"/>
          </w:rPr>
          <w:t>(二)、文档发布与分发</w:t>
        </w:r>
        <w:r>
          <w:tab/>
        </w:r>
        <w:r>
          <w:fldChar w:fldCharType="begin"/>
        </w:r>
        <w:r>
          <w:instrText xml:space="preserve"> PAGEREF _Toc13344 \h </w:instrText>
        </w:r>
        <w:r>
          <w:fldChar w:fldCharType="separate"/>
        </w:r>
        <w:r>
          <w:t>7</w:t>
        </w:r>
        <w:r>
          <w:fldChar w:fldCharType="end"/>
        </w:r>
      </w:hyperlink>
    </w:p>
    <w:p>
      <w:pPr>
        <w:pStyle w:val="TOC2"/>
        <w:tabs>
          <w:tab w:val="right" w:leader="dot" w:pos="8306"/>
        </w:tabs>
      </w:pPr>
      <w:hyperlink w:anchor="_Toc5935" w:history="1">
        <w:r>
          <w:rPr>
            <w:rFonts w:ascii="仿宋" w:eastAsia="仿宋" w:hAnsi="仿宋" w:cs="仿宋" w:hint="eastAsia"/>
            <w:lang w:eastAsia="zh-CN"/>
          </w:rPr>
          <w:t>(三)、文档存档与归档</w:t>
        </w:r>
        <w:r>
          <w:tab/>
        </w:r>
        <w:r>
          <w:fldChar w:fldCharType="begin"/>
        </w:r>
        <w:r>
          <w:instrText xml:space="preserve"> PAGEREF _Toc5935 \h </w:instrText>
        </w:r>
        <w:r>
          <w:fldChar w:fldCharType="separate"/>
        </w:r>
        <w:r>
          <w:t>8</w:t>
        </w:r>
        <w:r>
          <w:fldChar w:fldCharType="end"/>
        </w:r>
      </w:hyperlink>
    </w:p>
    <w:p>
      <w:pPr>
        <w:pStyle w:val="TOC1"/>
        <w:tabs>
          <w:tab w:val="right" w:leader="dot" w:pos="8306"/>
        </w:tabs>
      </w:pPr>
      <w:hyperlink w:anchor="_Toc24317" w:history="1">
        <w:r>
          <w:rPr>
            <w:rFonts w:ascii="仿宋" w:eastAsia="仿宋" w:hAnsi="仿宋" w:cs="仿宋" w:hint="eastAsia"/>
            <w:lang w:eastAsia="zh-CN"/>
          </w:rPr>
          <w:t>四、温控仪表项目选址可行性分析</w:t>
        </w:r>
        <w:r>
          <w:tab/>
        </w:r>
        <w:r>
          <w:fldChar w:fldCharType="begin"/>
        </w:r>
        <w:r>
          <w:instrText xml:space="preserve"> PAGEREF _Toc24317 \h </w:instrText>
        </w:r>
        <w:r>
          <w:fldChar w:fldCharType="separate"/>
        </w:r>
        <w:r>
          <w:t>9</w:t>
        </w:r>
        <w:r>
          <w:fldChar w:fldCharType="end"/>
        </w:r>
      </w:hyperlink>
    </w:p>
    <w:p>
      <w:pPr>
        <w:pStyle w:val="TOC2"/>
        <w:tabs>
          <w:tab w:val="right" w:leader="dot" w:pos="8306"/>
        </w:tabs>
      </w:pPr>
      <w:hyperlink w:anchor="_Toc24082" w:history="1">
        <w:r>
          <w:rPr>
            <w:rFonts w:ascii="仿宋" w:eastAsia="仿宋" w:hAnsi="仿宋" w:cs="仿宋" w:hint="eastAsia"/>
            <w:lang w:eastAsia="zh-CN"/>
          </w:rPr>
          <w:t>(一)、温控仪表项目选址</w:t>
        </w:r>
        <w:r>
          <w:tab/>
        </w:r>
        <w:r>
          <w:fldChar w:fldCharType="begin"/>
        </w:r>
        <w:r>
          <w:instrText xml:space="preserve"> PAGEREF _Toc24082 \h </w:instrText>
        </w:r>
        <w:r>
          <w:fldChar w:fldCharType="separate"/>
        </w:r>
        <w:r>
          <w:t>9</w:t>
        </w:r>
        <w:r>
          <w:fldChar w:fldCharType="end"/>
        </w:r>
      </w:hyperlink>
    </w:p>
    <w:p>
      <w:pPr>
        <w:pStyle w:val="TOC2"/>
        <w:tabs>
          <w:tab w:val="right" w:leader="dot" w:pos="8306"/>
        </w:tabs>
      </w:pPr>
      <w:hyperlink w:anchor="_Toc8458" w:history="1">
        <w:r>
          <w:rPr>
            <w:rFonts w:ascii="仿宋" w:eastAsia="仿宋" w:hAnsi="仿宋" w:cs="仿宋" w:hint="eastAsia"/>
            <w:lang w:eastAsia="zh-CN"/>
          </w:rPr>
          <w:t>(二)、用地控制指标</w:t>
        </w:r>
        <w:r>
          <w:tab/>
        </w:r>
        <w:r>
          <w:fldChar w:fldCharType="begin"/>
        </w:r>
        <w:r>
          <w:instrText xml:space="preserve"> PAGEREF _Toc8458 \h </w:instrText>
        </w:r>
        <w:r>
          <w:fldChar w:fldCharType="separate"/>
        </w:r>
        <w:r>
          <w:t>10</w:t>
        </w:r>
        <w:r>
          <w:fldChar w:fldCharType="end"/>
        </w:r>
      </w:hyperlink>
    </w:p>
    <w:p>
      <w:pPr>
        <w:pStyle w:val="TOC2"/>
        <w:tabs>
          <w:tab w:val="right" w:leader="dot" w:pos="8306"/>
        </w:tabs>
      </w:pPr>
      <w:hyperlink w:anchor="_Toc3176" w:history="1">
        <w:r>
          <w:rPr>
            <w:rFonts w:ascii="仿宋" w:eastAsia="仿宋" w:hAnsi="仿宋" w:cs="仿宋" w:hint="eastAsia"/>
            <w:lang w:eastAsia="zh-CN"/>
          </w:rPr>
          <w:t>(三)、节约用地措施</w:t>
        </w:r>
        <w:r>
          <w:tab/>
        </w:r>
        <w:r>
          <w:fldChar w:fldCharType="begin"/>
        </w:r>
        <w:r>
          <w:instrText xml:space="preserve"> PAGEREF _Toc3176 \h </w:instrText>
        </w:r>
        <w:r>
          <w:fldChar w:fldCharType="separate"/>
        </w:r>
        <w:r>
          <w:t>11</w:t>
        </w:r>
        <w:r>
          <w:fldChar w:fldCharType="end"/>
        </w:r>
      </w:hyperlink>
    </w:p>
    <w:p>
      <w:pPr>
        <w:pStyle w:val="TOC2"/>
        <w:tabs>
          <w:tab w:val="right" w:leader="dot" w:pos="8306"/>
        </w:tabs>
      </w:pPr>
      <w:hyperlink w:anchor="_Toc3756" w:history="1">
        <w:r>
          <w:rPr>
            <w:rFonts w:ascii="仿宋" w:eastAsia="仿宋" w:hAnsi="仿宋" w:cs="仿宋" w:hint="eastAsia"/>
            <w:lang w:eastAsia="zh-CN"/>
          </w:rPr>
          <w:t>(四)、总图布置方案</w:t>
        </w:r>
        <w:r>
          <w:tab/>
        </w:r>
        <w:r>
          <w:fldChar w:fldCharType="begin"/>
        </w:r>
        <w:r>
          <w:instrText xml:space="preserve"> PAGEREF _Toc3756 \h </w:instrText>
        </w:r>
        <w:r>
          <w:fldChar w:fldCharType="separate"/>
        </w:r>
        <w:r>
          <w:t>13</w:t>
        </w:r>
        <w:r>
          <w:fldChar w:fldCharType="end"/>
        </w:r>
      </w:hyperlink>
    </w:p>
    <w:p>
      <w:pPr>
        <w:pStyle w:val="TOC2"/>
        <w:tabs>
          <w:tab w:val="right" w:leader="dot" w:pos="8306"/>
        </w:tabs>
      </w:pPr>
      <w:hyperlink w:anchor="_Toc22330" w:history="1">
        <w:r>
          <w:rPr>
            <w:rFonts w:ascii="仿宋" w:eastAsia="仿宋" w:hAnsi="仿宋" w:cs="仿宋" w:hint="eastAsia"/>
            <w:lang w:eastAsia="zh-CN"/>
          </w:rPr>
          <w:t>(五)、选址综合评价</w:t>
        </w:r>
        <w:r>
          <w:tab/>
        </w:r>
        <w:r>
          <w:fldChar w:fldCharType="begin"/>
        </w:r>
        <w:r>
          <w:instrText xml:space="preserve"> PAGEREF _Toc22330 \h </w:instrText>
        </w:r>
        <w:r>
          <w:fldChar w:fldCharType="separate"/>
        </w:r>
        <w:r>
          <w:t>14</w:t>
        </w:r>
        <w:r>
          <w:fldChar w:fldCharType="end"/>
        </w:r>
      </w:hyperlink>
    </w:p>
    <w:p>
      <w:pPr>
        <w:pStyle w:val="TOC1"/>
        <w:tabs>
          <w:tab w:val="right" w:leader="dot" w:pos="8306"/>
        </w:tabs>
      </w:pPr>
      <w:hyperlink w:anchor="_Toc31280" w:history="1">
        <w:r>
          <w:rPr>
            <w:rFonts w:ascii="仿宋" w:eastAsia="仿宋" w:hAnsi="仿宋" w:cs="仿宋" w:hint="eastAsia"/>
            <w:lang w:eastAsia="zh-CN"/>
          </w:rPr>
          <w:t>五、温控仪表项目土建工程</w:t>
        </w:r>
        <w:r>
          <w:tab/>
        </w:r>
        <w:r>
          <w:fldChar w:fldCharType="begin"/>
        </w:r>
        <w:r>
          <w:instrText xml:space="preserve"> PAGEREF _Toc31280 \h </w:instrText>
        </w:r>
        <w:r>
          <w:fldChar w:fldCharType="separate"/>
        </w:r>
        <w:r>
          <w:t>15</w:t>
        </w:r>
        <w:r>
          <w:fldChar w:fldCharType="end"/>
        </w:r>
      </w:hyperlink>
    </w:p>
    <w:p>
      <w:pPr>
        <w:pStyle w:val="TOC2"/>
        <w:tabs>
          <w:tab w:val="right" w:leader="dot" w:pos="8306"/>
        </w:tabs>
      </w:pPr>
      <w:hyperlink w:anchor="_Toc7008" w:history="1">
        <w:r>
          <w:rPr>
            <w:rFonts w:ascii="仿宋" w:eastAsia="仿宋" w:hAnsi="仿宋" w:cs="仿宋" w:hint="eastAsia"/>
            <w:lang w:eastAsia="zh-CN"/>
          </w:rPr>
          <w:t>(一)、建筑工程设计原则</w:t>
        </w:r>
        <w:r>
          <w:tab/>
        </w:r>
        <w:r>
          <w:fldChar w:fldCharType="begin"/>
        </w:r>
        <w:r>
          <w:instrText xml:space="preserve"> PAGEREF _Toc7008 \h </w:instrText>
        </w:r>
        <w:r>
          <w:fldChar w:fldCharType="separate"/>
        </w:r>
        <w:r>
          <w:t>15</w:t>
        </w:r>
        <w:r>
          <w:fldChar w:fldCharType="end"/>
        </w:r>
      </w:hyperlink>
    </w:p>
    <w:p>
      <w:pPr>
        <w:pStyle w:val="TOC2"/>
        <w:tabs>
          <w:tab w:val="right" w:leader="dot" w:pos="8306"/>
        </w:tabs>
      </w:pPr>
      <w:hyperlink w:anchor="_Toc22984" w:history="1">
        <w:r>
          <w:rPr>
            <w:rFonts w:ascii="仿宋" w:eastAsia="仿宋" w:hAnsi="仿宋" w:cs="仿宋" w:hint="eastAsia"/>
            <w:lang w:eastAsia="zh-CN"/>
          </w:rPr>
          <w:t>(二)、土建工程设计年限及安全等级</w:t>
        </w:r>
        <w:r>
          <w:tab/>
        </w:r>
        <w:r>
          <w:fldChar w:fldCharType="begin"/>
        </w:r>
        <w:r>
          <w:instrText xml:space="preserve"> PAGEREF _Toc22984 \h </w:instrText>
        </w:r>
        <w:r>
          <w:fldChar w:fldCharType="separate"/>
        </w:r>
        <w:r>
          <w:t>16</w:t>
        </w:r>
        <w:r>
          <w:fldChar w:fldCharType="end"/>
        </w:r>
      </w:hyperlink>
    </w:p>
    <w:p>
      <w:pPr>
        <w:pStyle w:val="TOC2"/>
        <w:tabs>
          <w:tab w:val="right" w:leader="dot" w:pos="8306"/>
        </w:tabs>
      </w:pPr>
      <w:hyperlink w:anchor="_Toc14358" w:history="1">
        <w:r>
          <w:rPr>
            <w:rFonts w:ascii="仿宋" w:eastAsia="仿宋" w:hAnsi="仿宋" w:cs="仿宋" w:hint="eastAsia"/>
            <w:lang w:eastAsia="zh-CN"/>
          </w:rPr>
          <w:t>(三)、建筑工程设计总体要求</w:t>
        </w:r>
        <w:r>
          <w:tab/>
        </w:r>
        <w:r>
          <w:fldChar w:fldCharType="begin"/>
        </w:r>
        <w:r>
          <w:instrText xml:space="preserve"> PAGEREF _Toc14358 \h </w:instrText>
        </w:r>
        <w:r>
          <w:fldChar w:fldCharType="separate"/>
        </w:r>
        <w:r>
          <w:t>17</w:t>
        </w:r>
        <w:r>
          <w:fldChar w:fldCharType="end"/>
        </w:r>
      </w:hyperlink>
    </w:p>
    <w:p>
      <w:pPr>
        <w:pStyle w:val="TOC2"/>
        <w:tabs>
          <w:tab w:val="right" w:leader="dot" w:pos="8306"/>
        </w:tabs>
      </w:pPr>
      <w:hyperlink w:anchor="_Toc4685" w:history="1">
        <w:r>
          <w:rPr>
            <w:rFonts w:ascii="仿宋" w:eastAsia="仿宋" w:hAnsi="仿宋" w:cs="仿宋" w:hint="eastAsia"/>
            <w:lang w:eastAsia="zh-CN"/>
          </w:rPr>
          <w:t>(四)、土建工程建设指标</w:t>
        </w:r>
        <w:r>
          <w:tab/>
        </w:r>
        <w:r>
          <w:fldChar w:fldCharType="begin"/>
        </w:r>
        <w:r>
          <w:instrText xml:space="preserve"> PAGEREF _Toc4685 \h </w:instrText>
        </w:r>
        <w:r>
          <w:fldChar w:fldCharType="separate"/>
        </w:r>
        <w:r>
          <w:t>18</w:t>
        </w:r>
        <w:r>
          <w:fldChar w:fldCharType="end"/>
        </w:r>
      </w:hyperlink>
    </w:p>
    <w:p>
      <w:pPr>
        <w:pStyle w:val="TOC1"/>
        <w:tabs>
          <w:tab w:val="right" w:leader="dot" w:pos="8306"/>
        </w:tabs>
      </w:pPr>
      <w:hyperlink w:anchor="_Toc7988" w:history="1">
        <w:r>
          <w:rPr>
            <w:rFonts w:ascii="仿宋" w:eastAsia="仿宋" w:hAnsi="仿宋" w:cs="仿宋" w:hint="eastAsia"/>
            <w:lang w:eastAsia="zh-CN"/>
          </w:rPr>
          <w:t>六、产品规划分析</w:t>
        </w:r>
        <w:r>
          <w:tab/>
        </w:r>
        <w:r>
          <w:fldChar w:fldCharType="begin"/>
        </w:r>
        <w:r>
          <w:instrText xml:space="preserve"> PAGEREF _Toc7988 \h </w:instrText>
        </w:r>
        <w:r>
          <w:fldChar w:fldCharType="separate"/>
        </w:r>
        <w:r>
          <w:t>18</w:t>
        </w:r>
        <w:r>
          <w:fldChar w:fldCharType="end"/>
        </w:r>
      </w:hyperlink>
    </w:p>
    <w:p>
      <w:pPr>
        <w:pStyle w:val="TOC2"/>
        <w:tabs>
          <w:tab w:val="right" w:leader="dot" w:pos="8306"/>
        </w:tabs>
      </w:pPr>
      <w:hyperlink w:anchor="_Toc29969" w:history="1">
        <w:r>
          <w:rPr>
            <w:rFonts w:ascii="仿宋" w:eastAsia="仿宋" w:hAnsi="仿宋" w:cs="仿宋" w:hint="eastAsia"/>
            <w:lang w:eastAsia="zh-CN"/>
          </w:rPr>
          <w:t>(一)、产品规划</w:t>
        </w:r>
        <w:r>
          <w:tab/>
        </w:r>
        <w:r>
          <w:fldChar w:fldCharType="begin"/>
        </w:r>
        <w:r>
          <w:instrText xml:space="preserve"> PAGEREF _Toc29969 \h </w:instrText>
        </w:r>
        <w:r>
          <w:fldChar w:fldCharType="separate"/>
        </w:r>
        <w:r>
          <w:t>18</w:t>
        </w:r>
        <w:r>
          <w:fldChar w:fldCharType="end"/>
        </w:r>
      </w:hyperlink>
    </w:p>
    <w:p>
      <w:pPr>
        <w:pStyle w:val="TOC2"/>
        <w:tabs>
          <w:tab w:val="right" w:leader="dot" w:pos="8306"/>
        </w:tabs>
      </w:pPr>
      <w:hyperlink w:anchor="_Toc20532" w:history="1">
        <w:r>
          <w:rPr>
            <w:rFonts w:ascii="仿宋" w:eastAsia="仿宋" w:hAnsi="仿宋" w:cs="仿宋" w:hint="eastAsia"/>
            <w:lang w:eastAsia="zh-CN"/>
          </w:rPr>
          <w:t>(二)、建设规模</w:t>
        </w:r>
        <w:r>
          <w:tab/>
        </w:r>
        <w:r>
          <w:fldChar w:fldCharType="begin"/>
        </w:r>
        <w:r>
          <w:instrText xml:space="preserve"> PAGEREF _Toc20532 \h </w:instrText>
        </w:r>
        <w:r>
          <w:fldChar w:fldCharType="separate"/>
        </w:r>
        <w:r>
          <w:t>19</w:t>
        </w:r>
        <w:r>
          <w:fldChar w:fldCharType="end"/>
        </w:r>
      </w:hyperlink>
    </w:p>
    <w:p>
      <w:pPr>
        <w:pStyle w:val="TOC1"/>
        <w:tabs>
          <w:tab w:val="right" w:leader="dot" w:pos="8306"/>
        </w:tabs>
      </w:pPr>
      <w:hyperlink w:anchor="_Toc29004" w:history="1">
        <w:r>
          <w:rPr>
            <w:rFonts w:ascii="仿宋" w:eastAsia="仿宋" w:hAnsi="仿宋" w:cs="仿宋" w:hint="eastAsia"/>
            <w:lang w:eastAsia="zh-CN"/>
          </w:rPr>
          <w:t>七、温控仪表项目投资规划</w:t>
        </w:r>
        <w:r>
          <w:tab/>
        </w:r>
        <w:r>
          <w:fldChar w:fldCharType="begin"/>
        </w:r>
        <w:r>
          <w:instrText xml:space="preserve"> PAGEREF _Toc29004 \h </w:instrText>
        </w:r>
        <w:r>
          <w:fldChar w:fldCharType="separate"/>
        </w:r>
        <w:r>
          <w:t>20</w:t>
        </w:r>
        <w:r>
          <w:fldChar w:fldCharType="end"/>
        </w:r>
      </w:hyperlink>
    </w:p>
    <w:p>
      <w:pPr>
        <w:pStyle w:val="TOC2"/>
        <w:tabs>
          <w:tab w:val="right" w:leader="dot" w:pos="8306"/>
        </w:tabs>
      </w:pPr>
      <w:hyperlink w:anchor="_Toc23665" w:history="1">
        <w:r>
          <w:rPr>
            <w:rFonts w:ascii="仿宋" w:eastAsia="仿宋" w:hAnsi="仿宋" w:cs="仿宋" w:hint="eastAsia"/>
            <w:lang w:eastAsia="zh-CN"/>
          </w:rPr>
          <w:t>(一)、温控仪表项目总投资估算</w:t>
        </w:r>
        <w:r>
          <w:tab/>
        </w:r>
        <w:r>
          <w:fldChar w:fldCharType="begin"/>
        </w:r>
        <w:r>
          <w:instrText xml:space="preserve"> PAGEREF _Toc23665 \h </w:instrText>
        </w:r>
        <w:r>
          <w:fldChar w:fldCharType="separate"/>
        </w:r>
        <w:r>
          <w:t>20</w:t>
        </w:r>
        <w:r>
          <w:fldChar w:fldCharType="end"/>
        </w:r>
      </w:hyperlink>
    </w:p>
    <w:p>
      <w:pPr>
        <w:pStyle w:val="TOC2"/>
        <w:tabs>
          <w:tab w:val="right" w:leader="dot" w:pos="8306"/>
        </w:tabs>
      </w:pPr>
      <w:hyperlink w:anchor="_Toc15849" w:history="1">
        <w:r>
          <w:rPr>
            <w:rFonts w:ascii="仿宋" w:eastAsia="仿宋" w:hAnsi="仿宋" w:cs="仿宋" w:hint="eastAsia"/>
            <w:lang w:eastAsia="zh-CN"/>
          </w:rPr>
          <w:t>(二)、资金筹措</w:t>
        </w:r>
        <w:r>
          <w:tab/>
        </w:r>
        <w:r>
          <w:fldChar w:fldCharType="begin"/>
        </w:r>
        <w:r>
          <w:instrText xml:space="preserve"> PAGEREF _Toc15849 \h </w:instrText>
        </w:r>
        <w:r>
          <w:fldChar w:fldCharType="separate"/>
        </w:r>
        <w:r>
          <w:t>21</w:t>
        </w:r>
        <w:r>
          <w:fldChar w:fldCharType="end"/>
        </w:r>
      </w:hyperlink>
    </w:p>
    <w:p>
      <w:pPr>
        <w:pStyle w:val="TOC1"/>
        <w:tabs>
          <w:tab w:val="right" w:leader="dot" w:pos="8306"/>
        </w:tabs>
      </w:pPr>
      <w:hyperlink w:anchor="_Toc17981" w:history="1">
        <w:r>
          <w:rPr>
            <w:rFonts w:ascii="仿宋" w:eastAsia="仿宋" w:hAnsi="仿宋" w:cs="仿宋" w:hint="eastAsia"/>
            <w:lang w:eastAsia="zh-CN"/>
          </w:rPr>
          <w:t>八、温控仪表项目经营效益</w:t>
        </w:r>
        <w:r>
          <w:tab/>
        </w:r>
        <w:r>
          <w:fldChar w:fldCharType="begin"/>
        </w:r>
        <w:r>
          <w:instrText xml:space="preserve"> PAGEREF _Toc17981 \h </w:instrText>
        </w:r>
        <w:r>
          <w:fldChar w:fldCharType="separate"/>
        </w:r>
        <w:r>
          <w:t>22</w:t>
        </w:r>
        <w:r>
          <w:fldChar w:fldCharType="end"/>
        </w:r>
      </w:hyperlink>
    </w:p>
    <w:p>
      <w:pPr>
        <w:pStyle w:val="TOC2"/>
        <w:tabs>
          <w:tab w:val="right" w:leader="dot" w:pos="8306"/>
        </w:tabs>
      </w:pPr>
      <w:hyperlink w:anchor="_Toc9914" w:history="1">
        <w:r>
          <w:rPr>
            <w:rFonts w:ascii="仿宋" w:eastAsia="仿宋" w:hAnsi="仿宋" w:cs="仿宋" w:hint="eastAsia"/>
            <w:lang w:eastAsia="zh-CN"/>
          </w:rPr>
          <w:t>(一)、经济评价财务测算</w:t>
        </w:r>
        <w:r>
          <w:tab/>
        </w:r>
        <w:r>
          <w:fldChar w:fldCharType="begin"/>
        </w:r>
        <w:r>
          <w:instrText xml:space="preserve"> PAGEREF _Toc9914 \h </w:instrText>
        </w:r>
        <w:r>
          <w:fldChar w:fldCharType="separate"/>
        </w:r>
        <w:r>
          <w:t>22</w:t>
        </w:r>
        <w:r>
          <w:fldChar w:fldCharType="end"/>
        </w:r>
      </w:hyperlink>
    </w:p>
    <w:p>
      <w:pPr>
        <w:pStyle w:val="TOC2"/>
        <w:tabs>
          <w:tab w:val="right" w:leader="dot" w:pos="8306"/>
        </w:tabs>
      </w:pPr>
      <w:hyperlink w:anchor="_Toc22977" w:history="1">
        <w:r>
          <w:rPr>
            <w:rFonts w:ascii="仿宋" w:eastAsia="仿宋" w:hAnsi="仿宋" w:cs="仿宋" w:hint="eastAsia"/>
            <w:lang w:eastAsia="zh-CN"/>
          </w:rPr>
          <w:t>(二)、温控仪表项目盈利能力分析</w:t>
        </w:r>
        <w:r>
          <w:tab/>
        </w:r>
        <w:r>
          <w:fldChar w:fldCharType="begin"/>
        </w:r>
        <w:r>
          <w:instrText xml:space="preserve"> PAGEREF _Toc22977 \h </w:instrText>
        </w:r>
        <w:r>
          <w:fldChar w:fldCharType="separate"/>
        </w:r>
        <w:r>
          <w:t>23</w:t>
        </w:r>
        <w:r>
          <w:fldChar w:fldCharType="end"/>
        </w:r>
      </w:hyperlink>
    </w:p>
    <w:p>
      <w:pPr>
        <w:pStyle w:val="TOC1"/>
        <w:tabs>
          <w:tab w:val="right" w:leader="dot" w:pos="8306"/>
        </w:tabs>
      </w:pPr>
      <w:hyperlink w:anchor="_Toc16485" w:history="1">
        <w:r>
          <w:rPr>
            <w:rFonts w:ascii="仿宋" w:eastAsia="仿宋" w:hAnsi="仿宋" w:cs="仿宋" w:hint="eastAsia"/>
            <w:lang w:eastAsia="zh-CN"/>
          </w:rPr>
          <w:t>九、温控仪表项目技术管理</w:t>
        </w:r>
        <w:r>
          <w:tab/>
        </w:r>
        <w:r>
          <w:fldChar w:fldCharType="begin"/>
        </w:r>
        <w:r>
          <w:instrText xml:space="preserve"> PAGEREF _Toc16485 \h </w:instrText>
        </w:r>
        <w:r>
          <w:fldChar w:fldCharType="separate"/>
        </w:r>
        <w:r>
          <w:t>24</w:t>
        </w:r>
        <w:r>
          <w:fldChar w:fldCharType="end"/>
        </w:r>
      </w:hyperlink>
    </w:p>
    <w:p>
      <w:pPr>
        <w:pStyle w:val="TOC2"/>
        <w:tabs>
          <w:tab w:val="right" w:leader="dot" w:pos="8306"/>
        </w:tabs>
      </w:pPr>
      <w:hyperlink w:anchor="_Toc21955" w:history="1">
        <w:r>
          <w:rPr>
            <w:rFonts w:ascii="仿宋" w:eastAsia="仿宋" w:hAnsi="仿宋" w:cs="仿宋" w:hint="eastAsia"/>
            <w:lang w:eastAsia="zh-CN"/>
          </w:rPr>
          <w:t>(一)、技术方案选用方向</w:t>
        </w:r>
        <w:r>
          <w:tab/>
        </w:r>
        <w:r>
          <w:fldChar w:fldCharType="begin"/>
        </w:r>
        <w:r>
          <w:instrText xml:space="preserve"> PAGEREF _Toc21955 \h </w:instrText>
        </w:r>
        <w:r>
          <w:fldChar w:fldCharType="separate"/>
        </w:r>
        <w:r>
          <w:t>24</w:t>
        </w:r>
        <w:r>
          <w:fldChar w:fldCharType="end"/>
        </w:r>
      </w:hyperlink>
    </w:p>
    <w:p>
      <w:pPr>
        <w:pStyle w:val="TOC2"/>
        <w:tabs>
          <w:tab w:val="right" w:leader="dot" w:pos="8306"/>
        </w:tabs>
      </w:pPr>
      <w:hyperlink w:anchor="_Toc8316" w:history="1">
        <w:r>
          <w:rPr>
            <w:rFonts w:ascii="仿宋" w:eastAsia="仿宋" w:hAnsi="仿宋" w:cs="仿宋" w:hint="eastAsia"/>
            <w:lang w:eastAsia="zh-CN"/>
          </w:rPr>
          <w:t>(二)、工艺技术方案选用原则</w:t>
        </w:r>
        <w:r>
          <w:tab/>
        </w:r>
        <w:r>
          <w:fldChar w:fldCharType="begin"/>
        </w:r>
        <w:r>
          <w:instrText xml:space="preserve"> PAGEREF _Toc8316 \h </w:instrText>
        </w:r>
        <w:r>
          <w:fldChar w:fldCharType="separate"/>
        </w:r>
        <w:r>
          <w:t>26</w:t>
        </w:r>
        <w:r>
          <w:fldChar w:fldCharType="end"/>
        </w:r>
      </w:hyperlink>
    </w:p>
    <w:p>
      <w:pPr>
        <w:pStyle w:val="TOC2"/>
        <w:tabs>
          <w:tab w:val="right" w:leader="dot" w:pos="8306"/>
        </w:tabs>
      </w:pPr>
      <w:hyperlink w:anchor="_Toc11210" w:history="1">
        <w:r>
          <w:rPr>
            <w:rFonts w:ascii="仿宋" w:eastAsia="仿宋" w:hAnsi="仿宋" w:cs="仿宋" w:hint="eastAsia"/>
            <w:lang w:eastAsia="zh-CN"/>
          </w:rPr>
          <w:t>(三)、工艺技术方案要求</w:t>
        </w:r>
        <w:r>
          <w:tab/>
        </w:r>
        <w:r>
          <w:fldChar w:fldCharType="begin"/>
        </w:r>
        <w:r>
          <w:instrText xml:space="preserve"> PAGEREF _Toc11210 \h </w:instrText>
        </w:r>
        <w:r>
          <w:fldChar w:fldCharType="separate"/>
        </w:r>
        <w:r>
          <w:t>28</w:t>
        </w:r>
        <w:r>
          <w:fldChar w:fldCharType="end"/>
        </w:r>
      </w:hyperlink>
    </w:p>
    <w:p>
      <w:pPr>
        <w:pStyle w:val="TOC1"/>
        <w:tabs>
          <w:tab w:val="right" w:leader="dot" w:pos="8306"/>
        </w:tabs>
      </w:pPr>
      <w:hyperlink w:anchor="_Toc25508" w:history="1">
        <w:r>
          <w:rPr>
            <w:rFonts w:ascii="仿宋" w:eastAsia="仿宋" w:hAnsi="仿宋" w:cs="仿宋" w:hint="eastAsia"/>
            <w:lang w:eastAsia="zh-CN"/>
          </w:rPr>
          <w:t>十、温控仪表项目风险管理</w:t>
        </w:r>
        <w:r>
          <w:tab/>
        </w:r>
        <w:r>
          <w:fldChar w:fldCharType="begin"/>
        </w:r>
        <w:r>
          <w:instrText xml:space="preserve"> PAGEREF _Toc25508 \h </w:instrText>
        </w:r>
        <w:r>
          <w:fldChar w:fldCharType="separate"/>
        </w:r>
        <w:r>
          <w:t>30</w:t>
        </w:r>
        <w:r>
          <w:fldChar w:fldCharType="end"/>
        </w:r>
      </w:hyperlink>
    </w:p>
    <w:p>
      <w:pPr>
        <w:pStyle w:val="TOC2"/>
        <w:tabs>
          <w:tab w:val="right" w:leader="dot" w:pos="8306"/>
        </w:tabs>
      </w:pPr>
      <w:hyperlink w:anchor="_Toc6713" w:history="1">
        <w:r>
          <w:rPr>
            <w:rFonts w:ascii="仿宋" w:eastAsia="仿宋" w:hAnsi="仿宋" w:cs="仿宋" w:hint="eastAsia"/>
            <w:lang w:eastAsia="zh-CN"/>
          </w:rPr>
          <w:t>(一)、风险识别与评估</w:t>
        </w:r>
        <w:r>
          <w:tab/>
        </w:r>
        <w:r>
          <w:fldChar w:fldCharType="begin"/>
        </w:r>
        <w:r>
          <w:instrText xml:space="preserve"> PAGEREF _Toc6713 \h </w:instrText>
        </w:r>
        <w:r>
          <w:fldChar w:fldCharType="separate"/>
        </w:r>
        <w:r>
          <w:t>30</w:t>
        </w:r>
        <w:r>
          <w:fldChar w:fldCharType="end"/>
        </w:r>
      </w:hyperlink>
    </w:p>
    <w:p>
      <w:pPr>
        <w:pStyle w:val="TOC2"/>
        <w:tabs>
          <w:tab w:val="right" w:leader="dot" w:pos="8306"/>
        </w:tabs>
      </w:pPr>
      <w:hyperlink w:anchor="_Toc22973" w:history="1">
        <w:r>
          <w:rPr>
            <w:rFonts w:ascii="仿宋" w:eastAsia="仿宋" w:hAnsi="仿宋" w:cs="仿宋" w:hint="eastAsia"/>
            <w:lang w:eastAsia="zh-CN"/>
          </w:rPr>
          <w:t>(二)、风险应对策略</w:t>
        </w:r>
        <w:r>
          <w:tab/>
        </w:r>
        <w:r>
          <w:fldChar w:fldCharType="begin"/>
        </w:r>
        <w:r>
          <w:instrText xml:space="preserve"> PAGEREF _Toc22973 \h </w:instrText>
        </w:r>
        <w:r>
          <w:fldChar w:fldCharType="separate"/>
        </w:r>
        <w:r>
          <w:t>31</w:t>
        </w:r>
        <w:r>
          <w:fldChar w:fldCharType="end"/>
        </w:r>
      </w:hyperlink>
    </w:p>
    <w:p>
      <w:pPr>
        <w:pStyle w:val="TOC2"/>
        <w:tabs>
          <w:tab w:val="right" w:leader="dot" w:pos="8306"/>
        </w:tabs>
      </w:pPr>
      <w:hyperlink w:anchor="_Toc14419" w:history="1">
        <w:r>
          <w:rPr>
            <w:rFonts w:ascii="仿宋" w:eastAsia="仿宋" w:hAnsi="仿宋" w:cs="仿宋" w:hint="eastAsia"/>
            <w:lang w:eastAsia="zh-CN"/>
          </w:rPr>
          <w:t>(三)、风险监控与控制</w:t>
        </w:r>
        <w:r>
          <w:tab/>
        </w:r>
        <w:r>
          <w:fldChar w:fldCharType="begin"/>
        </w:r>
        <w:r>
          <w:instrText xml:space="preserve"> PAGEREF _Toc14419 \h </w:instrText>
        </w:r>
        <w:r>
          <w:fldChar w:fldCharType="separate"/>
        </w:r>
        <w:r>
          <w:t>33</w:t>
        </w:r>
        <w:r>
          <w:fldChar w:fldCharType="end"/>
        </w:r>
      </w:hyperlink>
    </w:p>
    <w:p>
      <w:pPr>
        <w:pStyle w:val="TOC1"/>
        <w:tabs>
          <w:tab w:val="right" w:leader="dot" w:pos="8306"/>
        </w:tabs>
      </w:pPr>
      <w:hyperlink w:anchor="_Toc12383" w:history="1">
        <w:r>
          <w:rPr>
            <w:rFonts w:ascii="仿宋" w:eastAsia="仿宋" w:hAnsi="仿宋" w:cs="仿宋" w:hint="eastAsia"/>
            <w:lang w:eastAsia="zh-CN"/>
          </w:rPr>
          <w:t>十一、生产安全保护</w:t>
        </w:r>
        <w:r>
          <w:tab/>
        </w:r>
        <w:r>
          <w:fldChar w:fldCharType="begin"/>
        </w:r>
        <w:r>
          <w:instrText xml:space="preserve"> PAGEREF _Toc12383 \h </w:instrText>
        </w:r>
        <w:r>
          <w:fldChar w:fldCharType="separate"/>
        </w:r>
        <w:r>
          <w:t>34</w:t>
        </w:r>
        <w:r>
          <w:fldChar w:fldCharType="end"/>
        </w:r>
      </w:hyperlink>
    </w:p>
    <w:p>
      <w:pPr>
        <w:pStyle w:val="TOC2"/>
        <w:tabs>
          <w:tab w:val="right" w:leader="dot" w:pos="8306"/>
        </w:tabs>
      </w:pPr>
      <w:hyperlink w:anchor="_Toc2883" w:history="1">
        <w:r>
          <w:rPr>
            <w:rFonts w:ascii="仿宋" w:eastAsia="仿宋" w:hAnsi="仿宋" w:cs="仿宋" w:hint="eastAsia"/>
            <w:lang w:eastAsia="zh-CN"/>
          </w:rPr>
          <w:t>(一)、消防安全</w:t>
        </w:r>
        <w:r>
          <w:tab/>
        </w:r>
        <w:r>
          <w:fldChar w:fldCharType="begin"/>
        </w:r>
        <w:r>
          <w:instrText xml:space="preserve"> PAGEREF _Toc2883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51" w:history="1">
        <w:r>
          <w:rPr>
            <w:rFonts w:ascii="仿宋" w:eastAsia="仿宋" w:hAnsi="仿宋" w:cs="仿宋" w:hint="eastAsia"/>
            <w:lang w:eastAsia="zh-CN"/>
          </w:rPr>
          <w:t>(二)、防火防爆总图布置措施</w:t>
        </w:r>
        <w:r>
          <w:tab/>
        </w:r>
        <w:r>
          <w:fldChar w:fldCharType="begin"/>
        </w:r>
        <w:r>
          <w:instrText xml:space="preserve"> PAGEREF _Toc30251 \h </w:instrText>
        </w:r>
        <w:r>
          <w:fldChar w:fldCharType="separate"/>
        </w:r>
        <w:r>
          <w:t>35</w:t>
        </w:r>
        <w:r>
          <w:fldChar w:fldCharType="end"/>
        </w:r>
      </w:hyperlink>
    </w:p>
    <w:p>
      <w:pPr>
        <w:pStyle w:val="TOC2"/>
        <w:tabs>
          <w:tab w:val="right" w:leader="dot" w:pos="8306"/>
        </w:tabs>
      </w:pPr>
      <w:hyperlink w:anchor="_Toc13480" w:history="1">
        <w:r>
          <w:rPr>
            <w:rFonts w:ascii="仿宋" w:eastAsia="仿宋" w:hAnsi="仿宋" w:cs="仿宋" w:hint="eastAsia"/>
            <w:lang w:eastAsia="zh-CN"/>
          </w:rPr>
          <w:t>(三)、自然灾害防范措施</w:t>
        </w:r>
        <w:r>
          <w:tab/>
        </w:r>
        <w:r>
          <w:fldChar w:fldCharType="begin"/>
        </w:r>
        <w:r>
          <w:instrText xml:space="preserve"> PAGEREF _Toc13480 \h </w:instrText>
        </w:r>
        <w:r>
          <w:fldChar w:fldCharType="separate"/>
        </w:r>
        <w:r>
          <w:t>36</w:t>
        </w:r>
        <w:r>
          <w:fldChar w:fldCharType="end"/>
        </w:r>
      </w:hyperlink>
    </w:p>
    <w:p>
      <w:pPr>
        <w:pStyle w:val="TOC2"/>
        <w:tabs>
          <w:tab w:val="right" w:leader="dot" w:pos="8306"/>
        </w:tabs>
      </w:pPr>
      <w:hyperlink w:anchor="_Toc26050" w:history="1">
        <w:r>
          <w:rPr>
            <w:rFonts w:ascii="仿宋" w:eastAsia="仿宋" w:hAnsi="仿宋" w:cs="仿宋" w:hint="eastAsia"/>
            <w:lang w:eastAsia="zh-CN"/>
          </w:rPr>
          <w:t>(四)、安全色及安全标志使用要求</w:t>
        </w:r>
        <w:r>
          <w:tab/>
        </w:r>
        <w:r>
          <w:fldChar w:fldCharType="begin"/>
        </w:r>
        <w:r>
          <w:instrText xml:space="preserve"> PAGEREF _Toc26050 \h </w:instrText>
        </w:r>
        <w:r>
          <w:fldChar w:fldCharType="separate"/>
        </w:r>
        <w:r>
          <w:t>37</w:t>
        </w:r>
        <w:r>
          <w:fldChar w:fldCharType="end"/>
        </w:r>
      </w:hyperlink>
    </w:p>
    <w:p>
      <w:pPr>
        <w:pStyle w:val="TOC2"/>
        <w:tabs>
          <w:tab w:val="right" w:leader="dot" w:pos="8306"/>
        </w:tabs>
      </w:pPr>
      <w:hyperlink w:anchor="_Toc3633" w:history="1">
        <w:r>
          <w:rPr>
            <w:rFonts w:ascii="仿宋" w:eastAsia="仿宋" w:hAnsi="仿宋" w:cs="仿宋" w:hint="eastAsia"/>
            <w:lang w:eastAsia="zh-CN"/>
          </w:rPr>
          <w:t>(五)、防尘防毒措施</w:t>
        </w:r>
        <w:r>
          <w:tab/>
        </w:r>
        <w:r>
          <w:fldChar w:fldCharType="begin"/>
        </w:r>
        <w:r>
          <w:instrText xml:space="preserve"> PAGEREF _Toc3633 \h </w:instrText>
        </w:r>
        <w:r>
          <w:fldChar w:fldCharType="separate"/>
        </w:r>
        <w:r>
          <w:t>38</w:t>
        </w:r>
        <w:r>
          <w:fldChar w:fldCharType="end"/>
        </w:r>
      </w:hyperlink>
    </w:p>
    <w:p>
      <w:pPr>
        <w:pStyle w:val="TOC2"/>
        <w:tabs>
          <w:tab w:val="right" w:leader="dot" w:pos="8306"/>
        </w:tabs>
      </w:pPr>
      <w:hyperlink w:anchor="_Toc7523" w:history="1">
        <w:r>
          <w:rPr>
            <w:rFonts w:ascii="仿宋" w:eastAsia="仿宋" w:hAnsi="仿宋" w:cs="仿宋" w:hint="eastAsia"/>
            <w:lang w:eastAsia="zh-CN"/>
          </w:rPr>
          <w:t>(六)、防静电、触电防护及防雷措施</w:t>
        </w:r>
        <w:r>
          <w:tab/>
        </w:r>
        <w:r>
          <w:fldChar w:fldCharType="begin"/>
        </w:r>
        <w:r>
          <w:instrText xml:space="preserve"> PAGEREF _Toc7523 \h </w:instrText>
        </w:r>
        <w:r>
          <w:fldChar w:fldCharType="separate"/>
        </w:r>
        <w:r>
          <w:t>39</w:t>
        </w:r>
        <w:r>
          <w:fldChar w:fldCharType="end"/>
        </w:r>
      </w:hyperlink>
    </w:p>
    <w:p>
      <w:pPr>
        <w:pStyle w:val="TOC2"/>
        <w:tabs>
          <w:tab w:val="right" w:leader="dot" w:pos="8306"/>
        </w:tabs>
      </w:pPr>
      <w:hyperlink w:anchor="_Toc25408" w:history="1">
        <w:r>
          <w:rPr>
            <w:rFonts w:ascii="仿宋" w:eastAsia="仿宋" w:hAnsi="仿宋" w:cs="仿宋" w:hint="eastAsia"/>
            <w:lang w:eastAsia="zh-CN"/>
          </w:rPr>
          <w:t>(七)、机械设备安全保障措施</w:t>
        </w:r>
        <w:r>
          <w:tab/>
        </w:r>
        <w:r>
          <w:fldChar w:fldCharType="begin"/>
        </w:r>
        <w:r>
          <w:instrText xml:space="preserve"> PAGEREF _Toc25408 \h </w:instrText>
        </w:r>
        <w:r>
          <w:fldChar w:fldCharType="separate"/>
        </w:r>
        <w:r>
          <w:t>40</w:t>
        </w:r>
        <w:r>
          <w:fldChar w:fldCharType="end"/>
        </w:r>
      </w:hyperlink>
    </w:p>
    <w:p>
      <w:pPr>
        <w:pStyle w:val="TOC1"/>
        <w:tabs>
          <w:tab w:val="right" w:leader="dot" w:pos="8306"/>
        </w:tabs>
      </w:pPr>
      <w:hyperlink w:anchor="_Toc20602" w:history="1">
        <w:r>
          <w:rPr>
            <w:rFonts w:ascii="仿宋" w:eastAsia="仿宋" w:hAnsi="仿宋" w:cs="仿宋" w:hint="eastAsia"/>
            <w:lang w:eastAsia="zh-CN"/>
          </w:rPr>
          <w:t>十二、温控仪表项目社会影响</w:t>
        </w:r>
        <w:r>
          <w:tab/>
        </w:r>
        <w:r>
          <w:fldChar w:fldCharType="begin"/>
        </w:r>
        <w:r>
          <w:instrText xml:space="preserve"> PAGEREF _Toc20602 \h </w:instrText>
        </w:r>
        <w:r>
          <w:fldChar w:fldCharType="separate"/>
        </w:r>
        <w:r>
          <w:t>42</w:t>
        </w:r>
        <w:r>
          <w:fldChar w:fldCharType="end"/>
        </w:r>
      </w:hyperlink>
    </w:p>
    <w:p>
      <w:pPr>
        <w:pStyle w:val="TOC2"/>
        <w:tabs>
          <w:tab w:val="right" w:leader="dot" w:pos="8306"/>
        </w:tabs>
      </w:pPr>
      <w:hyperlink w:anchor="_Toc16581" w:history="1">
        <w:r>
          <w:rPr>
            <w:rFonts w:ascii="仿宋" w:eastAsia="仿宋" w:hAnsi="仿宋" w:cs="仿宋" w:hint="eastAsia"/>
            <w:lang w:eastAsia="zh-CN"/>
          </w:rPr>
          <w:t>(一)、社会责任与义务</w:t>
        </w:r>
        <w:r>
          <w:tab/>
        </w:r>
        <w:r>
          <w:fldChar w:fldCharType="begin"/>
        </w:r>
        <w:r>
          <w:instrText xml:space="preserve"> PAGEREF _Toc16581 \h </w:instrText>
        </w:r>
        <w:r>
          <w:fldChar w:fldCharType="separate"/>
        </w:r>
        <w:r>
          <w:t>42</w:t>
        </w:r>
        <w:r>
          <w:fldChar w:fldCharType="end"/>
        </w:r>
      </w:hyperlink>
    </w:p>
    <w:p>
      <w:pPr>
        <w:pStyle w:val="TOC2"/>
        <w:tabs>
          <w:tab w:val="right" w:leader="dot" w:pos="8306"/>
        </w:tabs>
      </w:pPr>
      <w:hyperlink w:anchor="_Toc10921" w:history="1">
        <w:r>
          <w:rPr>
            <w:rFonts w:ascii="仿宋" w:eastAsia="仿宋" w:hAnsi="仿宋" w:cs="仿宋" w:hint="eastAsia"/>
            <w:lang w:eastAsia="zh-CN"/>
          </w:rPr>
          <w:t>(二)、社会参与与沟通</w:t>
        </w:r>
        <w:r>
          <w:tab/>
        </w:r>
        <w:r>
          <w:fldChar w:fldCharType="begin"/>
        </w:r>
        <w:r>
          <w:instrText xml:space="preserve"> PAGEREF _Toc10921 \h </w:instrText>
        </w:r>
        <w:r>
          <w:fldChar w:fldCharType="separate"/>
        </w:r>
        <w:r>
          <w:t>42</w:t>
        </w:r>
        <w:r>
          <w:fldChar w:fldCharType="end"/>
        </w:r>
      </w:hyperlink>
    </w:p>
    <w:p>
      <w:pPr>
        <w:pStyle w:val="TOC1"/>
        <w:tabs>
          <w:tab w:val="right" w:leader="dot" w:pos="8306"/>
        </w:tabs>
      </w:pPr>
      <w:hyperlink w:anchor="_Toc21662" w:history="1">
        <w:r>
          <w:rPr>
            <w:rFonts w:ascii="仿宋" w:eastAsia="仿宋" w:hAnsi="仿宋" w:cs="仿宋" w:hint="eastAsia"/>
            <w:lang w:eastAsia="zh-CN"/>
          </w:rPr>
          <w:t>十三、温控仪表项目实施保障措施</w:t>
        </w:r>
        <w:r>
          <w:tab/>
        </w:r>
        <w:r>
          <w:fldChar w:fldCharType="begin"/>
        </w:r>
        <w:r>
          <w:instrText xml:space="preserve"> PAGEREF _Toc21662 \h </w:instrText>
        </w:r>
        <w:r>
          <w:fldChar w:fldCharType="separate"/>
        </w:r>
        <w:r>
          <w:t>43</w:t>
        </w:r>
        <w:r>
          <w:fldChar w:fldCharType="end"/>
        </w:r>
      </w:hyperlink>
    </w:p>
    <w:p>
      <w:pPr>
        <w:pStyle w:val="TOC2"/>
        <w:tabs>
          <w:tab w:val="right" w:leader="dot" w:pos="8306"/>
        </w:tabs>
      </w:pPr>
      <w:hyperlink w:anchor="_Toc6160" w:history="1">
        <w:r>
          <w:rPr>
            <w:rFonts w:ascii="仿宋" w:eastAsia="仿宋" w:hAnsi="仿宋" w:cs="仿宋" w:hint="eastAsia"/>
            <w:lang w:eastAsia="zh-CN"/>
          </w:rPr>
          <w:t>(一)、温控仪表项目实施保障机制</w:t>
        </w:r>
        <w:r>
          <w:tab/>
        </w:r>
        <w:r>
          <w:fldChar w:fldCharType="begin"/>
        </w:r>
        <w:r>
          <w:instrText xml:space="preserve"> PAGEREF _Toc6160 \h </w:instrText>
        </w:r>
        <w:r>
          <w:fldChar w:fldCharType="separate"/>
        </w:r>
        <w:r>
          <w:t>43</w:t>
        </w:r>
        <w:r>
          <w:fldChar w:fldCharType="end"/>
        </w:r>
      </w:hyperlink>
    </w:p>
    <w:p>
      <w:pPr>
        <w:pStyle w:val="TOC2"/>
        <w:tabs>
          <w:tab w:val="right" w:leader="dot" w:pos="8306"/>
        </w:tabs>
      </w:pPr>
      <w:hyperlink w:anchor="_Toc24893" w:history="1">
        <w:r>
          <w:rPr>
            <w:rFonts w:ascii="仿宋" w:eastAsia="仿宋" w:hAnsi="仿宋" w:cs="仿宋" w:hint="eastAsia"/>
            <w:lang w:eastAsia="zh-CN"/>
          </w:rPr>
          <w:t>(二)、温控仪表项目法律合规要求</w:t>
        </w:r>
        <w:r>
          <w:tab/>
        </w:r>
        <w:r>
          <w:fldChar w:fldCharType="begin"/>
        </w:r>
        <w:r>
          <w:instrText xml:space="preserve"> PAGEREF _Toc24893 \h </w:instrText>
        </w:r>
        <w:r>
          <w:fldChar w:fldCharType="separate"/>
        </w:r>
        <w:r>
          <w:t>47</w:t>
        </w:r>
        <w:r>
          <w:fldChar w:fldCharType="end"/>
        </w:r>
      </w:hyperlink>
    </w:p>
    <w:p>
      <w:pPr>
        <w:pStyle w:val="TOC2"/>
        <w:tabs>
          <w:tab w:val="right" w:leader="dot" w:pos="8306"/>
        </w:tabs>
      </w:pPr>
      <w:hyperlink w:anchor="_Toc1245" w:history="1">
        <w:r>
          <w:rPr>
            <w:rFonts w:ascii="仿宋" w:eastAsia="仿宋" w:hAnsi="仿宋" w:cs="仿宋" w:hint="eastAsia"/>
            <w:lang w:eastAsia="zh-CN"/>
          </w:rPr>
          <w:t>(三)、温控仪表项目合同管理与法律事务</w:t>
        </w:r>
        <w:r>
          <w:tab/>
        </w:r>
        <w:r>
          <w:fldChar w:fldCharType="begin"/>
        </w:r>
        <w:r>
          <w:instrText xml:space="preserve"> PAGEREF _Toc1245 \h </w:instrText>
        </w:r>
        <w:r>
          <w:fldChar w:fldCharType="separate"/>
        </w:r>
        <w:r>
          <w:t>51</w:t>
        </w:r>
        <w:r>
          <w:fldChar w:fldCharType="end"/>
        </w:r>
      </w:hyperlink>
    </w:p>
    <w:p>
      <w:pPr>
        <w:pStyle w:val="TOC2"/>
        <w:tabs>
          <w:tab w:val="right" w:leader="dot" w:pos="8306"/>
        </w:tabs>
      </w:pPr>
      <w:hyperlink w:anchor="_Toc12149" w:history="1">
        <w:r>
          <w:rPr>
            <w:rFonts w:ascii="仿宋" w:eastAsia="仿宋" w:hAnsi="仿宋" w:cs="仿宋" w:hint="eastAsia"/>
            <w:lang w:eastAsia="zh-CN"/>
          </w:rPr>
          <w:t>(四)、温控仪表项目知识产权保护策略</w:t>
        </w:r>
        <w:r>
          <w:tab/>
        </w:r>
        <w:r>
          <w:fldChar w:fldCharType="begin"/>
        </w:r>
        <w:r>
          <w:instrText xml:space="preserve"> PAGEREF _Toc12149 \h </w:instrText>
        </w:r>
        <w:r>
          <w:fldChar w:fldCharType="separate"/>
        </w:r>
        <w:r>
          <w:t>57</w:t>
        </w:r>
        <w:r>
          <w:fldChar w:fldCharType="end"/>
        </w:r>
      </w:hyperlink>
    </w:p>
    <w:p>
      <w:pPr>
        <w:pStyle w:val="TOC1"/>
        <w:tabs>
          <w:tab w:val="right" w:leader="dot" w:pos="8306"/>
        </w:tabs>
      </w:pPr>
      <w:hyperlink w:anchor="_Toc30325" w:history="1">
        <w:r>
          <w:rPr>
            <w:rFonts w:ascii="仿宋" w:eastAsia="仿宋" w:hAnsi="仿宋" w:cs="仿宋" w:hint="eastAsia"/>
            <w:lang w:eastAsia="zh-CN"/>
          </w:rPr>
          <w:t>十四、温控仪表项目实施时间节点</w:t>
        </w:r>
        <w:r>
          <w:tab/>
        </w:r>
        <w:r>
          <w:fldChar w:fldCharType="begin"/>
        </w:r>
        <w:r>
          <w:instrText xml:space="preserve"> PAGEREF _Toc30325 \h </w:instrText>
        </w:r>
        <w:r>
          <w:fldChar w:fldCharType="separate"/>
        </w:r>
        <w:r>
          <w:t>60</w:t>
        </w:r>
        <w:r>
          <w:fldChar w:fldCharType="end"/>
        </w:r>
      </w:hyperlink>
    </w:p>
    <w:p>
      <w:pPr>
        <w:pStyle w:val="TOC2"/>
        <w:tabs>
          <w:tab w:val="right" w:leader="dot" w:pos="8306"/>
        </w:tabs>
      </w:pPr>
      <w:hyperlink w:anchor="_Toc30605" w:history="1">
        <w:r>
          <w:rPr>
            <w:rFonts w:ascii="仿宋" w:eastAsia="仿宋" w:hAnsi="仿宋" w:cs="仿宋" w:hint="eastAsia"/>
            <w:lang w:eastAsia="zh-CN"/>
          </w:rPr>
          <w:t>(一)、温控仪表项目启动阶段时间节点</w:t>
        </w:r>
        <w:r>
          <w:tab/>
        </w:r>
        <w:r>
          <w:fldChar w:fldCharType="begin"/>
        </w:r>
        <w:r>
          <w:instrText xml:space="preserve"> PAGEREF _Toc30605 \h </w:instrText>
        </w:r>
        <w:r>
          <w:fldChar w:fldCharType="separate"/>
        </w:r>
        <w:r>
          <w:t>60</w:t>
        </w:r>
        <w:r>
          <w:fldChar w:fldCharType="end"/>
        </w:r>
      </w:hyperlink>
    </w:p>
    <w:p>
      <w:pPr>
        <w:pStyle w:val="TOC2"/>
        <w:tabs>
          <w:tab w:val="right" w:leader="dot" w:pos="8306"/>
        </w:tabs>
      </w:pPr>
      <w:hyperlink w:anchor="_Toc12970" w:history="1">
        <w:r>
          <w:rPr>
            <w:rFonts w:ascii="仿宋" w:eastAsia="仿宋" w:hAnsi="仿宋" w:cs="仿宋" w:hint="eastAsia"/>
            <w:lang w:eastAsia="zh-CN"/>
          </w:rPr>
          <w:t>(二)、温控仪表项目执行阶段时间节点</w:t>
        </w:r>
        <w:r>
          <w:tab/>
        </w:r>
        <w:r>
          <w:fldChar w:fldCharType="begin"/>
        </w:r>
        <w:r>
          <w:instrText xml:space="preserve"> PAGEREF _Toc12970 \h </w:instrText>
        </w:r>
        <w:r>
          <w:fldChar w:fldCharType="separate"/>
        </w:r>
        <w:r>
          <w:t>61</w:t>
        </w:r>
        <w:r>
          <w:fldChar w:fldCharType="end"/>
        </w:r>
      </w:hyperlink>
    </w:p>
    <w:p>
      <w:pPr>
        <w:pStyle w:val="TOC2"/>
        <w:tabs>
          <w:tab w:val="right" w:leader="dot" w:pos="8306"/>
        </w:tabs>
      </w:pPr>
      <w:hyperlink w:anchor="_Toc17423" w:history="1">
        <w:r>
          <w:rPr>
            <w:rFonts w:ascii="仿宋" w:eastAsia="仿宋" w:hAnsi="仿宋" w:cs="仿宋" w:hint="eastAsia"/>
            <w:lang w:eastAsia="zh-CN"/>
          </w:rPr>
          <w:t>(三)、温控仪表项目完成阶段时间节点</w:t>
        </w:r>
        <w:r>
          <w:tab/>
        </w:r>
        <w:r>
          <w:fldChar w:fldCharType="begin"/>
        </w:r>
        <w:r>
          <w:instrText xml:space="preserve"> PAGEREF _Toc17423 \h </w:instrText>
        </w:r>
        <w:r>
          <w:fldChar w:fldCharType="separate"/>
        </w:r>
        <w:r>
          <w:t>62</w:t>
        </w:r>
        <w:r>
          <w:fldChar w:fldCharType="end"/>
        </w:r>
      </w:hyperlink>
    </w:p>
    <w:p>
      <w:pPr>
        <w:pStyle w:val="TOC1"/>
        <w:tabs>
          <w:tab w:val="right" w:leader="dot" w:pos="8306"/>
        </w:tabs>
      </w:pPr>
      <w:hyperlink w:anchor="_Toc3550" w:history="1">
        <w:r>
          <w:rPr>
            <w:rFonts w:ascii="仿宋" w:eastAsia="仿宋" w:hAnsi="仿宋" w:cs="仿宋" w:hint="eastAsia"/>
            <w:lang w:eastAsia="zh-CN"/>
          </w:rPr>
          <w:t>十五、温控仪表项目变更管理</w:t>
        </w:r>
        <w:r>
          <w:tab/>
        </w:r>
        <w:r>
          <w:fldChar w:fldCharType="begin"/>
        </w:r>
        <w:r>
          <w:instrText xml:space="preserve"> PAGEREF _Toc3550 \h </w:instrText>
        </w:r>
        <w:r>
          <w:fldChar w:fldCharType="separate"/>
        </w:r>
        <w:r>
          <w:t>63</w:t>
        </w:r>
        <w:r>
          <w:fldChar w:fldCharType="end"/>
        </w:r>
      </w:hyperlink>
    </w:p>
    <w:p>
      <w:pPr>
        <w:pStyle w:val="TOC2"/>
        <w:tabs>
          <w:tab w:val="right" w:leader="dot" w:pos="8306"/>
        </w:tabs>
      </w:pPr>
      <w:hyperlink w:anchor="_Toc9197" w:history="1">
        <w:r>
          <w:rPr>
            <w:rFonts w:ascii="仿宋" w:eastAsia="仿宋" w:hAnsi="仿宋" w:cs="仿宋" w:hint="eastAsia"/>
            <w:lang w:eastAsia="zh-CN"/>
          </w:rPr>
          <w:t>(一)、变更申请与评估</w:t>
        </w:r>
        <w:r>
          <w:tab/>
        </w:r>
        <w:r>
          <w:fldChar w:fldCharType="begin"/>
        </w:r>
        <w:r>
          <w:instrText xml:space="preserve"> PAGEREF _Toc9197 \h </w:instrText>
        </w:r>
        <w:r>
          <w:fldChar w:fldCharType="separate"/>
        </w:r>
        <w:r>
          <w:t>63</w:t>
        </w:r>
        <w:r>
          <w:fldChar w:fldCharType="end"/>
        </w:r>
      </w:hyperlink>
    </w:p>
    <w:p>
      <w:pPr>
        <w:pStyle w:val="TOC2"/>
        <w:tabs>
          <w:tab w:val="right" w:leader="dot" w:pos="8306"/>
        </w:tabs>
      </w:pPr>
      <w:hyperlink w:anchor="_Toc32513" w:history="1">
        <w:r>
          <w:rPr>
            <w:rFonts w:ascii="仿宋" w:eastAsia="仿宋" w:hAnsi="仿宋" w:cs="仿宋" w:hint="eastAsia"/>
            <w:lang w:eastAsia="zh-CN"/>
          </w:rPr>
          <w:t>(二)、变更实施与控制</w:t>
        </w:r>
        <w:r>
          <w:tab/>
        </w:r>
        <w:r>
          <w:fldChar w:fldCharType="begin"/>
        </w:r>
        <w:r>
          <w:instrText xml:space="preserve"> PAGEREF _Toc32513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425"/>
      <w:r>
        <w:rPr>
          <w:rFonts w:ascii="仿宋" w:eastAsia="仿宋" w:hAnsi="仿宋" w:cs="仿宋" w:hint="eastAsia"/>
          <w:lang w:eastAsia="zh-CN"/>
        </w:rPr>
        <w:t>(一)、温控仪表行业分析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温控仪表行业一直以来都是市场的关注焦点。行业内的发展趋势、竞争态势以及潜在机会都对温控仪表项目的推进产生深远的影响。通过深入研究行业的整体概貌，我们将更好地理解行业的核心特征，为温控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控仪表行业，技术一直是推动创新和发展的关键因素。我们将对当前技术趋势进行详尽分析，包括但不限于人工智能、大数据应用、先进制造技术等。这有助于温控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温控仪表项目成功的基础。我们将对主要竞争对手进行深入研究，包括其市场份额、产品特点、市场定位等。通过全面了解竞争对手的优势和劣势，温控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807"/>
      <w:r>
        <w:rPr>
          <w:rFonts w:ascii="仿宋" w:eastAsia="仿宋" w:hAnsi="仿宋" w:cs="仿宋" w:hint="eastAsia"/>
          <w:sz w:val="28"/>
          <w:lang w:eastAsia="zh-CN"/>
        </w:rPr>
        <w:t>(二)、温控仪表市场分析预测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通过对市场规模的深入调研，我们将预测温控仪表市场未来的增长趋势。这包括市场的整体规模、各细分领域的发展趋势等。温控仪表项目可以根据市场的扩张速度和潜在机会，制定更符合市场需求的发展策略。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温控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温控仪表项目实施过程中需要充分考虑的因素。我们将对市场风险进行全面评估，包括但不限于政策法规风险、市场竞争风险、技术变革风险等。通过对潜在风险的深入分析，温控仪表项目可以制定相应的风险缓解策略，降低不确定性对温控仪表项目的影响。</w:t>
      </w:r>
    </w:p>
    <w:p>
      <w:pPr>
        <w:pStyle w:val="Heading1"/>
        <w:ind w:firstLine="560" w:firstLineChars="200"/>
        <w:rPr>
          <w:rFonts w:ascii="仿宋" w:eastAsia="仿宋" w:hAnsi="仿宋" w:cs="仿宋" w:hint="eastAsia"/>
          <w:sz w:val="28"/>
          <w:lang w:eastAsia="zh-CN"/>
        </w:rPr>
      </w:pPr>
      <w:bookmarkStart w:id="5" w:name="_Toc8818"/>
      <w:r>
        <w:rPr>
          <w:rFonts w:ascii="仿宋" w:eastAsia="仿宋" w:hAnsi="仿宋" w:cs="仿宋" w:hint="eastAsia"/>
          <w:sz w:val="28"/>
          <w:lang w:eastAsia="zh-CN"/>
        </w:rPr>
        <w:t>二、温控仪表项目建设单位说明</w:t>
      </w:r>
      <w:bookmarkEnd w:id="5"/>
    </w:p>
    <w:p>
      <w:pPr>
        <w:pStyle w:val="Heading2"/>
        <w:rPr>
          <w:rFonts w:ascii="仿宋" w:eastAsia="仿宋" w:hAnsi="仿宋" w:cs="仿宋" w:hint="eastAsia"/>
          <w:lang w:eastAsia="zh-CN"/>
        </w:rPr>
      </w:pPr>
      <w:bookmarkStart w:id="6" w:name="_Toc13230"/>
      <w:r>
        <w:rPr>
          <w:rFonts w:ascii="仿宋" w:eastAsia="仿宋" w:hAnsi="仿宋" w:cs="仿宋" w:hint="eastAsia"/>
          <w:lang w:eastAsia="zh-CN"/>
        </w:rPr>
        <w:t>(一)、温控仪表项目承办单位基本情况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36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温控仪表项目承办单位的XXXX，我们着眼于实现可持续的经济效益。通过技术创新和解决方案的提供，公司预计在温控仪表项目执行期间将获得可观的收入增长。这一收入来源主要包括温控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同时，我们注重成本控制和效率提升，以确保温控仪表项目的可持续盈利。透过精细的管理和资源优化，公司期望实现温控仪表项目利润最大化。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温控仪表项目实施进行全面的投资评估，包括温控仪表项目启动阶段的资金投入和后续运营成本。通过对温控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温控仪表项目实施过程中具备足够的资金流动性，公司将进行详尽的现金流分析。这包括资金需求的合理预测、温控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948"/>
      <w:r>
        <w:rPr>
          <w:rFonts w:ascii="仿宋" w:eastAsia="仿宋" w:hAnsi="仿宋" w:cs="仿宋" w:hint="eastAsia"/>
          <w:sz w:val="28"/>
          <w:lang w:eastAsia="zh-CN"/>
        </w:rPr>
        <w:t>三、温控仪表项目文档管理</w:t>
      </w:r>
      <w:bookmarkEnd w:id="8"/>
    </w:p>
    <w:p>
      <w:pPr>
        <w:pStyle w:val="Heading2"/>
        <w:rPr>
          <w:rFonts w:ascii="仿宋" w:eastAsia="仿宋" w:hAnsi="仿宋" w:cs="仿宋" w:hint="eastAsia"/>
          <w:lang w:eastAsia="zh-CN"/>
        </w:rPr>
      </w:pPr>
      <w:bookmarkStart w:id="9" w:name="_Toc1630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温控仪表项目高度重视文档的质量和准确性，以支持温控仪表项目的各项活动和决策。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仪表项目文档的编制始于温控仪表项目计划的初期，我们制定了详细的文档编制计划，明确了每个文档的内容、格式和编写责任人。在温控仪表项目启动阶段，我们首先编制了温控仪表项目章程，明确定义了温控仪表项目的目标、范围、风险等关键要素。随后，温控仪表项目团队根据计划陆续编制了需求文档、设计文档、测试文档等各类文档，确保温控仪表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温控仪表项目管理中的重要环节，旨在确保温控仪表项目文档符合质量标准和温控仪表项目需求。在温控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除了内部审查，我们还进行了外部审查，邀请温控仪表项目相关利益方和专业领域的专家对文档进行独立审查。这有助于获取更全面、客观的反馈，确保温控仪表项目文档不仅符合内部标准，也满足外部需求。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温控仪表项目在文档编制与审查方面建立了严格的管理机制，通过规范的流程和多维度的审查，确保温控仪表项目文档的质量、准确性和可靠性，为温控仪表项目的顺利推进提供了有力支持。</w:t>
      </w:r>
    </w:p>
    <w:p>
      <w:pPr>
        <w:pStyle w:val="Heading2"/>
        <w:ind w:firstLine="560" w:firstLineChars="200"/>
        <w:rPr>
          <w:rFonts w:ascii="仿宋" w:eastAsia="仿宋" w:hAnsi="仿宋" w:cs="仿宋" w:hint="eastAsia"/>
          <w:sz w:val="28"/>
          <w:lang w:eastAsia="zh-CN"/>
        </w:rPr>
      </w:pPr>
      <w:bookmarkStart w:id="10" w:name="_Toc1334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在温控仪表项目中，我们致力于优化文档发布与分发过程，以确保信息的高效传递和团队间协作的顺畅进行。以下是我们采取的关键优化策略：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我们通过多渠道发布文档，包括电子邮件、温控仪表项目管理平台、内部网站等，以满足不同团队成员的偏好和需求。多渠道发布确保了信息的全面覆盖。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我们采用了精细的权限控制，确保只有授权人员可以访问敏感信息。这种安全措施保护了温控仪表项目文档的机密性，防止了未经授权的信息泄露。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93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文档存档与归档是温控仪表项目生命周期中一个至关重要的环节，直接关系到温控仪表项目信息的长期保存和历史记录的完整性。在温控仪表项目中，我们实施了一系列有效的文档存档与归档管理策略：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317"/>
      <w:r>
        <w:rPr>
          <w:rFonts w:ascii="仿宋" w:eastAsia="仿宋" w:hAnsi="仿宋" w:cs="仿宋" w:hint="eastAsia"/>
          <w:sz w:val="28"/>
          <w:lang w:eastAsia="zh-CN"/>
        </w:rPr>
        <w:t>四、温控仪表项目选址可行性分析</w:t>
      </w:r>
      <w:bookmarkEnd w:id="12"/>
    </w:p>
    <w:p>
      <w:pPr>
        <w:pStyle w:val="Heading2"/>
        <w:rPr>
          <w:rFonts w:ascii="仿宋" w:eastAsia="仿宋" w:hAnsi="仿宋" w:cs="仿宋" w:hint="eastAsia"/>
          <w:lang w:eastAsia="zh-CN"/>
        </w:rPr>
      </w:pPr>
      <w:bookmarkStart w:id="13" w:name="_Toc24082"/>
      <w:r>
        <w:rPr>
          <w:rFonts w:ascii="仿宋" w:eastAsia="仿宋" w:hAnsi="仿宋" w:cs="仿宋" w:hint="eastAsia"/>
          <w:lang w:eastAsia="zh-CN"/>
        </w:rPr>
        <w:t>(一)、温控仪表项目选址</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该温控仪表项目选址位于XX省XX市XX区XXX街道</w:t>
      </w:r>
    </w:p>
    <w:p>
      <w:pPr>
        <w:pStyle w:val="Heading2"/>
        <w:ind w:firstLine="560" w:firstLineChars="200"/>
        <w:rPr>
          <w:rFonts w:ascii="仿宋" w:eastAsia="仿宋" w:hAnsi="仿宋" w:cs="仿宋" w:hint="eastAsia"/>
          <w:sz w:val="28"/>
          <w:lang w:eastAsia="zh-CN"/>
        </w:rPr>
      </w:pPr>
      <w:bookmarkStart w:id="14" w:name="_Toc845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温控仪表项目的征地面积将根据温控仪表项目的实际规模和需求进行精确规划。具体面积XXX平方米，旨在确保温控仪表项目不仅能够满足当前的发展需求，还能够预留空间以适应未来的扩展。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净用地面积是在征地面积基础上去除不可利用面积后的实际可开发用地。具体面积XXX平方米，考虑到环保、交通、安全等多方面因素，以确保温控仪表项目在整体利用效率上达到最优。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温控仪表项目计划建设的建筑总规模具体面积XXX平方米。这一规模的确定综合考虑了温控仪表项目的性质、规模，以及城市规划的相关要求，确保建筑布局与周边环境协调一致。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绿地率是温控仪表项目用地中被规划为绿地的比例。具体面积XXX平方米，旨在通过合理规划绿地，改善温控仪表项目周边环境，提升居民生活质量，并符合城市整体绿化规划。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容积率是用地上可以建设的建筑总体积与用地面积之比。具体面积XXX，通过合理的容积率规划，确保温控仪表项目建筑规模与周边环境和谐共生。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确保温控仪表项目选址与当地城市规划相一致，具体面积XXX平方米。通过与城市规划部门深入沟通，确保温控仪表项目不仅符合城市的整体发展方向，还能够融入城市的发展布局，为城市的长远发展贡献力量。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温控仪表项目选址符合当地产业政策，具体面积XXX平方米。这包括温控仪表项目对当地经济的促进作用，以及对相关产业的带动效应，确保温控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用地总体要求必须符合环保和可持续发展的原则，具体面积XXX平方米。通过采用绿色建筑设计、节能减排等措施，确保温控仪表项目在建设和运营过程中对环境的影响最小化，达到可持续发展的要求。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确保温控仪表项目选址具备必要的公共设施配套，具体面积XXX平方米。这包括交通便利性、教育、医疗等基础设施，以提高居民生活品质，使得温控仪表项目选址更具吸引力。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考虑用地总体要求对当地社会稳定性的影响，具体面积XXX平方米。通过深入了解当地社区反馈，确保温控仪表项目的选址和建设过程对当地社会和谐稳定产生积极作用。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温控仪表项目选址不仅符合法规和规划，还在实际操作中具有可行性。这一全面规划将为温控仪表项目的成功实施提供坚实的基础，确保温控仪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7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温控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温控仪表项目的设备规划和空间设计中，我们将采取灵活设备布局的措施。设备布局将根据实际需求进行灵活设计，避免不必要的浪费。通过合理规划设备摆放位置，我们将提高设备的利用率，减少设备间距，以确保温控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温控仪表项目内部引入共享设施的概念，例如共享会议室、办公区等。通过这种方式，我们可以减少对资源的重复建设，提高资源共享效率，从而减小温控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75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温控仪表项目的总图布置中，我们将不同功能区域进行明确的规划，以最大程度满足温控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233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温控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温控仪表项目对环境的影响是综合评价的重要因素之一。我们将详细考虑选址周边的自然环境、生态保护区、水源地等情况，确保温控仪表项目的建设和运营对环境影响最小化，并符合当地的环保法规标准。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对选址的评价还需充分考虑当地政府的产业政策和法规。我们将详细了解温控仪表项目所在地的相关政策，确保温控仪表项目的规划和运营与当地法规相符，降低不必要的法律风险。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考虑到社会稳定性对企业运营的重要性，我们将评估选址地区的社会安全情况、劳工关系、社区反馈等方面，以确保温控仪表项目的建设和运营不会受到社会稳定性的负面影响。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最后，我们将综合考虑用地成本，包括土地购置费用、土地开发成本等。通过对用地成本的详细评估，我们能够做出更为精确的经济效益分析，为温控仪表项目的投资决策提供有力支持。</w:t>
      </w:r>
    </w:p>
    <w:p>
      <w:pPr>
        <w:pStyle w:val="Heading1"/>
        <w:ind w:firstLine="560" w:firstLineChars="200"/>
        <w:rPr>
          <w:rFonts w:ascii="仿宋" w:eastAsia="仿宋" w:hAnsi="仿宋" w:cs="仿宋" w:hint="eastAsia"/>
          <w:sz w:val="28"/>
          <w:lang w:eastAsia="zh-CN"/>
        </w:rPr>
      </w:pPr>
      <w:bookmarkStart w:id="18" w:name="_Toc31280"/>
      <w:r>
        <w:rPr>
          <w:rFonts w:ascii="仿宋" w:eastAsia="仿宋" w:hAnsi="仿宋" w:cs="仿宋" w:hint="eastAsia"/>
          <w:sz w:val="28"/>
          <w:lang w:eastAsia="zh-CN"/>
        </w:rPr>
        <w:t>五、温控仪表项目土建工程</w:t>
      </w:r>
      <w:bookmarkEnd w:id="18"/>
    </w:p>
    <w:p>
      <w:pPr>
        <w:pStyle w:val="Heading2"/>
        <w:rPr>
          <w:rFonts w:ascii="仿宋" w:eastAsia="仿宋" w:hAnsi="仿宋" w:cs="仿宋" w:hint="eastAsia"/>
          <w:lang w:eastAsia="zh-CN"/>
        </w:rPr>
      </w:pPr>
      <w:bookmarkStart w:id="19" w:name="_Toc700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在温控仪表项目的建筑工程设计中，我们将秉承一系列重要的设计原则，以确保温控仪表项目建筑在功能、美观、可持续性等方面达到最佳效果。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首要原则是确保建筑的功能性得到最大化的发挥。我们将充分理解温控仪表项目的实际需求，合理布局各个功能区域，保证建筑在满足业务需求的同时，提供高效的工作环境。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在建筑设计中，我们将综合考虑建设和运营成本。通过精细的经济效益分析，确保设计方案在高效利用资源的同时，对温控仪表项目的长期盈利能力有积极的贡献。</w:t>
      </w:r>
    </w:p>
    <w:p>
      <w:pPr>
        <w:pStyle w:val="Heading2"/>
        <w:ind w:firstLine="560" w:firstLineChars="200"/>
        <w:rPr>
          <w:rFonts w:ascii="仿宋" w:eastAsia="仿宋" w:hAnsi="仿宋" w:cs="仿宋" w:hint="eastAsia"/>
          <w:sz w:val="28"/>
          <w:lang w:eastAsia="zh-CN"/>
        </w:rPr>
      </w:pPr>
      <w:bookmarkStart w:id="20" w:name="_Toc2298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控仪表项目的土建工程设计中，我们将精准设定设计年限，结合温控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https://d.book118.com/226154031042010040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温控仪表项目规划设计方案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21431"/>
    <w:rsid w:val="0CC214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15403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2024-01-20T05:50:00Z</dcterms:created>
  <dcterms:modified xsi:type="dcterms:W3CDTF">2024-01-20T05:51:03Z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D5632615DFD34D7DBFF3627FF4795DCF_11</vt:lpwstr>
  </property>
  <property fmtid="{D5CDD505-2E9C-101B-9397-08002B2CF9AE}" pid="3" name="KSOProductBuildVer">
    <vt:lpwstr>2052-12.1.0.16120</vt:lpwstr>
  </property>
</Properties>
</file>