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专门零售服务项目可行性建设方案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65" w:history="1">
        <w:r>
          <w:rPr>
            <w:rFonts w:ascii="仿宋" w:eastAsia="仿宋" w:hAnsi="仿宋" w:cs="仿宋" w:hint="eastAsia"/>
            <w:lang w:eastAsia="zh-CN"/>
          </w:rPr>
          <w:t>概论</w:t>
        </w:r>
        <w:r>
          <w:tab/>
        </w:r>
        <w:r>
          <w:fldChar w:fldCharType="begin"/>
        </w:r>
        <w:r>
          <w:instrText xml:space="preserve"> PAGEREF _Toc165 \h </w:instrText>
        </w:r>
        <w:r>
          <w:fldChar w:fldCharType="separate"/>
        </w:r>
        <w:r>
          <w:t>3</w:t>
        </w:r>
        <w:r>
          <w:fldChar w:fldCharType="end"/>
        </w:r>
      </w:hyperlink>
    </w:p>
    <w:p>
      <w:pPr>
        <w:pStyle w:val="TOC1"/>
        <w:tabs>
          <w:tab w:val="right" w:leader="dot" w:pos="8306"/>
        </w:tabs>
      </w:pPr>
      <w:hyperlink w:anchor="_Toc1734" w:history="1">
        <w:r>
          <w:rPr>
            <w:rFonts w:ascii="仿宋" w:eastAsia="仿宋" w:hAnsi="仿宋" w:cs="仿宋" w:hint="eastAsia"/>
            <w:lang w:eastAsia="zh-CN"/>
          </w:rPr>
          <w:t>一、项目监理与质量保证</w:t>
        </w:r>
        <w:r>
          <w:tab/>
        </w:r>
        <w:r>
          <w:fldChar w:fldCharType="begin"/>
        </w:r>
        <w:r>
          <w:instrText xml:space="preserve"> PAGEREF _Toc1734 \h </w:instrText>
        </w:r>
        <w:r>
          <w:fldChar w:fldCharType="separate"/>
        </w:r>
        <w:r>
          <w:t>3</w:t>
        </w:r>
        <w:r>
          <w:fldChar w:fldCharType="end"/>
        </w:r>
      </w:hyperlink>
    </w:p>
    <w:p>
      <w:pPr>
        <w:pStyle w:val="TOC2"/>
        <w:tabs>
          <w:tab w:val="right" w:leader="dot" w:pos="8306"/>
        </w:tabs>
      </w:pPr>
      <w:hyperlink w:anchor="_Toc23142" w:history="1">
        <w:r>
          <w:rPr>
            <w:rFonts w:ascii="仿宋" w:eastAsia="仿宋" w:hAnsi="仿宋" w:cs="仿宋" w:hint="eastAsia"/>
            <w:lang w:eastAsia="zh-CN"/>
          </w:rPr>
          <w:t>(一)、监理体系构建</w:t>
        </w:r>
        <w:r>
          <w:tab/>
        </w:r>
        <w:r>
          <w:fldChar w:fldCharType="begin"/>
        </w:r>
        <w:r>
          <w:instrText xml:space="preserve"> PAGEREF _Toc23142 \h </w:instrText>
        </w:r>
        <w:r>
          <w:fldChar w:fldCharType="separate"/>
        </w:r>
        <w:r>
          <w:t>3</w:t>
        </w:r>
        <w:r>
          <w:fldChar w:fldCharType="end"/>
        </w:r>
      </w:hyperlink>
    </w:p>
    <w:p>
      <w:pPr>
        <w:pStyle w:val="TOC2"/>
        <w:tabs>
          <w:tab w:val="right" w:leader="dot" w:pos="8306"/>
        </w:tabs>
      </w:pPr>
      <w:hyperlink w:anchor="_Toc12394" w:history="1">
        <w:r>
          <w:rPr>
            <w:rFonts w:ascii="仿宋" w:eastAsia="仿宋" w:hAnsi="仿宋" w:cs="仿宋" w:hint="eastAsia"/>
            <w:lang w:eastAsia="zh-CN"/>
          </w:rPr>
          <w:t>(二)、质量保证体系实施</w:t>
        </w:r>
        <w:r>
          <w:tab/>
        </w:r>
        <w:r>
          <w:fldChar w:fldCharType="begin"/>
        </w:r>
        <w:r>
          <w:instrText xml:space="preserve"> PAGEREF _Toc12394 \h </w:instrText>
        </w:r>
        <w:r>
          <w:fldChar w:fldCharType="separate"/>
        </w:r>
        <w:r>
          <w:t>4</w:t>
        </w:r>
        <w:r>
          <w:fldChar w:fldCharType="end"/>
        </w:r>
      </w:hyperlink>
    </w:p>
    <w:p>
      <w:pPr>
        <w:pStyle w:val="TOC2"/>
        <w:tabs>
          <w:tab w:val="right" w:leader="dot" w:pos="8306"/>
        </w:tabs>
      </w:pPr>
      <w:hyperlink w:anchor="_Toc29410" w:history="1">
        <w:r>
          <w:rPr>
            <w:rFonts w:ascii="仿宋" w:eastAsia="仿宋" w:hAnsi="仿宋" w:cs="仿宋" w:hint="eastAsia"/>
            <w:lang w:eastAsia="zh-CN"/>
          </w:rPr>
          <w:t>(三)、监理与质量控制流程</w:t>
        </w:r>
        <w:r>
          <w:tab/>
        </w:r>
        <w:r>
          <w:fldChar w:fldCharType="begin"/>
        </w:r>
        <w:r>
          <w:instrText xml:space="preserve"> PAGEREF _Toc29410 \h </w:instrText>
        </w:r>
        <w:r>
          <w:fldChar w:fldCharType="separate"/>
        </w:r>
        <w:r>
          <w:t>4</w:t>
        </w:r>
        <w:r>
          <w:fldChar w:fldCharType="end"/>
        </w:r>
      </w:hyperlink>
    </w:p>
    <w:p>
      <w:pPr>
        <w:pStyle w:val="TOC1"/>
        <w:tabs>
          <w:tab w:val="right" w:leader="dot" w:pos="8306"/>
        </w:tabs>
      </w:pPr>
      <w:hyperlink w:anchor="_Toc30816" w:history="1">
        <w:r>
          <w:rPr>
            <w:rFonts w:ascii="仿宋" w:eastAsia="仿宋" w:hAnsi="仿宋" w:cs="仿宋" w:hint="eastAsia"/>
            <w:lang w:eastAsia="zh-CN"/>
          </w:rPr>
          <w:t>二、社会影响分析</w:t>
        </w:r>
        <w:r>
          <w:tab/>
        </w:r>
        <w:r>
          <w:fldChar w:fldCharType="begin"/>
        </w:r>
        <w:r>
          <w:instrText xml:space="preserve"> PAGEREF _Toc30816 \h </w:instrText>
        </w:r>
        <w:r>
          <w:fldChar w:fldCharType="separate"/>
        </w:r>
        <w:r>
          <w:t>5</w:t>
        </w:r>
        <w:r>
          <w:fldChar w:fldCharType="end"/>
        </w:r>
      </w:hyperlink>
    </w:p>
    <w:p>
      <w:pPr>
        <w:pStyle w:val="TOC2"/>
        <w:tabs>
          <w:tab w:val="right" w:leader="dot" w:pos="8306"/>
        </w:tabs>
      </w:pPr>
      <w:hyperlink w:anchor="_Toc29159" w:history="1">
        <w:r>
          <w:rPr>
            <w:rFonts w:ascii="仿宋" w:eastAsia="仿宋" w:hAnsi="仿宋" w:cs="仿宋" w:hint="eastAsia"/>
            <w:lang w:eastAsia="zh-CN"/>
          </w:rPr>
          <w:t>(一)、社会影响效果分析</w:t>
        </w:r>
        <w:r>
          <w:tab/>
        </w:r>
        <w:r>
          <w:fldChar w:fldCharType="begin"/>
        </w:r>
        <w:r>
          <w:instrText xml:space="preserve"> PAGEREF _Toc29159 \h </w:instrText>
        </w:r>
        <w:r>
          <w:fldChar w:fldCharType="separate"/>
        </w:r>
        <w:r>
          <w:t>5</w:t>
        </w:r>
        <w:r>
          <w:fldChar w:fldCharType="end"/>
        </w:r>
      </w:hyperlink>
    </w:p>
    <w:p>
      <w:pPr>
        <w:pStyle w:val="TOC2"/>
        <w:tabs>
          <w:tab w:val="right" w:leader="dot" w:pos="8306"/>
        </w:tabs>
      </w:pPr>
      <w:hyperlink w:anchor="_Toc21819" w:history="1">
        <w:r>
          <w:rPr>
            <w:rFonts w:ascii="仿宋" w:eastAsia="仿宋" w:hAnsi="仿宋" w:cs="仿宋" w:hint="eastAsia"/>
            <w:lang w:eastAsia="zh-CN"/>
          </w:rPr>
          <w:t>(二)、社会适应性分析</w:t>
        </w:r>
        <w:r>
          <w:tab/>
        </w:r>
        <w:r>
          <w:fldChar w:fldCharType="begin"/>
        </w:r>
        <w:r>
          <w:instrText xml:space="preserve"> PAGEREF _Toc21819 \h </w:instrText>
        </w:r>
        <w:r>
          <w:fldChar w:fldCharType="separate"/>
        </w:r>
        <w:r>
          <w:t>7</w:t>
        </w:r>
        <w:r>
          <w:fldChar w:fldCharType="end"/>
        </w:r>
      </w:hyperlink>
    </w:p>
    <w:p>
      <w:pPr>
        <w:pStyle w:val="TOC2"/>
        <w:tabs>
          <w:tab w:val="right" w:leader="dot" w:pos="8306"/>
        </w:tabs>
      </w:pPr>
      <w:hyperlink w:anchor="_Toc12726" w:history="1">
        <w:r>
          <w:rPr>
            <w:rFonts w:ascii="仿宋" w:eastAsia="仿宋" w:hAnsi="仿宋" w:cs="仿宋" w:hint="eastAsia"/>
            <w:lang w:eastAsia="zh-CN"/>
          </w:rPr>
          <w:t>(三)、社会风险及对策分析</w:t>
        </w:r>
        <w:r>
          <w:tab/>
        </w:r>
        <w:r>
          <w:fldChar w:fldCharType="begin"/>
        </w:r>
        <w:r>
          <w:instrText xml:space="preserve"> PAGEREF _Toc12726 \h </w:instrText>
        </w:r>
        <w:r>
          <w:fldChar w:fldCharType="separate"/>
        </w:r>
        <w:r>
          <w:t>9</w:t>
        </w:r>
        <w:r>
          <w:fldChar w:fldCharType="end"/>
        </w:r>
      </w:hyperlink>
    </w:p>
    <w:p>
      <w:pPr>
        <w:pStyle w:val="TOC1"/>
        <w:tabs>
          <w:tab w:val="right" w:leader="dot" w:pos="8306"/>
        </w:tabs>
      </w:pPr>
      <w:hyperlink w:anchor="_Toc26188" w:history="1">
        <w:r>
          <w:rPr>
            <w:rFonts w:ascii="仿宋" w:eastAsia="仿宋" w:hAnsi="仿宋" w:cs="仿宋" w:hint="eastAsia"/>
            <w:lang w:eastAsia="zh-CN"/>
          </w:rPr>
          <w:t>三、财务管理与成本控制</w:t>
        </w:r>
        <w:r>
          <w:tab/>
        </w:r>
        <w:r>
          <w:fldChar w:fldCharType="begin"/>
        </w:r>
        <w:r>
          <w:instrText xml:space="preserve"> PAGEREF _Toc26188 \h </w:instrText>
        </w:r>
        <w:r>
          <w:fldChar w:fldCharType="separate"/>
        </w:r>
        <w:r>
          <w:t>12</w:t>
        </w:r>
        <w:r>
          <w:fldChar w:fldCharType="end"/>
        </w:r>
      </w:hyperlink>
    </w:p>
    <w:p>
      <w:pPr>
        <w:pStyle w:val="TOC2"/>
        <w:tabs>
          <w:tab w:val="right" w:leader="dot" w:pos="8306"/>
        </w:tabs>
      </w:pPr>
      <w:hyperlink w:anchor="_Toc4647" w:history="1">
        <w:r>
          <w:rPr>
            <w:rFonts w:ascii="仿宋" w:eastAsia="仿宋" w:hAnsi="仿宋" w:cs="仿宋" w:hint="eastAsia"/>
            <w:lang w:eastAsia="zh-CN"/>
          </w:rPr>
          <w:t>(一)、财务管理体系建设</w:t>
        </w:r>
        <w:r>
          <w:tab/>
        </w:r>
        <w:r>
          <w:fldChar w:fldCharType="begin"/>
        </w:r>
        <w:r>
          <w:instrText xml:space="preserve"> PAGEREF _Toc4647 \h </w:instrText>
        </w:r>
        <w:r>
          <w:fldChar w:fldCharType="separate"/>
        </w:r>
        <w:r>
          <w:t>12</w:t>
        </w:r>
        <w:r>
          <w:fldChar w:fldCharType="end"/>
        </w:r>
      </w:hyperlink>
    </w:p>
    <w:p>
      <w:pPr>
        <w:pStyle w:val="TOC2"/>
        <w:tabs>
          <w:tab w:val="right" w:leader="dot" w:pos="8306"/>
        </w:tabs>
      </w:pPr>
      <w:hyperlink w:anchor="_Toc31408" w:history="1">
        <w:r>
          <w:rPr>
            <w:rFonts w:ascii="仿宋" w:eastAsia="仿宋" w:hAnsi="仿宋" w:cs="仿宋" w:hint="eastAsia"/>
            <w:lang w:eastAsia="zh-CN"/>
          </w:rPr>
          <w:t>(二)、成本控制措施</w:t>
        </w:r>
        <w:r>
          <w:tab/>
        </w:r>
        <w:r>
          <w:fldChar w:fldCharType="begin"/>
        </w:r>
        <w:r>
          <w:instrText xml:space="preserve"> PAGEREF _Toc31408 \h </w:instrText>
        </w:r>
        <w:r>
          <w:fldChar w:fldCharType="separate"/>
        </w:r>
        <w:r>
          <w:t>14</w:t>
        </w:r>
        <w:r>
          <w:fldChar w:fldCharType="end"/>
        </w:r>
      </w:hyperlink>
    </w:p>
    <w:p>
      <w:pPr>
        <w:pStyle w:val="TOC1"/>
        <w:tabs>
          <w:tab w:val="right" w:leader="dot" w:pos="8306"/>
        </w:tabs>
      </w:pPr>
      <w:hyperlink w:anchor="_Toc25086" w:history="1">
        <w:r>
          <w:rPr>
            <w:rFonts w:ascii="仿宋" w:eastAsia="仿宋" w:hAnsi="仿宋" w:cs="仿宋" w:hint="eastAsia"/>
            <w:lang w:eastAsia="zh-CN"/>
          </w:rPr>
          <w:t>四、项目选址研究</w:t>
        </w:r>
        <w:r>
          <w:tab/>
        </w:r>
        <w:r>
          <w:fldChar w:fldCharType="begin"/>
        </w:r>
        <w:r>
          <w:instrText xml:space="preserve"> PAGEREF _Toc25086 \h </w:instrText>
        </w:r>
        <w:r>
          <w:fldChar w:fldCharType="separate"/>
        </w:r>
        <w:r>
          <w:t>15</w:t>
        </w:r>
        <w:r>
          <w:fldChar w:fldCharType="end"/>
        </w:r>
      </w:hyperlink>
    </w:p>
    <w:p>
      <w:pPr>
        <w:pStyle w:val="TOC2"/>
        <w:tabs>
          <w:tab w:val="right" w:leader="dot" w:pos="8306"/>
        </w:tabs>
      </w:pPr>
      <w:hyperlink w:anchor="_Toc22983" w:history="1">
        <w:r>
          <w:rPr>
            <w:rFonts w:ascii="仿宋" w:eastAsia="仿宋" w:hAnsi="仿宋" w:cs="仿宋" w:hint="eastAsia"/>
            <w:lang w:eastAsia="zh-CN"/>
          </w:rPr>
          <w:t>(一)、项目选址原则</w:t>
        </w:r>
        <w:r>
          <w:tab/>
        </w:r>
        <w:r>
          <w:fldChar w:fldCharType="begin"/>
        </w:r>
        <w:r>
          <w:instrText xml:space="preserve"> PAGEREF _Toc22983 \h </w:instrText>
        </w:r>
        <w:r>
          <w:fldChar w:fldCharType="separate"/>
        </w:r>
        <w:r>
          <w:t>15</w:t>
        </w:r>
        <w:r>
          <w:fldChar w:fldCharType="end"/>
        </w:r>
      </w:hyperlink>
    </w:p>
    <w:p>
      <w:pPr>
        <w:pStyle w:val="TOC2"/>
        <w:tabs>
          <w:tab w:val="right" w:leader="dot" w:pos="8306"/>
        </w:tabs>
      </w:pPr>
      <w:hyperlink w:anchor="_Toc30719" w:history="1">
        <w:r>
          <w:rPr>
            <w:rFonts w:ascii="仿宋" w:eastAsia="仿宋" w:hAnsi="仿宋" w:cs="仿宋" w:hint="eastAsia"/>
            <w:lang w:eastAsia="zh-CN"/>
          </w:rPr>
          <w:t>(二)、项目选址</w:t>
        </w:r>
        <w:r>
          <w:tab/>
        </w:r>
        <w:r>
          <w:fldChar w:fldCharType="begin"/>
        </w:r>
        <w:r>
          <w:instrText xml:space="preserve"> PAGEREF _Toc30719 \h </w:instrText>
        </w:r>
        <w:r>
          <w:fldChar w:fldCharType="separate"/>
        </w:r>
        <w:r>
          <w:t>18</w:t>
        </w:r>
        <w:r>
          <w:fldChar w:fldCharType="end"/>
        </w:r>
      </w:hyperlink>
    </w:p>
    <w:p>
      <w:pPr>
        <w:pStyle w:val="TOC2"/>
        <w:tabs>
          <w:tab w:val="right" w:leader="dot" w:pos="8306"/>
        </w:tabs>
      </w:pPr>
      <w:hyperlink w:anchor="_Toc8331" w:history="1">
        <w:r>
          <w:rPr>
            <w:rFonts w:ascii="仿宋" w:eastAsia="仿宋" w:hAnsi="仿宋" w:cs="仿宋" w:hint="eastAsia"/>
            <w:lang w:eastAsia="zh-CN"/>
          </w:rPr>
          <w:t>(三)、建设条件分析</w:t>
        </w:r>
        <w:r>
          <w:tab/>
        </w:r>
        <w:r>
          <w:fldChar w:fldCharType="begin"/>
        </w:r>
        <w:r>
          <w:instrText xml:space="preserve"> PAGEREF _Toc8331 \h </w:instrText>
        </w:r>
        <w:r>
          <w:fldChar w:fldCharType="separate"/>
        </w:r>
        <w:r>
          <w:t>20</w:t>
        </w:r>
        <w:r>
          <w:fldChar w:fldCharType="end"/>
        </w:r>
      </w:hyperlink>
    </w:p>
    <w:p>
      <w:pPr>
        <w:pStyle w:val="TOC2"/>
        <w:tabs>
          <w:tab w:val="right" w:leader="dot" w:pos="8306"/>
        </w:tabs>
      </w:pPr>
      <w:hyperlink w:anchor="_Toc8573" w:history="1">
        <w:r>
          <w:rPr>
            <w:rFonts w:ascii="仿宋" w:eastAsia="仿宋" w:hAnsi="仿宋" w:cs="仿宋" w:hint="eastAsia"/>
            <w:lang w:eastAsia="zh-CN"/>
          </w:rPr>
          <w:t>(四)、用地控制指标</w:t>
        </w:r>
        <w:r>
          <w:tab/>
        </w:r>
        <w:r>
          <w:fldChar w:fldCharType="begin"/>
        </w:r>
        <w:r>
          <w:instrText xml:space="preserve"> PAGEREF _Toc8573 \h </w:instrText>
        </w:r>
        <w:r>
          <w:fldChar w:fldCharType="separate"/>
        </w:r>
        <w:r>
          <w:t>21</w:t>
        </w:r>
        <w:r>
          <w:fldChar w:fldCharType="end"/>
        </w:r>
      </w:hyperlink>
    </w:p>
    <w:p>
      <w:pPr>
        <w:pStyle w:val="TOC2"/>
        <w:tabs>
          <w:tab w:val="right" w:leader="dot" w:pos="8306"/>
        </w:tabs>
      </w:pPr>
      <w:hyperlink w:anchor="_Toc25173" w:history="1">
        <w:r>
          <w:rPr>
            <w:rFonts w:ascii="仿宋" w:eastAsia="仿宋" w:hAnsi="仿宋" w:cs="仿宋" w:hint="eastAsia"/>
            <w:lang w:eastAsia="zh-CN"/>
          </w:rPr>
          <w:t>(五)、地总体要求</w:t>
        </w:r>
        <w:r>
          <w:tab/>
        </w:r>
        <w:r>
          <w:fldChar w:fldCharType="begin"/>
        </w:r>
        <w:r>
          <w:instrText xml:space="preserve"> PAGEREF _Toc25173 \h </w:instrText>
        </w:r>
        <w:r>
          <w:fldChar w:fldCharType="separate"/>
        </w:r>
        <w:r>
          <w:t>23</w:t>
        </w:r>
        <w:r>
          <w:fldChar w:fldCharType="end"/>
        </w:r>
      </w:hyperlink>
    </w:p>
    <w:p>
      <w:pPr>
        <w:pStyle w:val="TOC2"/>
        <w:tabs>
          <w:tab w:val="right" w:leader="dot" w:pos="8306"/>
        </w:tabs>
      </w:pPr>
      <w:hyperlink w:anchor="_Toc31348" w:history="1">
        <w:r>
          <w:rPr>
            <w:rFonts w:ascii="仿宋" w:eastAsia="仿宋" w:hAnsi="仿宋" w:cs="仿宋" w:hint="eastAsia"/>
            <w:lang w:eastAsia="zh-CN"/>
          </w:rPr>
          <w:t>(六)、节约用地措施</w:t>
        </w:r>
        <w:r>
          <w:tab/>
        </w:r>
        <w:r>
          <w:fldChar w:fldCharType="begin"/>
        </w:r>
        <w:r>
          <w:instrText xml:space="preserve"> PAGEREF _Toc31348 \h </w:instrText>
        </w:r>
        <w:r>
          <w:fldChar w:fldCharType="separate"/>
        </w:r>
        <w:r>
          <w:t>24</w:t>
        </w:r>
        <w:r>
          <w:fldChar w:fldCharType="end"/>
        </w:r>
      </w:hyperlink>
    </w:p>
    <w:p>
      <w:pPr>
        <w:pStyle w:val="TOC2"/>
        <w:tabs>
          <w:tab w:val="right" w:leader="dot" w:pos="8306"/>
        </w:tabs>
      </w:pPr>
      <w:hyperlink w:anchor="_Toc28947" w:history="1">
        <w:r>
          <w:rPr>
            <w:rFonts w:ascii="仿宋" w:eastAsia="仿宋" w:hAnsi="仿宋" w:cs="仿宋" w:hint="eastAsia"/>
            <w:lang w:eastAsia="zh-CN"/>
          </w:rPr>
          <w:t>(七)、选址综合评价</w:t>
        </w:r>
        <w:r>
          <w:tab/>
        </w:r>
        <w:r>
          <w:fldChar w:fldCharType="begin"/>
        </w:r>
        <w:r>
          <w:instrText xml:space="preserve"> PAGEREF _Toc28947 \h </w:instrText>
        </w:r>
        <w:r>
          <w:fldChar w:fldCharType="separate"/>
        </w:r>
        <w:r>
          <w:t>26</w:t>
        </w:r>
        <w:r>
          <w:fldChar w:fldCharType="end"/>
        </w:r>
      </w:hyperlink>
    </w:p>
    <w:p>
      <w:pPr>
        <w:pStyle w:val="TOC1"/>
        <w:tabs>
          <w:tab w:val="right" w:leader="dot" w:pos="8306"/>
        </w:tabs>
      </w:pPr>
      <w:hyperlink w:anchor="_Toc9076" w:history="1">
        <w:r>
          <w:rPr>
            <w:rFonts w:ascii="仿宋" w:eastAsia="仿宋" w:hAnsi="仿宋" w:cs="仿宋" w:hint="eastAsia"/>
            <w:lang w:eastAsia="zh-CN"/>
          </w:rPr>
          <w:t>五、资源开发及综合利用分析</w:t>
        </w:r>
        <w:r>
          <w:tab/>
        </w:r>
        <w:r>
          <w:fldChar w:fldCharType="begin"/>
        </w:r>
        <w:r>
          <w:instrText xml:space="preserve"> PAGEREF _Toc9076 \h </w:instrText>
        </w:r>
        <w:r>
          <w:fldChar w:fldCharType="separate"/>
        </w:r>
        <w:r>
          <w:t>27</w:t>
        </w:r>
        <w:r>
          <w:fldChar w:fldCharType="end"/>
        </w:r>
      </w:hyperlink>
    </w:p>
    <w:p>
      <w:pPr>
        <w:pStyle w:val="TOC2"/>
        <w:tabs>
          <w:tab w:val="right" w:leader="dot" w:pos="8306"/>
        </w:tabs>
      </w:pPr>
      <w:hyperlink w:anchor="_Toc4101" w:history="1">
        <w:r>
          <w:rPr>
            <w:rFonts w:ascii="仿宋" w:eastAsia="仿宋" w:hAnsi="仿宋" w:cs="仿宋" w:hint="eastAsia"/>
            <w:lang w:eastAsia="zh-CN"/>
          </w:rPr>
          <w:t>(一)、资源开发方案</w:t>
        </w:r>
        <w:r>
          <w:tab/>
        </w:r>
        <w:r>
          <w:fldChar w:fldCharType="begin"/>
        </w:r>
        <w:r>
          <w:instrText xml:space="preserve"> PAGEREF _Toc4101 \h </w:instrText>
        </w:r>
        <w:r>
          <w:fldChar w:fldCharType="separate"/>
        </w:r>
        <w:r>
          <w:t>27</w:t>
        </w:r>
        <w:r>
          <w:fldChar w:fldCharType="end"/>
        </w:r>
      </w:hyperlink>
    </w:p>
    <w:p>
      <w:pPr>
        <w:pStyle w:val="TOC2"/>
        <w:tabs>
          <w:tab w:val="right" w:leader="dot" w:pos="8306"/>
        </w:tabs>
      </w:pPr>
      <w:hyperlink w:anchor="_Toc11238" w:history="1">
        <w:r>
          <w:rPr>
            <w:rFonts w:ascii="仿宋" w:eastAsia="仿宋" w:hAnsi="仿宋" w:cs="仿宋" w:hint="eastAsia"/>
            <w:lang w:eastAsia="zh-CN"/>
          </w:rPr>
          <w:t>(二)、资源利用方案</w:t>
        </w:r>
        <w:r>
          <w:tab/>
        </w:r>
        <w:r>
          <w:fldChar w:fldCharType="begin"/>
        </w:r>
        <w:r>
          <w:instrText xml:space="preserve"> PAGEREF _Toc11238 \h </w:instrText>
        </w:r>
        <w:r>
          <w:fldChar w:fldCharType="separate"/>
        </w:r>
        <w:r>
          <w:t>28</w:t>
        </w:r>
        <w:r>
          <w:fldChar w:fldCharType="end"/>
        </w:r>
      </w:hyperlink>
    </w:p>
    <w:p>
      <w:pPr>
        <w:pStyle w:val="TOC2"/>
        <w:tabs>
          <w:tab w:val="right" w:leader="dot" w:pos="8306"/>
        </w:tabs>
      </w:pPr>
      <w:hyperlink w:anchor="_Toc11634" w:history="1">
        <w:r>
          <w:rPr>
            <w:rFonts w:ascii="仿宋" w:eastAsia="仿宋" w:hAnsi="仿宋" w:cs="仿宋" w:hint="eastAsia"/>
            <w:lang w:eastAsia="zh-CN"/>
          </w:rPr>
          <w:t>(三)、资源节约措施</w:t>
        </w:r>
        <w:r>
          <w:tab/>
        </w:r>
        <w:r>
          <w:fldChar w:fldCharType="begin"/>
        </w:r>
        <w:r>
          <w:instrText xml:space="preserve"> PAGEREF _Toc11634 \h </w:instrText>
        </w:r>
        <w:r>
          <w:fldChar w:fldCharType="separate"/>
        </w:r>
        <w:r>
          <w:t>29</w:t>
        </w:r>
        <w:r>
          <w:fldChar w:fldCharType="end"/>
        </w:r>
      </w:hyperlink>
    </w:p>
    <w:p>
      <w:pPr>
        <w:pStyle w:val="TOC1"/>
        <w:tabs>
          <w:tab w:val="right" w:leader="dot" w:pos="8306"/>
        </w:tabs>
      </w:pPr>
      <w:hyperlink w:anchor="_Toc31602" w:history="1">
        <w:r>
          <w:rPr>
            <w:rFonts w:ascii="仿宋" w:eastAsia="仿宋" w:hAnsi="仿宋" w:cs="仿宋" w:hint="eastAsia"/>
            <w:lang w:eastAsia="zh-CN"/>
          </w:rPr>
          <w:t>六、发展规划、产业政策和行业准入分析</w:t>
        </w:r>
        <w:r>
          <w:tab/>
        </w:r>
        <w:r>
          <w:fldChar w:fldCharType="begin"/>
        </w:r>
        <w:r>
          <w:instrText xml:space="preserve"> PAGEREF _Toc31602 \h </w:instrText>
        </w:r>
        <w:r>
          <w:fldChar w:fldCharType="separate"/>
        </w:r>
        <w:r>
          <w:t>30</w:t>
        </w:r>
        <w:r>
          <w:fldChar w:fldCharType="end"/>
        </w:r>
      </w:hyperlink>
    </w:p>
    <w:p>
      <w:pPr>
        <w:pStyle w:val="TOC2"/>
        <w:tabs>
          <w:tab w:val="right" w:leader="dot" w:pos="8306"/>
        </w:tabs>
      </w:pPr>
      <w:hyperlink w:anchor="_Toc25334" w:history="1">
        <w:r>
          <w:rPr>
            <w:rFonts w:ascii="仿宋" w:eastAsia="仿宋" w:hAnsi="仿宋" w:cs="仿宋" w:hint="eastAsia"/>
            <w:lang w:eastAsia="zh-CN"/>
          </w:rPr>
          <w:t>(一)、发展规划分析</w:t>
        </w:r>
        <w:r>
          <w:tab/>
        </w:r>
        <w:r>
          <w:fldChar w:fldCharType="begin"/>
        </w:r>
        <w:r>
          <w:instrText xml:space="preserve"> PAGEREF _Toc25334 \h </w:instrText>
        </w:r>
        <w:r>
          <w:fldChar w:fldCharType="separate"/>
        </w:r>
        <w:r>
          <w:t>30</w:t>
        </w:r>
        <w:r>
          <w:fldChar w:fldCharType="end"/>
        </w:r>
      </w:hyperlink>
    </w:p>
    <w:p>
      <w:pPr>
        <w:pStyle w:val="TOC2"/>
        <w:tabs>
          <w:tab w:val="right" w:leader="dot" w:pos="8306"/>
        </w:tabs>
      </w:pPr>
      <w:hyperlink w:anchor="_Toc7051" w:history="1">
        <w:r>
          <w:rPr>
            <w:rFonts w:ascii="仿宋" w:eastAsia="仿宋" w:hAnsi="仿宋" w:cs="仿宋" w:hint="eastAsia"/>
            <w:lang w:eastAsia="zh-CN"/>
          </w:rPr>
          <w:t>(二)、产业政策分析</w:t>
        </w:r>
        <w:r>
          <w:tab/>
        </w:r>
        <w:r>
          <w:fldChar w:fldCharType="begin"/>
        </w:r>
        <w:r>
          <w:instrText xml:space="preserve"> PAGEREF _Toc7051 \h </w:instrText>
        </w:r>
        <w:r>
          <w:fldChar w:fldCharType="separate"/>
        </w:r>
        <w:r>
          <w:t>32</w:t>
        </w:r>
        <w:r>
          <w:fldChar w:fldCharType="end"/>
        </w:r>
      </w:hyperlink>
    </w:p>
    <w:p>
      <w:pPr>
        <w:pStyle w:val="TOC2"/>
        <w:tabs>
          <w:tab w:val="right" w:leader="dot" w:pos="8306"/>
        </w:tabs>
      </w:pPr>
      <w:hyperlink w:anchor="_Toc14684" w:history="1">
        <w:r>
          <w:rPr>
            <w:rFonts w:ascii="仿宋" w:eastAsia="仿宋" w:hAnsi="仿宋" w:cs="仿宋" w:hint="eastAsia"/>
            <w:lang w:eastAsia="zh-CN"/>
          </w:rPr>
          <w:t>(三)、行业准入分析</w:t>
        </w:r>
        <w:r>
          <w:tab/>
        </w:r>
        <w:r>
          <w:fldChar w:fldCharType="begin"/>
        </w:r>
        <w:r>
          <w:instrText xml:space="preserve"> PAGEREF _Toc14684 \h </w:instrText>
        </w:r>
        <w:r>
          <w:fldChar w:fldCharType="separate"/>
        </w:r>
        <w:r>
          <w:t>33</w:t>
        </w:r>
        <w:r>
          <w:fldChar w:fldCharType="end"/>
        </w:r>
      </w:hyperlink>
    </w:p>
    <w:p>
      <w:pPr>
        <w:pStyle w:val="TOC1"/>
        <w:tabs>
          <w:tab w:val="right" w:leader="dot" w:pos="8306"/>
        </w:tabs>
      </w:pPr>
      <w:hyperlink w:anchor="_Toc2670" w:history="1">
        <w:r>
          <w:rPr>
            <w:rFonts w:ascii="仿宋" w:eastAsia="仿宋" w:hAnsi="仿宋" w:cs="仿宋" w:hint="eastAsia"/>
            <w:lang w:eastAsia="zh-CN"/>
          </w:rPr>
          <w:t>七、项目质量与标准</w:t>
        </w:r>
        <w:r>
          <w:tab/>
        </w:r>
        <w:r>
          <w:fldChar w:fldCharType="begin"/>
        </w:r>
        <w:r>
          <w:instrText xml:space="preserve"> PAGEREF _Toc2670 \h </w:instrText>
        </w:r>
        <w:r>
          <w:fldChar w:fldCharType="separate"/>
        </w:r>
        <w:r>
          <w:t>35</w:t>
        </w:r>
        <w:r>
          <w:fldChar w:fldCharType="end"/>
        </w:r>
      </w:hyperlink>
    </w:p>
    <w:p>
      <w:pPr>
        <w:pStyle w:val="TOC2"/>
        <w:tabs>
          <w:tab w:val="right" w:leader="dot" w:pos="8306"/>
        </w:tabs>
      </w:pPr>
      <w:hyperlink w:anchor="_Toc21530" w:history="1">
        <w:r>
          <w:rPr>
            <w:rFonts w:ascii="仿宋" w:eastAsia="仿宋" w:hAnsi="仿宋" w:cs="仿宋" w:hint="eastAsia"/>
            <w:lang w:eastAsia="zh-CN"/>
          </w:rPr>
          <w:t>(一)、质量保障体系</w:t>
        </w:r>
        <w:r>
          <w:tab/>
        </w:r>
        <w:r>
          <w:fldChar w:fldCharType="begin"/>
        </w:r>
        <w:r>
          <w:instrText xml:space="preserve"> PAGEREF _Toc21530 \h </w:instrText>
        </w:r>
        <w:r>
          <w:fldChar w:fldCharType="separate"/>
        </w:r>
        <w:r>
          <w:t>35</w:t>
        </w:r>
        <w:r>
          <w:fldChar w:fldCharType="end"/>
        </w:r>
      </w:hyperlink>
    </w:p>
    <w:p>
      <w:pPr>
        <w:pStyle w:val="TOC2"/>
        <w:tabs>
          <w:tab w:val="right" w:leader="dot" w:pos="8306"/>
        </w:tabs>
      </w:pPr>
      <w:hyperlink w:anchor="_Toc19228" w:history="1">
        <w:r>
          <w:rPr>
            <w:rFonts w:ascii="仿宋" w:eastAsia="仿宋" w:hAnsi="仿宋" w:cs="仿宋" w:hint="eastAsia"/>
            <w:lang w:eastAsia="zh-CN"/>
          </w:rPr>
          <w:t>(二)、标准化作业流程</w:t>
        </w:r>
        <w:r>
          <w:tab/>
        </w:r>
        <w:r>
          <w:fldChar w:fldCharType="begin"/>
        </w:r>
        <w:r>
          <w:instrText xml:space="preserve"> PAGEREF _Toc19228 \h </w:instrText>
        </w:r>
        <w:r>
          <w:fldChar w:fldCharType="separate"/>
        </w:r>
        <w:r>
          <w:t>36</w:t>
        </w:r>
        <w:r>
          <w:fldChar w:fldCharType="end"/>
        </w:r>
      </w:hyperlink>
    </w:p>
    <w:p>
      <w:pPr>
        <w:pStyle w:val="TOC2"/>
        <w:tabs>
          <w:tab w:val="right" w:leader="dot" w:pos="8306"/>
        </w:tabs>
      </w:pPr>
      <w:hyperlink w:anchor="_Toc2545" w:history="1">
        <w:r>
          <w:rPr>
            <w:rFonts w:ascii="仿宋" w:eastAsia="仿宋" w:hAnsi="仿宋" w:cs="仿宋" w:hint="eastAsia"/>
            <w:lang w:eastAsia="zh-CN"/>
          </w:rPr>
          <w:t>(三)、质量监控与评估</w:t>
        </w:r>
        <w:r>
          <w:tab/>
        </w:r>
        <w:r>
          <w:fldChar w:fldCharType="begin"/>
        </w:r>
        <w:r>
          <w:instrText xml:space="preserve"> PAGEREF _Toc2545 \h </w:instrText>
        </w:r>
        <w:r>
          <w:fldChar w:fldCharType="separate"/>
        </w:r>
        <w:r>
          <w:t>38</w:t>
        </w:r>
        <w:r>
          <w:fldChar w:fldCharType="end"/>
        </w:r>
      </w:hyperlink>
    </w:p>
    <w:p>
      <w:pPr>
        <w:pStyle w:val="TOC2"/>
        <w:tabs>
          <w:tab w:val="right" w:leader="dot" w:pos="8306"/>
        </w:tabs>
      </w:pPr>
      <w:hyperlink w:anchor="_Toc16915" w:history="1">
        <w:r>
          <w:rPr>
            <w:rFonts w:ascii="仿宋" w:eastAsia="仿宋" w:hAnsi="仿宋" w:cs="仿宋" w:hint="eastAsia"/>
            <w:lang w:eastAsia="zh-CN"/>
          </w:rPr>
          <w:t>(四)、质量改进计划</w:t>
        </w:r>
        <w:r>
          <w:tab/>
        </w:r>
        <w:r>
          <w:fldChar w:fldCharType="begin"/>
        </w:r>
        <w:r>
          <w:instrText xml:space="preserve"> PAGEREF _Toc16915 \h </w:instrText>
        </w:r>
        <w:r>
          <w:fldChar w:fldCharType="separate"/>
        </w:r>
        <w:r>
          <w:t>39</w:t>
        </w:r>
        <w:r>
          <w:fldChar w:fldCharType="end"/>
        </w:r>
      </w:hyperlink>
    </w:p>
    <w:p>
      <w:pPr>
        <w:pStyle w:val="TOC1"/>
        <w:tabs>
          <w:tab w:val="right" w:leader="dot" w:pos="8306"/>
        </w:tabs>
      </w:pPr>
      <w:hyperlink w:anchor="_Toc23354" w:history="1">
        <w:r>
          <w:rPr>
            <w:rFonts w:ascii="仿宋" w:eastAsia="仿宋" w:hAnsi="仿宋" w:cs="仿宋" w:hint="eastAsia"/>
            <w:lang w:eastAsia="zh-CN"/>
          </w:rPr>
          <w:t>八、环境保护与绿色发展</w:t>
        </w:r>
        <w:r>
          <w:tab/>
        </w:r>
        <w:r>
          <w:fldChar w:fldCharType="begin"/>
        </w:r>
        <w:r>
          <w:instrText xml:space="preserve"> PAGEREF _Toc23354 \h </w:instrText>
        </w:r>
        <w:r>
          <w:fldChar w:fldCharType="separate"/>
        </w:r>
        <w:r>
          <w:t>40</w:t>
        </w:r>
        <w:r>
          <w:fldChar w:fldCharType="end"/>
        </w:r>
      </w:hyperlink>
    </w:p>
    <w:p>
      <w:pPr>
        <w:pStyle w:val="TOC2"/>
        <w:tabs>
          <w:tab w:val="right" w:leader="dot" w:pos="8306"/>
        </w:tabs>
      </w:pPr>
      <w:hyperlink w:anchor="_Toc11470" w:history="1">
        <w:r>
          <w:rPr>
            <w:rFonts w:ascii="仿宋" w:eastAsia="仿宋" w:hAnsi="仿宋" w:cs="仿宋" w:hint="eastAsia"/>
            <w:lang w:eastAsia="zh-CN"/>
          </w:rPr>
          <w:t>(一)、环境保护措施</w:t>
        </w:r>
        <w:r>
          <w:tab/>
        </w:r>
        <w:r>
          <w:fldChar w:fldCharType="begin"/>
        </w:r>
        <w:r>
          <w:instrText xml:space="preserve"> PAGEREF _Toc11470 \h </w:instrText>
        </w:r>
        <w:r>
          <w:fldChar w:fldCharType="separate"/>
        </w:r>
        <w:r>
          <w:t>40</w:t>
        </w:r>
        <w:r>
          <w:fldChar w:fldCharType="end"/>
        </w:r>
      </w:hyperlink>
    </w:p>
    <w:p>
      <w:pPr>
        <w:pStyle w:val="TOC2"/>
        <w:tabs>
          <w:tab w:val="right" w:leader="dot" w:pos="8306"/>
        </w:tabs>
      </w:pPr>
      <w:hyperlink w:anchor="_Toc31717" w:history="1">
        <w:r>
          <w:rPr>
            <w:rFonts w:ascii="仿宋" w:eastAsia="仿宋" w:hAnsi="仿宋" w:cs="仿宋" w:hint="eastAsia"/>
            <w:lang w:eastAsia="zh-CN"/>
          </w:rPr>
          <w:t>(二)、绿色发展与可持续发展策略</w:t>
        </w:r>
        <w:r>
          <w:tab/>
        </w:r>
        <w:r>
          <w:fldChar w:fldCharType="begin"/>
        </w:r>
        <w:r>
          <w:instrText xml:space="preserve"> PAGEREF _Toc31717 \h </w:instrText>
        </w:r>
        <w:r>
          <w:fldChar w:fldCharType="separate"/>
        </w:r>
        <w:r>
          <w:t>42</w:t>
        </w:r>
        <w:r>
          <w:fldChar w:fldCharType="end"/>
        </w:r>
      </w:hyperlink>
    </w:p>
    <w:p>
      <w:pPr>
        <w:pStyle w:val="TOC1"/>
        <w:tabs>
          <w:tab w:val="right" w:leader="dot" w:pos="8306"/>
        </w:tabs>
      </w:pPr>
      <w:hyperlink w:anchor="_Toc12891" w:history="1">
        <w:r>
          <w:rPr>
            <w:rFonts w:ascii="仿宋" w:eastAsia="仿宋" w:hAnsi="仿宋" w:cs="仿宋" w:hint="eastAsia"/>
            <w:lang w:eastAsia="zh-CN"/>
          </w:rPr>
          <w:t>九、技术创新与产业升级</w:t>
        </w:r>
        <w:r>
          <w:tab/>
        </w:r>
        <w:r>
          <w:fldChar w:fldCharType="begin"/>
        </w:r>
        <w:r>
          <w:instrText xml:space="preserve"> PAGEREF _Toc12891 \h </w:instrText>
        </w:r>
        <w:r>
          <w:fldChar w:fldCharType="separate"/>
        </w:r>
        <w:r>
          <w:t>43</w:t>
        </w:r>
        <w:r>
          <w:fldChar w:fldCharType="end"/>
        </w:r>
      </w:hyperlink>
    </w:p>
    <w:p>
      <w:pPr>
        <w:pStyle w:val="TOC2"/>
        <w:tabs>
          <w:tab w:val="right" w:leader="dot" w:pos="8306"/>
        </w:tabs>
      </w:pPr>
      <w:hyperlink w:anchor="_Toc5691" w:history="1">
        <w:r>
          <w:rPr>
            <w:rFonts w:ascii="仿宋" w:eastAsia="仿宋" w:hAnsi="仿宋" w:cs="仿宋" w:hint="eastAsia"/>
            <w:lang w:eastAsia="zh-CN"/>
          </w:rPr>
          <w:t>(一)、技术创新方向与目标</w:t>
        </w:r>
        <w:r>
          <w:tab/>
        </w:r>
        <w:r>
          <w:fldChar w:fldCharType="begin"/>
        </w:r>
        <w:r>
          <w:instrText xml:space="preserve"> PAGEREF _Toc5691 \h </w:instrText>
        </w:r>
        <w:r>
          <w:fldChar w:fldCharType="separate"/>
        </w:r>
        <w:r>
          <w:t>43</w:t>
        </w:r>
        <w:r>
          <w:fldChar w:fldCharType="end"/>
        </w:r>
      </w:hyperlink>
    </w:p>
    <w:p>
      <w:pPr>
        <w:pStyle w:val="TOC2"/>
        <w:tabs>
          <w:tab w:val="right" w:leader="dot" w:pos="8306"/>
        </w:tabs>
      </w:pPr>
      <w:hyperlink w:anchor="_Toc15748" w:history="1">
        <w:r>
          <w:rPr>
            <w:rFonts w:ascii="仿宋" w:eastAsia="仿宋" w:hAnsi="仿宋" w:cs="仿宋" w:hint="eastAsia"/>
            <w:lang w:eastAsia="zh-CN"/>
          </w:rPr>
          <w:t>(二)、产业升级路径与措施</w:t>
        </w:r>
        <w:r>
          <w:tab/>
        </w:r>
        <w:r>
          <w:fldChar w:fldCharType="begin"/>
        </w:r>
        <w:r>
          <w:instrText xml:space="preserve"> PAGEREF _Toc15748 \h </w:instrText>
        </w:r>
        <w:r>
          <w:fldChar w:fldCharType="separate"/>
        </w:r>
        <w:r>
          <w:t>44</w:t>
        </w:r>
        <w:r>
          <w:fldChar w:fldCharType="end"/>
        </w:r>
      </w:hyperlink>
    </w:p>
    <w:p>
      <w:pPr>
        <w:pStyle w:val="TOC1"/>
        <w:tabs>
          <w:tab w:val="right" w:leader="dot" w:pos="8306"/>
        </w:tabs>
      </w:pPr>
      <w:hyperlink w:anchor="_Toc21726" w:history="1">
        <w:r>
          <w:rPr>
            <w:rFonts w:ascii="仿宋" w:eastAsia="仿宋" w:hAnsi="仿宋" w:cs="仿宋" w:hint="eastAsia"/>
            <w:lang w:eastAsia="zh-CN"/>
          </w:rPr>
          <w:t>十、项目进度计划</w:t>
        </w:r>
        <w:r>
          <w:tab/>
        </w:r>
        <w:r>
          <w:fldChar w:fldCharType="begin"/>
        </w:r>
        <w:r>
          <w:instrText xml:space="preserve"> PAGEREF _Toc21726 \h </w:instrText>
        </w:r>
        <w:r>
          <w:fldChar w:fldCharType="separate"/>
        </w:r>
        <w:r>
          <w:t>46</w:t>
        </w:r>
        <w:r>
          <w:fldChar w:fldCharType="end"/>
        </w:r>
      </w:hyperlink>
    </w:p>
    <w:p>
      <w:pPr>
        <w:pStyle w:val="TOC2"/>
        <w:tabs>
          <w:tab w:val="right" w:leader="dot" w:pos="8306"/>
        </w:tabs>
      </w:pPr>
      <w:hyperlink w:anchor="_Toc5471" w:history="1">
        <w:r>
          <w:rPr>
            <w:rFonts w:ascii="仿宋" w:eastAsia="仿宋" w:hAnsi="仿宋" w:cs="仿宋" w:hint="eastAsia"/>
            <w:lang w:eastAsia="zh-CN"/>
          </w:rPr>
          <w:t>(一)、建设周期</w:t>
        </w:r>
        <w:r>
          <w:tab/>
        </w:r>
        <w:r>
          <w:fldChar w:fldCharType="begin"/>
        </w:r>
        <w:r>
          <w:instrText xml:space="preserve"> PAGEREF _Toc5471 \h </w:instrText>
        </w:r>
        <w:r>
          <w:fldChar w:fldCharType="separate"/>
        </w:r>
        <w:r>
          <w:t>46</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30111" w:history="1">
        <w:r>
          <w:rPr>
            <w:rFonts w:ascii="仿宋" w:eastAsia="仿宋" w:hAnsi="仿宋" w:cs="仿宋" w:hint="eastAsia"/>
            <w:lang w:eastAsia="zh-CN"/>
          </w:rPr>
          <w:t>(二)、建设进度</w:t>
        </w:r>
        <w:r>
          <w:tab/>
        </w:r>
        <w:r>
          <w:fldChar w:fldCharType="begin"/>
        </w:r>
        <w:r>
          <w:instrText xml:space="preserve"> PAGEREF _Toc30111 \h </w:instrText>
        </w:r>
        <w:r>
          <w:fldChar w:fldCharType="separate"/>
        </w:r>
        <w:r>
          <w:t>46</w:t>
        </w:r>
        <w:r>
          <w:fldChar w:fldCharType="end"/>
        </w:r>
      </w:hyperlink>
    </w:p>
    <w:p>
      <w:pPr>
        <w:pStyle w:val="TOC2"/>
        <w:tabs>
          <w:tab w:val="right" w:leader="dot" w:pos="8306"/>
        </w:tabs>
      </w:pPr>
      <w:hyperlink w:anchor="_Toc3907" w:history="1">
        <w:r>
          <w:rPr>
            <w:rFonts w:ascii="仿宋" w:eastAsia="仿宋" w:hAnsi="仿宋" w:cs="仿宋" w:hint="eastAsia"/>
            <w:lang w:eastAsia="zh-CN"/>
          </w:rPr>
          <w:t>(三)、进度安排注意事项</w:t>
        </w:r>
        <w:r>
          <w:tab/>
        </w:r>
        <w:r>
          <w:fldChar w:fldCharType="begin"/>
        </w:r>
        <w:r>
          <w:instrText xml:space="preserve"> PAGEREF _Toc3907 \h </w:instrText>
        </w:r>
        <w:r>
          <w:fldChar w:fldCharType="separate"/>
        </w:r>
        <w:r>
          <w:t>47</w:t>
        </w:r>
        <w:r>
          <w:fldChar w:fldCharType="end"/>
        </w:r>
      </w:hyperlink>
    </w:p>
    <w:p>
      <w:pPr>
        <w:pStyle w:val="TOC2"/>
        <w:tabs>
          <w:tab w:val="right" w:leader="dot" w:pos="8306"/>
        </w:tabs>
      </w:pPr>
      <w:hyperlink w:anchor="_Toc29725" w:history="1">
        <w:r>
          <w:rPr>
            <w:rFonts w:ascii="仿宋" w:eastAsia="仿宋" w:hAnsi="仿宋" w:cs="仿宋" w:hint="eastAsia"/>
            <w:lang w:eastAsia="zh-CN"/>
          </w:rPr>
          <w:t>(四)、人力资源配置</w:t>
        </w:r>
        <w:r>
          <w:tab/>
        </w:r>
        <w:r>
          <w:fldChar w:fldCharType="begin"/>
        </w:r>
        <w:r>
          <w:instrText xml:space="preserve"> PAGEREF _Toc29725 \h </w:instrText>
        </w:r>
        <w:r>
          <w:fldChar w:fldCharType="separate"/>
        </w:r>
        <w:r>
          <w:t>48</w:t>
        </w:r>
        <w:r>
          <w:fldChar w:fldCharType="end"/>
        </w:r>
      </w:hyperlink>
    </w:p>
    <w:p>
      <w:pPr>
        <w:pStyle w:val="TOC2"/>
        <w:tabs>
          <w:tab w:val="right" w:leader="dot" w:pos="8306"/>
        </w:tabs>
      </w:pPr>
      <w:hyperlink w:anchor="_Toc19822" w:history="1">
        <w:r>
          <w:rPr>
            <w:rFonts w:ascii="仿宋" w:eastAsia="仿宋" w:hAnsi="仿宋" w:cs="仿宋" w:hint="eastAsia"/>
            <w:lang w:eastAsia="zh-CN"/>
          </w:rPr>
          <w:t>(五)、员工培训</w:t>
        </w:r>
        <w:r>
          <w:tab/>
        </w:r>
        <w:r>
          <w:fldChar w:fldCharType="begin"/>
        </w:r>
        <w:r>
          <w:instrText xml:space="preserve"> PAGEREF _Toc19822 \h </w:instrText>
        </w:r>
        <w:r>
          <w:fldChar w:fldCharType="separate"/>
        </w:r>
        <w:r>
          <w:t>50</w:t>
        </w:r>
        <w:r>
          <w:fldChar w:fldCharType="end"/>
        </w:r>
      </w:hyperlink>
    </w:p>
    <w:p>
      <w:pPr>
        <w:pStyle w:val="TOC2"/>
        <w:tabs>
          <w:tab w:val="right" w:leader="dot" w:pos="8306"/>
        </w:tabs>
      </w:pPr>
      <w:hyperlink w:anchor="_Toc4687" w:history="1">
        <w:r>
          <w:rPr>
            <w:rFonts w:ascii="仿宋" w:eastAsia="仿宋" w:hAnsi="仿宋" w:cs="仿宋" w:hint="eastAsia"/>
            <w:lang w:eastAsia="zh-CN"/>
          </w:rPr>
          <w:t>(六)、项目实施保障</w:t>
        </w:r>
        <w:r>
          <w:tab/>
        </w:r>
        <w:r>
          <w:fldChar w:fldCharType="begin"/>
        </w:r>
        <w:r>
          <w:instrText xml:space="preserve"> PAGEREF _Toc4687 \h </w:instrText>
        </w:r>
        <w:r>
          <w:fldChar w:fldCharType="separate"/>
        </w:r>
        <w:r>
          <w:t>51</w:t>
        </w:r>
        <w:r>
          <w:fldChar w:fldCharType="end"/>
        </w:r>
      </w:hyperlink>
    </w:p>
    <w:p>
      <w:pPr>
        <w:pStyle w:val="TOC2"/>
        <w:tabs>
          <w:tab w:val="right" w:leader="dot" w:pos="8306"/>
        </w:tabs>
      </w:pPr>
      <w:hyperlink w:anchor="_Toc22502" w:history="1">
        <w:r>
          <w:rPr>
            <w:rFonts w:ascii="仿宋" w:eastAsia="仿宋" w:hAnsi="仿宋" w:cs="仿宋" w:hint="eastAsia"/>
            <w:lang w:eastAsia="zh-CN"/>
          </w:rPr>
          <w:t>(七)、安全规范管理</w:t>
        </w:r>
        <w:r>
          <w:tab/>
        </w:r>
        <w:r>
          <w:fldChar w:fldCharType="begin"/>
        </w:r>
        <w:r>
          <w:instrText xml:space="preserve"> PAGEREF _Toc22502 \h </w:instrText>
        </w:r>
        <w:r>
          <w:fldChar w:fldCharType="separate"/>
        </w:r>
        <w:r>
          <w:t>52</w:t>
        </w:r>
        <w:r>
          <w:fldChar w:fldCharType="end"/>
        </w:r>
      </w:hyperlink>
    </w:p>
    <w:p>
      <w:pPr>
        <w:pStyle w:val="TOC1"/>
        <w:tabs>
          <w:tab w:val="right" w:leader="dot" w:pos="8306"/>
        </w:tabs>
      </w:pPr>
      <w:hyperlink w:anchor="_Toc30305" w:history="1">
        <w:r>
          <w:rPr>
            <w:rFonts w:ascii="仿宋" w:eastAsia="仿宋" w:hAnsi="仿宋" w:cs="仿宋" w:hint="eastAsia"/>
            <w:lang w:eastAsia="zh-CN"/>
          </w:rPr>
          <w:t>十一、项目实施与管理方案</w:t>
        </w:r>
        <w:r>
          <w:tab/>
        </w:r>
        <w:r>
          <w:fldChar w:fldCharType="begin"/>
        </w:r>
        <w:r>
          <w:instrText xml:space="preserve"> PAGEREF _Toc30305 \h </w:instrText>
        </w:r>
        <w:r>
          <w:fldChar w:fldCharType="separate"/>
        </w:r>
        <w:r>
          <w:t>53</w:t>
        </w:r>
        <w:r>
          <w:fldChar w:fldCharType="end"/>
        </w:r>
      </w:hyperlink>
    </w:p>
    <w:p>
      <w:pPr>
        <w:pStyle w:val="TOC2"/>
        <w:tabs>
          <w:tab w:val="right" w:leader="dot" w:pos="8306"/>
        </w:tabs>
      </w:pPr>
      <w:hyperlink w:anchor="_Toc2396" w:history="1">
        <w:r>
          <w:rPr>
            <w:rFonts w:ascii="仿宋" w:eastAsia="仿宋" w:hAnsi="仿宋" w:cs="仿宋" w:hint="eastAsia"/>
            <w:lang w:eastAsia="zh-CN"/>
          </w:rPr>
          <w:t>(一)、项目实施计划</w:t>
        </w:r>
        <w:r>
          <w:tab/>
        </w:r>
        <w:r>
          <w:fldChar w:fldCharType="begin"/>
        </w:r>
        <w:r>
          <w:instrText xml:space="preserve"> PAGEREF _Toc2396 \h </w:instrText>
        </w:r>
        <w:r>
          <w:fldChar w:fldCharType="separate"/>
        </w:r>
        <w:r>
          <w:t>53</w:t>
        </w:r>
        <w:r>
          <w:fldChar w:fldCharType="end"/>
        </w:r>
      </w:hyperlink>
    </w:p>
    <w:p>
      <w:pPr>
        <w:pStyle w:val="TOC2"/>
        <w:tabs>
          <w:tab w:val="right" w:leader="dot" w:pos="8306"/>
        </w:tabs>
      </w:pPr>
      <w:hyperlink w:anchor="_Toc4247" w:history="1">
        <w:r>
          <w:rPr>
            <w:rFonts w:ascii="仿宋" w:eastAsia="仿宋" w:hAnsi="仿宋" w:cs="仿宋" w:hint="eastAsia"/>
            <w:lang w:eastAsia="zh-CN"/>
          </w:rPr>
          <w:t>(二)、项目组织机构与职责</w:t>
        </w:r>
        <w:r>
          <w:tab/>
        </w:r>
        <w:r>
          <w:fldChar w:fldCharType="begin"/>
        </w:r>
        <w:r>
          <w:instrText xml:space="preserve"> PAGEREF _Toc4247 \h </w:instrText>
        </w:r>
        <w:r>
          <w:fldChar w:fldCharType="separate"/>
        </w:r>
        <w:r>
          <w:t>55</w:t>
        </w:r>
        <w:r>
          <w:fldChar w:fldCharType="end"/>
        </w:r>
      </w:hyperlink>
    </w:p>
    <w:p>
      <w:pPr>
        <w:pStyle w:val="TOC2"/>
        <w:tabs>
          <w:tab w:val="right" w:leader="dot" w:pos="8306"/>
        </w:tabs>
      </w:pPr>
      <w:hyperlink w:anchor="_Toc22547" w:history="1">
        <w:r>
          <w:rPr>
            <w:rFonts w:ascii="仿宋" w:eastAsia="仿宋" w:hAnsi="仿宋" w:cs="仿宋" w:hint="eastAsia"/>
            <w:lang w:eastAsia="zh-CN"/>
          </w:rPr>
          <w:t>(三)、项目管理与监控体系</w:t>
        </w:r>
        <w:r>
          <w:tab/>
        </w:r>
        <w:r>
          <w:fldChar w:fldCharType="begin"/>
        </w:r>
        <w:r>
          <w:instrText xml:space="preserve"> PAGEREF _Toc22547 \h </w:instrText>
        </w:r>
        <w:r>
          <w:fldChar w:fldCharType="separate"/>
        </w:r>
        <w:r>
          <w:t>57</w:t>
        </w:r>
        <w:r>
          <w:fldChar w:fldCharType="end"/>
        </w:r>
      </w:hyperlink>
    </w:p>
    <w:p>
      <w:pPr>
        <w:pStyle w:val="TOC1"/>
        <w:tabs>
          <w:tab w:val="right" w:leader="dot" w:pos="8306"/>
        </w:tabs>
      </w:pPr>
      <w:hyperlink w:anchor="_Toc20744" w:history="1">
        <w:r>
          <w:rPr>
            <w:rFonts w:ascii="仿宋" w:eastAsia="仿宋" w:hAnsi="仿宋" w:cs="仿宋" w:hint="eastAsia"/>
            <w:lang w:eastAsia="zh-CN"/>
          </w:rPr>
          <w:t>十二、土地利用与规划方案</w:t>
        </w:r>
        <w:r>
          <w:tab/>
        </w:r>
        <w:r>
          <w:fldChar w:fldCharType="begin"/>
        </w:r>
        <w:r>
          <w:instrText xml:space="preserve"> PAGEREF _Toc20744 \h </w:instrText>
        </w:r>
        <w:r>
          <w:fldChar w:fldCharType="separate"/>
        </w:r>
        <w:r>
          <w:t>59</w:t>
        </w:r>
        <w:r>
          <w:fldChar w:fldCharType="end"/>
        </w:r>
      </w:hyperlink>
    </w:p>
    <w:p>
      <w:pPr>
        <w:pStyle w:val="TOC2"/>
        <w:tabs>
          <w:tab w:val="right" w:leader="dot" w:pos="8306"/>
        </w:tabs>
      </w:pPr>
      <w:hyperlink w:anchor="_Toc796" w:history="1">
        <w:r>
          <w:rPr>
            <w:rFonts w:ascii="仿宋" w:eastAsia="仿宋" w:hAnsi="仿宋" w:cs="仿宋" w:hint="eastAsia"/>
            <w:lang w:eastAsia="zh-CN"/>
          </w:rPr>
          <w:t>(一)、项目用地情况分析</w:t>
        </w:r>
        <w:r>
          <w:tab/>
        </w:r>
        <w:r>
          <w:fldChar w:fldCharType="begin"/>
        </w:r>
        <w:r>
          <w:instrText xml:space="preserve"> PAGEREF _Toc796 \h </w:instrText>
        </w:r>
        <w:r>
          <w:fldChar w:fldCharType="separate"/>
        </w:r>
        <w:r>
          <w:t>59</w:t>
        </w:r>
        <w:r>
          <w:fldChar w:fldCharType="end"/>
        </w:r>
      </w:hyperlink>
    </w:p>
    <w:p>
      <w:pPr>
        <w:pStyle w:val="TOC2"/>
        <w:tabs>
          <w:tab w:val="right" w:leader="dot" w:pos="8306"/>
        </w:tabs>
      </w:pPr>
      <w:hyperlink w:anchor="_Toc13426" w:history="1">
        <w:r>
          <w:rPr>
            <w:rFonts w:ascii="仿宋" w:eastAsia="仿宋" w:hAnsi="仿宋" w:cs="仿宋" w:hint="eastAsia"/>
            <w:lang w:eastAsia="zh-CN"/>
          </w:rPr>
          <w:t>(二)、土地利用规划方案</w:t>
        </w:r>
        <w:r>
          <w:tab/>
        </w:r>
        <w:r>
          <w:fldChar w:fldCharType="begin"/>
        </w:r>
        <w:r>
          <w:instrText xml:space="preserve"> PAGEREF _Toc13426 \h </w:instrText>
        </w:r>
        <w:r>
          <w:fldChar w:fldCharType="separate"/>
        </w:r>
        <w:r>
          <w:t>60</w:t>
        </w:r>
        <w:r>
          <w:fldChar w:fldCharType="end"/>
        </w:r>
      </w:hyperlink>
    </w:p>
    <w:p>
      <w:pPr>
        <w:pStyle w:val="TOC1"/>
        <w:tabs>
          <w:tab w:val="right" w:leader="dot" w:pos="8306"/>
        </w:tabs>
      </w:pPr>
      <w:hyperlink w:anchor="_Toc11885" w:history="1">
        <w:r>
          <w:rPr>
            <w:rFonts w:ascii="仿宋" w:eastAsia="仿宋" w:hAnsi="仿宋" w:cs="仿宋" w:hint="eastAsia"/>
            <w:lang w:eastAsia="zh-CN"/>
          </w:rPr>
          <w:t>十三、创新驱动与持续发展</w:t>
        </w:r>
        <w:r>
          <w:tab/>
        </w:r>
        <w:r>
          <w:fldChar w:fldCharType="begin"/>
        </w:r>
        <w:r>
          <w:instrText xml:space="preserve"> PAGEREF _Toc11885 \h </w:instrText>
        </w:r>
        <w:r>
          <w:fldChar w:fldCharType="separate"/>
        </w:r>
        <w:r>
          <w:t>61</w:t>
        </w:r>
        <w:r>
          <w:fldChar w:fldCharType="end"/>
        </w:r>
      </w:hyperlink>
    </w:p>
    <w:p>
      <w:pPr>
        <w:pStyle w:val="TOC2"/>
        <w:tabs>
          <w:tab w:val="right" w:leader="dot" w:pos="8306"/>
        </w:tabs>
      </w:pPr>
      <w:hyperlink w:anchor="_Toc10360" w:history="1">
        <w:r>
          <w:rPr>
            <w:rFonts w:ascii="仿宋" w:eastAsia="仿宋" w:hAnsi="仿宋" w:cs="仿宋" w:hint="eastAsia"/>
            <w:lang w:eastAsia="zh-CN"/>
          </w:rPr>
          <w:t>(一)、创新驱动战略实施</w:t>
        </w:r>
        <w:r>
          <w:tab/>
        </w:r>
        <w:r>
          <w:fldChar w:fldCharType="begin"/>
        </w:r>
        <w:r>
          <w:instrText xml:space="preserve"> PAGEREF _Toc10360 \h </w:instrText>
        </w:r>
        <w:r>
          <w:fldChar w:fldCharType="separate"/>
        </w:r>
        <w:r>
          <w:t>61</w:t>
        </w:r>
        <w:r>
          <w:fldChar w:fldCharType="end"/>
        </w:r>
      </w:hyperlink>
    </w:p>
    <w:p>
      <w:pPr>
        <w:pStyle w:val="TOC2"/>
        <w:tabs>
          <w:tab w:val="right" w:leader="dot" w:pos="8306"/>
        </w:tabs>
      </w:pPr>
      <w:hyperlink w:anchor="_Toc3217" w:history="1">
        <w:r>
          <w:rPr>
            <w:rFonts w:ascii="仿宋" w:eastAsia="仿宋" w:hAnsi="仿宋" w:cs="仿宋" w:hint="eastAsia"/>
            <w:lang w:eastAsia="zh-CN"/>
          </w:rPr>
          <w:t>(二)、持续发展路径探索</w:t>
        </w:r>
        <w:r>
          <w:tab/>
        </w:r>
        <w:r>
          <w:fldChar w:fldCharType="begin"/>
        </w:r>
        <w:r>
          <w:instrText xml:space="preserve"> PAGEREF _Toc3217 \h </w:instrText>
        </w:r>
        <w:r>
          <w:fldChar w:fldCharType="separate"/>
        </w:r>
        <w:r>
          <w:t>63</w:t>
        </w:r>
        <w:r>
          <w:fldChar w:fldCharType="end"/>
        </w:r>
      </w:hyperlink>
    </w:p>
    <w:p>
      <w:pPr>
        <w:pStyle w:val="TOC1"/>
        <w:tabs>
          <w:tab w:val="right" w:leader="dot" w:pos="8306"/>
        </w:tabs>
      </w:pPr>
      <w:hyperlink w:anchor="_Toc2824" w:history="1">
        <w:r>
          <w:rPr>
            <w:rFonts w:ascii="仿宋" w:eastAsia="仿宋" w:hAnsi="仿宋" w:cs="仿宋" w:hint="eastAsia"/>
            <w:lang w:eastAsia="zh-CN"/>
          </w:rPr>
          <w:t>十四、设施与设备管理</w:t>
        </w:r>
        <w:r>
          <w:tab/>
        </w:r>
        <w:r>
          <w:fldChar w:fldCharType="begin"/>
        </w:r>
        <w:r>
          <w:instrText xml:space="preserve"> PAGEREF _Toc2824 \h </w:instrText>
        </w:r>
        <w:r>
          <w:fldChar w:fldCharType="separate"/>
        </w:r>
        <w:r>
          <w:t>67</w:t>
        </w:r>
        <w:r>
          <w:fldChar w:fldCharType="end"/>
        </w:r>
      </w:hyperlink>
    </w:p>
    <w:p>
      <w:pPr>
        <w:pStyle w:val="TOC2"/>
        <w:tabs>
          <w:tab w:val="right" w:leader="dot" w:pos="8306"/>
        </w:tabs>
      </w:pPr>
      <w:hyperlink w:anchor="_Toc27403" w:history="1">
        <w:r>
          <w:rPr>
            <w:rFonts w:ascii="仿宋" w:eastAsia="仿宋" w:hAnsi="仿宋" w:cs="仿宋" w:hint="eastAsia"/>
            <w:lang w:eastAsia="zh-CN"/>
          </w:rPr>
          <w:t>(一)、设施规划与配置</w:t>
        </w:r>
        <w:r>
          <w:tab/>
        </w:r>
        <w:r>
          <w:fldChar w:fldCharType="begin"/>
        </w:r>
        <w:r>
          <w:instrText xml:space="preserve"> PAGEREF _Toc27403 \h </w:instrText>
        </w:r>
        <w:r>
          <w:fldChar w:fldCharType="separate"/>
        </w:r>
        <w:r>
          <w:t>67</w:t>
        </w:r>
        <w:r>
          <w:fldChar w:fldCharType="end"/>
        </w:r>
      </w:hyperlink>
    </w:p>
    <w:p>
      <w:pPr>
        <w:pStyle w:val="TOC2"/>
        <w:tabs>
          <w:tab w:val="right" w:leader="dot" w:pos="8306"/>
        </w:tabs>
      </w:pPr>
      <w:hyperlink w:anchor="_Toc26045" w:history="1">
        <w:r>
          <w:rPr>
            <w:rFonts w:ascii="仿宋" w:eastAsia="仿宋" w:hAnsi="仿宋" w:cs="仿宋" w:hint="eastAsia"/>
            <w:lang w:eastAsia="zh-CN"/>
          </w:rPr>
          <w:t>(二)、设备采购与维护管理</w:t>
        </w:r>
        <w:r>
          <w:tab/>
        </w:r>
        <w:r>
          <w:fldChar w:fldCharType="begin"/>
        </w:r>
        <w:r>
          <w:instrText xml:space="preserve"> PAGEREF _Toc26045 \h </w:instrText>
        </w:r>
        <w:r>
          <w:fldChar w:fldCharType="separate"/>
        </w:r>
        <w:r>
          <w:t>67</w:t>
        </w:r>
        <w:r>
          <w:fldChar w:fldCharType="end"/>
        </w:r>
      </w:hyperlink>
    </w:p>
    <w:p>
      <w:pPr>
        <w:pStyle w:val="TOC2"/>
        <w:tabs>
          <w:tab w:val="right" w:leader="dot" w:pos="8306"/>
        </w:tabs>
      </w:pPr>
      <w:hyperlink w:anchor="_Toc24226" w:history="1">
        <w:r>
          <w:rPr>
            <w:rFonts w:ascii="仿宋" w:eastAsia="仿宋" w:hAnsi="仿宋" w:cs="仿宋" w:hint="eastAsia"/>
            <w:lang w:eastAsia="zh-CN"/>
          </w:rPr>
          <w:t>(三)、设施设备升级策略</w:t>
        </w:r>
        <w:r>
          <w:tab/>
        </w:r>
        <w:r>
          <w:fldChar w:fldCharType="begin"/>
        </w:r>
        <w:r>
          <w:instrText xml:space="preserve"> PAGEREF _Toc24226 \h </w:instrText>
        </w:r>
        <w:r>
          <w:fldChar w:fldCharType="separate"/>
        </w:r>
        <w:r>
          <w:t>68</w:t>
        </w:r>
        <w:r>
          <w:fldChar w:fldCharType="end"/>
        </w:r>
      </w:hyperlink>
    </w:p>
    <w:p>
      <w:pPr>
        <w:pStyle w:val="TOC1"/>
        <w:tabs>
          <w:tab w:val="right" w:leader="dot" w:pos="8306"/>
        </w:tabs>
      </w:pPr>
      <w:hyperlink w:anchor="_Toc19829" w:history="1">
        <w:r>
          <w:rPr>
            <w:rFonts w:ascii="仿宋" w:eastAsia="仿宋" w:hAnsi="仿宋" w:cs="仿宋" w:hint="eastAsia"/>
            <w:lang w:eastAsia="zh-CN"/>
          </w:rPr>
          <w:t>十五、法律法规与政策遵循</w:t>
        </w:r>
        <w:r>
          <w:tab/>
        </w:r>
        <w:r>
          <w:fldChar w:fldCharType="begin"/>
        </w:r>
        <w:r>
          <w:instrText xml:space="preserve"> PAGEREF _Toc19829 \h </w:instrText>
        </w:r>
        <w:r>
          <w:fldChar w:fldCharType="separate"/>
        </w:r>
        <w:r>
          <w:t>69</w:t>
        </w:r>
        <w:r>
          <w:fldChar w:fldCharType="end"/>
        </w:r>
      </w:hyperlink>
    </w:p>
    <w:p>
      <w:pPr>
        <w:pStyle w:val="TOC2"/>
        <w:tabs>
          <w:tab w:val="right" w:leader="dot" w:pos="8306"/>
        </w:tabs>
      </w:pPr>
      <w:hyperlink w:anchor="_Toc30506" w:history="1">
        <w:r>
          <w:rPr>
            <w:rFonts w:ascii="仿宋" w:eastAsia="仿宋" w:hAnsi="仿宋" w:cs="仿宋" w:hint="eastAsia"/>
            <w:lang w:eastAsia="zh-CN"/>
          </w:rPr>
          <w:t>(一)、法律法规遵守</w:t>
        </w:r>
        <w:r>
          <w:tab/>
        </w:r>
        <w:r>
          <w:fldChar w:fldCharType="begin"/>
        </w:r>
        <w:r>
          <w:instrText xml:space="preserve"> PAGEREF _Toc30506 \h </w:instrText>
        </w:r>
        <w:r>
          <w:fldChar w:fldCharType="separate"/>
        </w:r>
        <w:r>
          <w:t>69</w:t>
        </w:r>
        <w:r>
          <w:fldChar w:fldCharType="end"/>
        </w:r>
      </w:hyperlink>
    </w:p>
    <w:p>
      <w:pPr>
        <w:pStyle w:val="TOC2"/>
        <w:tabs>
          <w:tab w:val="right" w:leader="dot" w:pos="8306"/>
        </w:tabs>
      </w:pPr>
      <w:hyperlink w:anchor="_Toc20339" w:history="1">
        <w:r>
          <w:rPr>
            <w:rFonts w:ascii="仿宋" w:eastAsia="仿宋" w:hAnsi="仿宋" w:cs="仿宋" w:hint="eastAsia"/>
            <w:lang w:eastAsia="zh-CN"/>
          </w:rPr>
          <w:t>(二)、政策导向与利用</w:t>
        </w:r>
        <w:r>
          <w:tab/>
        </w:r>
        <w:r>
          <w:fldChar w:fldCharType="begin"/>
        </w:r>
        <w:r>
          <w:instrText xml:space="preserve"> PAGEREF _Toc20339 \h </w:instrText>
        </w:r>
        <w:r>
          <w:fldChar w:fldCharType="separate"/>
        </w:r>
        <w:r>
          <w:t>70</w:t>
        </w:r>
        <w:r>
          <w:fldChar w:fldCharType="end"/>
        </w:r>
      </w:hyperlink>
    </w:p>
    <w:p>
      <w:pPr>
        <w:pStyle w:val="TOC1"/>
        <w:tabs>
          <w:tab w:val="right" w:leader="dot" w:pos="8306"/>
        </w:tabs>
      </w:pPr>
      <w:hyperlink w:anchor="_Toc24205" w:history="1">
        <w:r>
          <w:rPr>
            <w:rFonts w:ascii="仿宋" w:eastAsia="仿宋" w:hAnsi="仿宋" w:cs="仿宋" w:hint="eastAsia"/>
            <w:lang w:eastAsia="zh-CN"/>
          </w:rPr>
          <w:t>十六、企业合规与伦理</w:t>
        </w:r>
        <w:r>
          <w:tab/>
        </w:r>
        <w:r>
          <w:fldChar w:fldCharType="begin"/>
        </w:r>
        <w:r>
          <w:instrText xml:space="preserve"> PAGEREF _Toc24205 \h </w:instrText>
        </w:r>
        <w:r>
          <w:fldChar w:fldCharType="separate"/>
        </w:r>
        <w:r>
          <w:t>71</w:t>
        </w:r>
        <w:r>
          <w:fldChar w:fldCharType="end"/>
        </w:r>
      </w:hyperlink>
    </w:p>
    <w:p>
      <w:pPr>
        <w:pStyle w:val="TOC2"/>
        <w:tabs>
          <w:tab w:val="right" w:leader="dot" w:pos="8306"/>
        </w:tabs>
      </w:pPr>
      <w:hyperlink w:anchor="_Toc24780" w:history="1">
        <w:r>
          <w:rPr>
            <w:rFonts w:ascii="仿宋" w:eastAsia="仿宋" w:hAnsi="仿宋" w:cs="仿宋" w:hint="eastAsia"/>
            <w:lang w:eastAsia="zh-CN"/>
          </w:rPr>
          <w:t>(一)、合规政策与程序</w:t>
        </w:r>
        <w:r>
          <w:tab/>
        </w:r>
        <w:r>
          <w:fldChar w:fldCharType="begin"/>
        </w:r>
        <w:r>
          <w:instrText xml:space="preserve"> PAGEREF _Toc24780 \h </w:instrText>
        </w:r>
        <w:r>
          <w:fldChar w:fldCharType="separate"/>
        </w:r>
        <w:r>
          <w:t>71</w:t>
        </w:r>
        <w:r>
          <w:fldChar w:fldCharType="end"/>
        </w:r>
      </w:hyperlink>
    </w:p>
    <w:p>
      <w:pPr>
        <w:pStyle w:val="TOC2"/>
        <w:tabs>
          <w:tab w:val="right" w:leader="dot" w:pos="8306"/>
        </w:tabs>
      </w:pPr>
      <w:hyperlink w:anchor="_Toc9502" w:history="1">
        <w:r>
          <w:rPr>
            <w:rFonts w:ascii="仿宋" w:eastAsia="仿宋" w:hAnsi="仿宋" w:cs="仿宋" w:hint="eastAsia"/>
            <w:lang w:eastAsia="zh-CN"/>
          </w:rPr>
          <w:t>(二)、伦理规范与培训</w:t>
        </w:r>
        <w:r>
          <w:tab/>
        </w:r>
        <w:r>
          <w:fldChar w:fldCharType="begin"/>
        </w:r>
        <w:r>
          <w:instrText xml:space="preserve"> PAGEREF _Toc9502 \h </w:instrText>
        </w:r>
        <w:r>
          <w:fldChar w:fldCharType="separate"/>
        </w:r>
        <w:r>
          <w:t>72</w:t>
        </w:r>
        <w:r>
          <w:fldChar w:fldCharType="end"/>
        </w:r>
      </w:hyperlink>
    </w:p>
    <w:p>
      <w:pPr>
        <w:pStyle w:val="TOC2"/>
        <w:tabs>
          <w:tab w:val="right" w:leader="dot" w:pos="8306"/>
        </w:tabs>
      </w:pPr>
      <w:hyperlink w:anchor="_Toc10727" w:history="1">
        <w:r>
          <w:rPr>
            <w:rFonts w:ascii="仿宋" w:eastAsia="仿宋" w:hAnsi="仿宋" w:cs="仿宋" w:hint="eastAsia"/>
            <w:lang w:eastAsia="zh-CN"/>
          </w:rPr>
          <w:t>(三)、合规风险评估</w:t>
        </w:r>
        <w:r>
          <w:tab/>
        </w:r>
        <w:r>
          <w:fldChar w:fldCharType="begin"/>
        </w:r>
        <w:r>
          <w:instrText xml:space="preserve"> PAGEREF _Toc10727 \h </w:instrText>
        </w:r>
        <w:r>
          <w:fldChar w:fldCharType="separate"/>
        </w:r>
        <w:r>
          <w:t>73</w:t>
        </w:r>
        <w:r>
          <w:fldChar w:fldCharType="end"/>
        </w:r>
      </w:hyperlink>
    </w:p>
    <w:p>
      <w:pPr>
        <w:pStyle w:val="TOC2"/>
        <w:tabs>
          <w:tab w:val="right" w:leader="dot" w:pos="8306"/>
        </w:tabs>
      </w:pPr>
      <w:hyperlink w:anchor="_Toc19837" w:history="1">
        <w:r>
          <w:rPr>
            <w:rFonts w:ascii="仿宋" w:eastAsia="仿宋" w:hAnsi="仿宋" w:cs="仿宋" w:hint="eastAsia"/>
            <w:lang w:eastAsia="zh-CN"/>
          </w:rPr>
          <w:t>(四)、合规监督与执行</w:t>
        </w:r>
        <w:r>
          <w:tab/>
        </w:r>
        <w:r>
          <w:fldChar w:fldCharType="begin"/>
        </w:r>
        <w:r>
          <w:instrText xml:space="preserve"> PAGEREF _Toc19837 \h </w:instrText>
        </w:r>
        <w:r>
          <w:fldChar w:fldCharType="separate"/>
        </w:r>
        <w:r>
          <w:t>74</w:t>
        </w:r>
        <w:r>
          <w:fldChar w:fldCharType="end"/>
        </w:r>
      </w:hyperlink>
    </w:p>
    <w:p>
      <w:pPr>
        <w:pStyle w:val="TOC1"/>
        <w:tabs>
          <w:tab w:val="right" w:leader="dot" w:pos="8306"/>
        </w:tabs>
      </w:pPr>
      <w:hyperlink w:anchor="_Toc5979" w:history="1">
        <w:r>
          <w:rPr>
            <w:rFonts w:ascii="仿宋" w:eastAsia="仿宋" w:hAnsi="仿宋" w:cs="仿宋" w:hint="eastAsia"/>
            <w:lang w:eastAsia="zh-CN"/>
          </w:rPr>
          <w:t>十七、成果转化与推广应用</w:t>
        </w:r>
        <w:r>
          <w:tab/>
        </w:r>
        <w:r>
          <w:fldChar w:fldCharType="begin"/>
        </w:r>
        <w:r>
          <w:instrText xml:space="preserve"> PAGEREF _Toc5979 \h </w:instrText>
        </w:r>
        <w:r>
          <w:fldChar w:fldCharType="separate"/>
        </w:r>
        <w:r>
          <w:t>75</w:t>
        </w:r>
        <w:r>
          <w:fldChar w:fldCharType="end"/>
        </w:r>
      </w:hyperlink>
    </w:p>
    <w:p>
      <w:pPr>
        <w:pStyle w:val="TOC2"/>
        <w:tabs>
          <w:tab w:val="right" w:leader="dot" w:pos="8306"/>
        </w:tabs>
      </w:pPr>
      <w:hyperlink w:anchor="_Toc31887" w:history="1">
        <w:r>
          <w:rPr>
            <w:rFonts w:ascii="仿宋" w:eastAsia="仿宋" w:hAnsi="仿宋" w:cs="仿宋" w:hint="eastAsia"/>
            <w:lang w:eastAsia="zh-CN"/>
          </w:rPr>
          <w:t>(一)、成果转化策略制定</w:t>
        </w:r>
        <w:r>
          <w:tab/>
        </w:r>
        <w:r>
          <w:fldChar w:fldCharType="begin"/>
        </w:r>
        <w:r>
          <w:instrText xml:space="preserve"> PAGEREF _Toc31887 \h </w:instrText>
        </w:r>
        <w:r>
          <w:fldChar w:fldCharType="separate"/>
        </w:r>
        <w:r>
          <w:t>75</w:t>
        </w:r>
        <w:r>
          <w:fldChar w:fldCharType="end"/>
        </w:r>
      </w:hyperlink>
    </w:p>
    <w:p>
      <w:pPr>
        <w:pStyle w:val="TOC2"/>
        <w:tabs>
          <w:tab w:val="right" w:leader="dot" w:pos="8306"/>
        </w:tabs>
      </w:pPr>
      <w:hyperlink w:anchor="_Toc8825" w:history="1">
        <w:r>
          <w:rPr>
            <w:rFonts w:ascii="仿宋" w:eastAsia="仿宋" w:hAnsi="仿宋" w:cs="仿宋" w:hint="eastAsia"/>
            <w:lang w:eastAsia="zh-CN"/>
          </w:rPr>
          <w:t>(二)、成果推广应用方案</w:t>
        </w:r>
        <w:r>
          <w:tab/>
        </w:r>
        <w:r>
          <w:fldChar w:fldCharType="begin"/>
        </w:r>
        <w:r>
          <w:instrText xml:space="preserve"> PAGEREF _Toc8825 \h </w:instrText>
        </w:r>
        <w:r>
          <w:fldChar w:fldCharType="separate"/>
        </w:r>
        <w:r>
          <w:t>76</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65"/>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为了有效管理和开展项目工作，本项目建设方案提供了详尽的计划和实施流程。本方案涵盖了项目的目标、所需资源、风险评估和应对措施，并明确了项目组织和责任分工。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1734"/>
      <w:r>
        <w:rPr>
          <w:rFonts w:ascii="仿宋" w:eastAsia="仿宋" w:hAnsi="仿宋" w:cs="仿宋" w:hint="eastAsia"/>
          <w:sz w:val="28"/>
          <w:lang w:eastAsia="zh-CN"/>
        </w:rPr>
        <w:t>一、项目监理与质量保证</w:t>
      </w:r>
      <w:bookmarkEnd w:id="2"/>
    </w:p>
    <w:p>
      <w:pPr>
        <w:pStyle w:val="Heading2"/>
        <w:rPr>
          <w:rFonts w:ascii="仿宋" w:eastAsia="仿宋" w:hAnsi="仿宋" w:cs="仿宋" w:hint="eastAsia"/>
          <w:lang w:eastAsia="zh-CN"/>
        </w:rPr>
      </w:pPr>
      <w:bookmarkStart w:id="3" w:name="_Toc23142"/>
      <w:r>
        <w:rPr>
          <w:rFonts w:ascii="仿宋" w:eastAsia="仿宋" w:hAnsi="仿宋" w:cs="仿宋" w:hint="eastAsia"/>
          <w:lang w:eastAsia="zh-CN"/>
        </w:rPr>
        <w:t>(一)、监理体系构建</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1.1 监理团队组建</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监理的关键在于建立强大的监理团队。首先，我们需要明确监理团队的组织结构，包括监理经理、监理工程师、质量专员等职责明确的成员。各成员的专业背景和经验将被充分考虑，以确保监理团队具备足够的专业知识。</w:t>
      </w:r>
    </w:p>
    <w:p>
      <w:pPr>
        <w:ind w:firstLine="560" w:firstLineChars="200"/>
        <w:rPr>
          <w:rFonts w:ascii="仿宋" w:eastAsia="仿宋" w:hAnsi="仿宋" w:cs="仿宋" w:hint="eastAsia"/>
          <w:sz w:val="28"/>
        </w:rPr>
      </w:pPr>
      <w:r>
        <w:rPr>
          <w:rFonts w:ascii="仿宋" w:eastAsia="仿宋" w:hAnsi="仿宋" w:cs="仿宋" w:hint="eastAsia"/>
          <w:sz w:val="28"/>
          <w:lang w:eastAsia="zh-CN"/>
        </w:rPr>
        <w:t>1.2 监理计划制定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监理计划将明确监理的整体框架和目标。这包括项目各个阶段的监理重点、监理频次、监理报告的提交周期等。监理计划的建立是为了确保监理工作有系统地推进，对项目的各个方面都能够得到全面覆盖。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1.3 监理工具引入</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我们将引入先进的监理工具，包括但不限于监测设备、数据分析软件等。这些工具将用于实时监测工程进度、质量指标以及安全等方面，以便及时发现潜在问题并采取有效措施。</w:t>
      </w:r>
    </w:p>
    <w:p>
      <w:pPr>
        <w:pStyle w:val="Heading2"/>
        <w:ind w:firstLine="560" w:firstLineChars="200"/>
        <w:rPr>
          <w:rFonts w:ascii="仿宋" w:eastAsia="仿宋" w:hAnsi="仿宋" w:cs="仿宋" w:hint="eastAsia"/>
          <w:sz w:val="28"/>
          <w:lang w:eastAsia="zh-CN"/>
        </w:rPr>
      </w:pPr>
      <w:bookmarkStart w:id="4" w:name="_Toc12394"/>
      <w:r>
        <w:rPr>
          <w:rFonts w:ascii="仿宋" w:eastAsia="仿宋" w:hAnsi="仿宋" w:cs="仿宋" w:hint="eastAsia"/>
          <w:sz w:val="28"/>
          <w:lang w:eastAsia="zh-CN"/>
        </w:rPr>
        <w:t>(二)、质量保证体系实施</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2.1 质量政策制定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在项目启动阶段，我们将明确定义质量政策，确保项目始终以高质量的标准进行。这将包括对质量的整体目标、标准和期望的明确规定，以及质量管理的基本原则。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2.2 质量培训与认证</w:t>
      </w:r>
    </w:p>
    <w:p>
      <w:pPr>
        <w:ind w:firstLine="560" w:firstLineChars="200"/>
        <w:rPr>
          <w:rFonts w:ascii="仿宋" w:eastAsia="仿宋" w:hAnsi="仿宋" w:cs="仿宋" w:hint="eastAsia"/>
          <w:sz w:val="28"/>
        </w:rPr>
      </w:pPr>
      <w:r>
        <w:rPr>
          <w:rFonts w:ascii="仿宋" w:eastAsia="仿宋" w:hAnsi="仿宋" w:cs="仿宋" w:hint="eastAsia"/>
          <w:sz w:val="28"/>
          <w:lang w:eastAsia="zh-CN"/>
        </w:rPr>
        <w:t>所有项目参与人员都将接受相应的质量培训，以确保他们理解并能够实施项目的质量标准。此外，我们将追求质量认证，以验证项目的质量管理体系符合国际或行业标准。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2.3 质量审核与改进</w:t>
      </w:r>
    </w:p>
    <w:p>
      <w:pPr>
        <w:ind w:firstLine="560" w:firstLineChars="200"/>
        <w:rPr>
          <w:rFonts w:ascii="仿宋" w:eastAsia="仿宋" w:hAnsi="仿宋" w:cs="仿宋" w:hint="eastAsia"/>
          <w:sz w:val="28"/>
        </w:rPr>
      </w:pPr>
      <w:r>
        <w:rPr>
          <w:rFonts w:ascii="仿宋" w:eastAsia="仿宋" w:hAnsi="仿宋" w:cs="仿宋" w:hint="eastAsia"/>
          <w:sz w:val="28"/>
          <w:lang w:eastAsia="zh-CN"/>
        </w:rPr>
        <w:t>定期进行质量审核，以确保项目的质量体系有效运行。通过定期的内部和外部审核，我们将及时发现潜在问题，并采取纠正和预防措施，以不断提高项目的质量水平。</w:t>
      </w:r>
    </w:p>
    <w:p>
      <w:pPr>
        <w:pStyle w:val="Heading2"/>
        <w:ind w:firstLine="560" w:firstLineChars="200"/>
        <w:rPr>
          <w:rFonts w:ascii="仿宋" w:eastAsia="仿宋" w:hAnsi="仿宋" w:cs="仿宋" w:hint="eastAsia"/>
          <w:sz w:val="28"/>
          <w:lang w:eastAsia="zh-CN"/>
        </w:rPr>
      </w:pPr>
      <w:bookmarkStart w:id="5" w:name="_Toc29410"/>
      <w:r>
        <w:rPr>
          <w:rFonts w:ascii="仿宋" w:eastAsia="仿宋" w:hAnsi="仿宋" w:cs="仿宋" w:hint="eastAsia"/>
          <w:sz w:val="28"/>
          <w:lang w:eastAsia="zh-CN"/>
        </w:rPr>
        <w:t>(三)、监理与质量控制流程</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3.1 监理过程</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监理过程将按照监理计划的要求进行。这包括对施工现场的实地检查、对施工材料的质量把关、对施工过程的监测等。监理报告将定期提交，内容将涵盖项目整体进度、质量状况、安全情况等方面的详细信息。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3.2 质量控制流程</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质量控制流程将包括整个工程周期的质量控制点的设立，每个控制点将有具体的验收标准和程序。从材料进场到工程收尾，每个阶段都将有相应的质量控制手段，以确保项目始终符合质量要求。</w:t>
      </w:r>
    </w:p>
    <w:p>
      <w:pPr>
        <w:pStyle w:val="Heading1"/>
        <w:ind w:firstLine="560" w:firstLineChars="200"/>
        <w:rPr>
          <w:rFonts w:ascii="仿宋" w:eastAsia="仿宋" w:hAnsi="仿宋" w:cs="仿宋" w:hint="eastAsia"/>
          <w:sz w:val="28"/>
          <w:lang w:eastAsia="zh-CN"/>
        </w:rPr>
      </w:pPr>
      <w:bookmarkStart w:id="6" w:name="_Toc30816"/>
      <w:r>
        <w:rPr>
          <w:rFonts w:ascii="仿宋" w:eastAsia="仿宋" w:hAnsi="仿宋" w:cs="仿宋" w:hint="eastAsia"/>
          <w:sz w:val="28"/>
          <w:lang w:eastAsia="zh-CN"/>
        </w:rPr>
        <w:t>二、社会影响分析</w:t>
      </w:r>
      <w:bookmarkEnd w:id="6"/>
    </w:p>
    <w:p>
      <w:pPr>
        <w:pStyle w:val="Heading2"/>
        <w:rPr>
          <w:rFonts w:ascii="仿宋" w:eastAsia="仿宋" w:hAnsi="仿宋" w:cs="仿宋" w:hint="eastAsia"/>
          <w:lang w:eastAsia="zh-CN"/>
        </w:rPr>
      </w:pPr>
      <w:bookmarkStart w:id="7" w:name="_Toc29159"/>
      <w:r>
        <w:rPr>
          <w:rFonts w:ascii="仿宋" w:eastAsia="仿宋" w:hAnsi="仿宋" w:cs="仿宋" w:hint="eastAsia"/>
          <w:lang w:eastAsia="zh-CN"/>
        </w:rPr>
        <w:t>(一)、社会影响效果分析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社区发展和福利提升：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专门零售服务项目通过创造大量就业机会，直接促进当地社区的经济发展。这些工作岗位为社区成员提供了稳定的收入来源，有助于提高他们的生活水平。同时，项目的实施还将带动当地的商业活动，包括零售、餐饮和服务业，进一步提振当地经济。此外，项目与当地教育机构的合作将为社区成员提供专业技能培训，从而提升他们的职业能力和市场竞争力。这种人力资源的投资不仅有助于项目的长期成功，还能促进整个社区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社会结构和劳动市场的变化：</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专门零售服务项目的实施可能吸引来自不同地区和背景的劳动力，增加当地社区的多样性。这些新员工带来的多元文化背景和新观点可能会促进社区内的文化交流和社会融合，为社区带来新的活力。项目对高技能和专业人才的需求可能促使当地劳动市场结构发生变化，导致教育和职业培训机构重点关注与项目相关的技能培训。这样的市场调整不仅满足了项目的需求，也为社区成员提供了更多的职业选择和发展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公共服务和基础设施的改善：</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专门零售服务项目的发展，当地基础设施的改善成为必然需求。项目可能需要更好的交通连接、更可靠的能源供应和更先进的通信设施，这些需求将促使相关基础设施的建设和升级。项目对基础设施的投资不仅支持其自身运营，也对整个社区产生积极影响。例如，改善的道路和交通设施可以减少交通拥堵，提高居民的出行效率；升级的公共设施如公园和休闲区域可以提高居民的生活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文化和环境保护的意识提升：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专门零售服务项目在环保和可持续发展方面的努力可能激发社区对这些问题的关注。项目采取的环保措施，如使用可再生能源、减少废物产生和循环利用资源，可能成为社区环保意识提升的催化剂。此外，项目对当地文化活动的支持和参与，如赞助当地节庆活动或文化展览，将有助于促进社区文化的多样性和丰富性。这些活动不仅强化了社区成员的文化身份认同，还促进了社区内部的凝聚力和归属感。</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社会责任和伦理标准的提高：</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作为一个具有社会责任感的项目，专门零售服务可能会成为行业内负责任商业实践的典范。项目在公平就业、性别平等和伦理商业实践方面的表现，可能会提高整个社会在这些方面的标准和期望。例如，项目对员工的公平待遇和对员工的公平待遇和提供平等的职业发展机会将对社区内的就业伦理产生正面影响。专门零售服务项目通过实施包容性的招聘政策，强调性别平等和多样性，可以为其他企业树立榜样，推动整个行业和社区在伦理和社会责任方面的进步。</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专门零售服务项目在其运营中积极参与社会公益活动，如资助当地教育项目、支持社区健康和福利计划，或参与环境保护活动，将进一步强化其作为社会负责任企业的形象。这种积极参与不仅有助于改善社区成员的生活条件和福祉，还能提升社区对企业的认可和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专门零售服务项目的社会影响还体现在其对当地经济多元化的贡献上。项目的发展可能吸引与其业务相关的其他公司和服务提供商入驻该区域，促进当地经济的多样化发展。这种经济多元化有助于减少对单一产业的依赖，提高社区经济的抗风险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来说，专门零售服务项目的社会影响是全面而深远的。从提供就业机会和提升公共服务，到促进社会结构和劳动市场的多元化，再到推动社会责任和伦理标准的提高，项目对于提升社区的经济、文化和社会福祉有着重要作用。通过这些正面影响，专门零售服务项目不仅成为了推动经济增长和技术创新的引擎，也成为了促进社会进步和提升公共生活质量的关键因素。</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8" w:name="_Toc21819"/>
      <w:r>
        <w:rPr>
          <w:rFonts w:ascii="仿宋" w:eastAsia="仿宋" w:hAnsi="仿宋" w:cs="仿宋" w:hint="eastAsia"/>
          <w:sz w:val="28"/>
          <w:lang w:eastAsia="zh-CN"/>
        </w:rPr>
        <w:t>(二)、社会适应性分析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文化适应性：</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为了融入当地社区，专门零售服务项目需深入理解当地的文化特色和社会习俗。例如，项目在设计广告和市场推广活动时，应考虑使用当地语言和符合地方文化的表达方式。</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项目还可以通过赞助当地文化活动或节庆，如音乐节或社区庆典，来加强与社区的联系。这不仅是对当地文化的支持，也是展示项目对社区价值的尊重和承认。</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经济结构适应性：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专门零售服务项目对当地经济结构的影响需谨慎考虑。项目可以通过聘用当地居民，特别是在管理和技术岗位上，来直接促进当地就业。</w:t>
      </w:r>
    </w:p>
    <w:p>
      <w:pPr>
        <w:ind w:firstLine="560" w:firstLineChars="200"/>
        <w:rPr>
          <w:rFonts w:ascii="仿宋" w:eastAsia="仿宋" w:hAnsi="仿宋" w:cs="仿宋" w:hint="eastAsia"/>
          <w:sz w:val="28"/>
        </w:rPr>
      </w:pPr>
      <w:r>
        <w:rPr>
          <w:rFonts w:ascii="仿宋" w:eastAsia="仿宋" w:hAnsi="仿宋" w:cs="仿宋" w:hint="eastAsia"/>
          <w:sz w:val="28"/>
          <w:lang w:eastAsia="zh-CN"/>
        </w:rPr>
        <w:t>对于当地供应商，项目可以优先考虑与当地小微企业合作，从而支持当地经济的多元化发展。同时，项目可以与当地教育机构合作，提供实习和培训机会，帮助当地劳动力适应新兴的行业需求。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社区生活方式的适应：</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项目在规划和设计阶段应考虑对当地居民日常生活的影响。例如，规划建设时考虑交通流量和噪音控制，以减少对周边居民的干扰。</w:t>
      </w:r>
    </w:p>
    <w:p>
      <w:pPr>
        <w:ind w:firstLine="560" w:firstLineChars="200"/>
        <w:rPr>
          <w:rFonts w:ascii="仿宋" w:eastAsia="仿宋" w:hAnsi="仿宋" w:cs="仿宋" w:hint="eastAsia"/>
          <w:sz w:val="28"/>
        </w:rPr>
      </w:pPr>
      <w:r>
        <w:rPr>
          <w:rFonts w:ascii="仿宋" w:eastAsia="仿宋" w:hAnsi="仿宋" w:cs="仿宋" w:hint="eastAsia"/>
          <w:sz w:val="28"/>
          <w:lang w:eastAsia="zh-CN"/>
        </w:rPr>
        <w:t>专门零售服务项目可以通过提供公共空间或设施，如社区图书馆、公园或健身中心，来改善社区居民的生活质量。此外，项目还可以定期组织社区参与活动，如环境清洁日或健康讲座，以增强社区成员之间的联系和归属感。</w:t>
      </w:r>
    </w:p>
    <w:p>
      <w:pPr>
        <w:ind w:firstLine="560" w:firstLineChars="200"/>
        <w:rPr>
          <w:rFonts w:ascii="仿宋" w:eastAsia="仿宋" w:hAnsi="仿宋" w:cs="仿宋" w:hint="eastAsia"/>
          <w:sz w:val="28"/>
        </w:rPr>
      </w:pPr>
      <w:r>
        <w:rPr>
          <w:rFonts w:ascii="仿宋" w:eastAsia="仿宋" w:hAnsi="仿宋" w:cs="仿宋" w:hint="eastAsia"/>
          <w:sz w:val="28"/>
          <w:lang w:eastAsia="zh-CN"/>
        </w:rPr>
        <w:t>环境影响和适应：</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在环境保护方面，项目应采取措施减少对当地自然环境的影响。这可能包括使用可持续的建筑材料，实施节能减排措施，以及建立废物循环利用系统。</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项目还可以通过参与当地的环境保护项目，如植树活动或支持当地野生动物保护，来提升社区对环境保护的意识。同时，项目可以开展环保教育活动，提升居民对可持续生活方式的认识。</w:t>
      </w:r>
    </w:p>
    <w:p>
      <w:pPr>
        <w:pStyle w:val="Heading2"/>
        <w:ind w:firstLine="560" w:firstLineChars="200"/>
        <w:rPr>
          <w:rFonts w:ascii="仿宋" w:eastAsia="仿宋" w:hAnsi="仿宋" w:cs="仿宋" w:hint="eastAsia"/>
          <w:sz w:val="28"/>
          <w:lang w:eastAsia="zh-CN"/>
        </w:rPr>
      </w:pPr>
      <w:bookmarkStart w:id="9" w:name="_Toc12726"/>
      <w:r>
        <w:rPr>
          <w:rFonts w:ascii="仿宋" w:eastAsia="仿宋" w:hAnsi="仿宋" w:cs="仿宋" w:hint="eastAsia"/>
          <w:sz w:val="28"/>
          <w:lang w:eastAsia="zh-CN"/>
        </w:rPr>
        <w:t>(三)、社会风险及对策分析</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为了确保专门零售服务项目的成功并最大限度地减轻潜在的社会风险，详细的风险分析和具体的应对策略至关重要。以下是针对项目可能面临的具体社会风险及相应对策的分析：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1. 社区抵制和不满的风险及对策：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风险描述：专门零售服务项目可能遭遇社区抵制，尤其如果社区成员认为项目会破坏他们的生活环境或忽略他们的意见。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建立社区咨询委员会，定期与社区领袖和居民会面，聆听他们的担忧和建议。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实施透明的信息公开政策，定期更新项目进展和影响评估报告，确保社区成员了解项目的真实情况。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举办公共参与活动，如开放日和社区论坛，让社区成员直接参与项目讨论和反馈。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2. 劳动力市场扰动的风险及对策：</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 xml:space="preserve">   风险描述：项目可能引起当地劳动市场动荡，尤其是在需要特定技能的劳动力而当地市场供应不足的情况下。</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与当地职业培训机构合作，开设针对项目需求的培训课程，帮助当地居民提升技能。</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建立校企合作项目，提供实习机会，帮助当地学生和年轻人获得实际工作经验。</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在招聘策略中优先考虑当地居民，特别是对于管理和技术岗位，以促进当地就业。</w:t>
      </w:r>
    </w:p>
    <w:p>
      <w:pPr>
        <w:ind w:firstLine="560" w:firstLineChars="200"/>
        <w:rPr>
          <w:rFonts w:ascii="仿宋" w:eastAsia="仿宋" w:hAnsi="仿宋" w:cs="仿宋" w:hint="eastAsia"/>
          <w:sz w:val="28"/>
        </w:rPr>
      </w:pPr>
      <w:r>
        <w:rPr>
          <w:rFonts w:ascii="仿宋" w:eastAsia="仿宋" w:hAnsi="仿宋" w:cs="仿宋" w:hint="eastAsia"/>
          <w:sz w:val="28"/>
          <w:lang w:eastAsia="zh-CN"/>
        </w:rPr>
        <w:t>3. 文化和社会价值观冲突的风险及对策：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风险描述：专门零售服务项目的商业实践可能与当地的文化和价值观存在冲突，导致社会紧张和文化冲突。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在项目团队中纳入当地文化顾问，确保项目活动和沟通策略符合当地文化敏感性。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开展文化交流活动和员工培训，增进员工对当地文化的理解和尊重。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支持当地文化和教育项目，展示项目对保护和促进当地文化的承诺。</w:t>
      </w:r>
    </w:p>
    <w:p>
      <w:pPr>
        <w:ind w:firstLine="560" w:firstLineChars="200"/>
        <w:rPr>
          <w:rFonts w:ascii="仿宋" w:eastAsia="仿宋" w:hAnsi="仿宋" w:cs="仿宋" w:hint="eastAsia"/>
          <w:sz w:val="28"/>
        </w:rPr>
      </w:pPr>
      <w:r>
        <w:rPr>
          <w:rFonts w:ascii="仿宋" w:eastAsia="仿宋" w:hAnsi="仿宋" w:cs="仿宋" w:hint="eastAsia"/>
          <w:sz w:val="28"/>
          <w:lang w:eastAsia="zh-CN"/>
        </w:rPr>
        <w:t>4. 环境变化导致的社会影响风险及对策：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风险描述：项目的环境影响，如污染和资源消耗，可能对社区生活质量产生负面影响。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具体对策：</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 xml:space="preserve">  </w:t>
      </w:r>
      <w:r>
        <w:rPr>
          <w:rFonts w:ascii="仿宋" w:eastAsia="仿宋" w:hAnsi="仿宋" w:cs="仿宋" w:hint="eastAsia"/>
          <w:sz w:val="28"/>
          <w:lang w:eastAsia="zh-CN"/>
        </w:rPr>
        <w:t xml:space="preserve"> </w:t>
      </w: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实施严格的环境管理和监测计划，以最小化噪音、空气和水污染。</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投资于清洁和高效的技术，减少对自然资源的消耗。</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与当地环保团体合作，参与环境保护项目，如植树活动和生态恢复工程。</w:t>
      </w:r>
    </w:p>
    <w:p>
      <w:pPr>
        <w:ind w:firstLine="560" w:firstLineChars="200"/>
        <w:rPr>
          <w:rFonts w:ascii="仿宋" w:eastAsia="仿宋" w:hAnsi="仿宋" w:cs="仿宋" w:hint="eastAsia"/>
          <w:sz w:val="28"/>
        </w:rPr>
      </w:pPr>
      <w:r>
        <w:rPr>
          <w:rFonts w:ascii="仿宋" w:eastAsia="仿宋" w:hAnsi="仿宋" w:cs="仿宋" w:hint="eastAsia"/>
          <w:sz w:val="28"/>
          <w:lang w:eastAsia="zh-CN"/>
        </w:rPr>
        <w:t>5. 公共资源和基础设施压力的风险及对策：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风险描述：专门零售服务项目可能会增加对公共资源和基础设施的需求，给当地带来额外压力，例如在水资源、能源供应和交通系统方面。</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与地方政府合作，共同评估基础设施改善需求并共担投资责任。例如，投资于道路升级、公共交通系统改善，或新能源设施建设。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实施可持续资源管理策略，比如采用水资源循环利用系统和节能措施，减轻对当地资源的消耗。</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在项目规划中考虑对公共资源的最大限度利用和优化，确保资源使用的效率和公平性。</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社会动态变化的风险及对策：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风险描述：专门零售服务项目可能会引起当地社会结构和动态的变化，例如改变社区的人口组成和社交模式。</w:t>
      </w:r>
    </w:p>
    <w:p>
      <w:pPr>
        <w:ind w:firstLine="560" w:firstLineChars="200"/>
        <w:rPr>
          <w:rFonts w:ascii="仿宋" w:eastAsia="仿宋" w:hAnsi="仿宋" w:cs="仿宋" w:hint="eastAsia"/>
          <w:sz w:val="28"/>
        </w:rPr>
      </w:pPr>
      <w:r>
        <w:rPr>
          <w:rFonts w:ascii="仿宋" w:eastAsia="仿宋" w:hAnsi="仿宋" w:cs="仿宋" w:hint="eastAsia"/>
          <w:sz w:val="28"/>
          <w:lang w:eastAsia="zh-CN"/>
        </w:rPr>
        <w:t>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与社区组织合作，监测社会变化趋势，了解项目对社区的影响。</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https://d.book118.com/226203125202010054</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专门零售服务项目可行性建设方案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专门零售服务项目可行性建设方案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专门零售服务项目可行性建设方案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专门零售服务项目可行性建设方案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专门零售服务项目可行性建设方案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专门零售服务项目可行性建设方案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专门零售服务项目可行性建设方案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专门零售服务项目可行性建设方案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专门零售服务项目可行性建设方案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专门零售服务项目可行性建设方案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专门零售服务项目可行性建设方案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专门零售服务项目可行性建设方案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6E26C84"/>
    <w:rsid w:val="56E26C84"/>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226203125202010054"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16</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2024-02-21T18:36:00Z</dcterms:created>
  <dcterms:modified xsi:type="dcterms:W3CDTF">2024-02-21T18:37:19Z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588BC4BB37CA4F28A808D77F37812C6E_11</vt:lpwstr>
  </property>
  <property fmtid="{D5CDD505-2E9C-101B-9397-08002B2CF9AE}" pid="3" name="KSOProductBuildVer">
    <vt:lpwstr>2052-12.1.0.16250</vt:lpwstr>
  </property>
</Properties>
</file>