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农产品流通项目规划设计蓝图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0" w:history="1">
        <w:r>
          <w:rPr>
            <w:rFonts w:ascii="仿宋" w:eastAsia="仿宋" w:hAnsi="仿宋" w:cs="仿宋" w:hint="eastAsia"/>
            <w:lang w:eastAsia="zh-CN"/>
          </w:rPr>
          <w:t>前言</w:t>
        </w:r>
        <w:r>
          <w:tab/>
        </w:r>
        <w:r>
          <w:fldChar w:fldCharType="begin"/>
        </w:r>
        <w:r>
          <w:instrText xml:space="preserve"> PAGEREF _Toc9600 \h </w:instrText>
        </w:r>
        <w:r>
          <w:fldChar w:fldCharType="separate"/>
        </w:r>
        <w:r>
          <w:t>3</w:t>
        </w:r>
        <w:r>
          <w:fldChar w:fldCharType="end"/>
        </w:r>
      </w:hyperlink>
    </w:p>
    <w:p>
      <w:pPr>
        <w:pStyle w:val="TOC1"/>
        <w:tabs>
          <w:tab w:val="right" w:leader="dot" w:pos="8306"/>
        </w:tabs>
      </w:pPr>
      <w:hyperlink w:anchor="_Toc24474" w:history="1">
        <w:r>
          <w:rPr>
            <w:rFonts w:ascii="仿宋" w:eastAsia="仿宋" w:hAnsi="仿宋" w:cs="仿宋" w:hint="eastAsia"/>
            <w:lang w:eastAsia="zh-CN"/>
          </w:rPr>
          <w:t>一、农产品流通项目概论</w:t>
        </w:r>
        <w:r>
          <w:tab/>
        </w:r>
        <w:r>
          <w:fldChar w:fldCharType="begin"/>
        </w:r>
        <w:r>
          <w:instrText xml:space="preserve"> PAGEREF _Toc24474 \h </w:instrText>
        </w:r>
        <w:r>
          <w:fldChar w:fldCharType="separate"/>
        </w:r>
        <w:r>
          <w:t>3</w:t>
        </w:r>
        <w:r>
          <w:fldChar w:fldCharType="end"/>
        </w:r>
      </w:hyperlink>
    </w:p>
    <w:p>
      <w:pPr>
        <w:pStyle w:val="TOC2"/>
        <w:tabs>
          <w:tab w:val="right" w:leader="dot" w:pos="8306"/>
        </w:tabs>
      </w:pPr>
      <w:hyperlink w:anchor="_Toc5840" w:history="1">
        <w:r>
          <w:rPr>
            <w:rFonts w:ascii="仿宋" w:eastAsia="仿宋" w:hAnsi="仿宋" w:cs="仿宋" w:hint="eastAsia"/>
            <w:lang w:eastAsia="zh-CN"/>
          </w:rPr>
          <w:t>(一)、农产品流通项目概况</w:t>
        </w:r>
        <w:r>
          <w:tab/>
        </w:r>
        <w:r>
          <w:fldChar w:fldCharType="begin"/>
        </w:r>
        <w:r>
          <w:instrText xml:space="preserve"> PAGEREF _Toc5840 \h </w:instrText>
        </w:r>
        <w:r>
          <w:fldChar w:fldCharType="separate"/>
        </w:r>
        <w:r>
          <w:t>3</w:t>
        </w:r>
        <w:r>
          <w:fldChar w:fldCharType="end"/>
        </w:r>
      </w:hyperlink>
    </w:p>
    <w:p>
      <w:pPr>
        <w:pStyle w:val="TOC2"/>
        <w:tabs>
          <w:tab w:val="right" w:leader="dot" w:pos="8306"/>
        </w:tabs>
      </w:pPr>
      <w:hyperlink w:anchor="_Toc3921" w:history="1">
        <w:r>
          <w:rPr>
            <w:rFonts w:ascii="仿宋" w:eastAsia="仿宋" w:hAnsi="仿宋" w:cs="仿宋" w:hint="eastAsia"/>
            <w:lang w:eastAsia="zh-CN"/>
          </w:rPr>
          <w:t>(二)、农产品流通项目目标</w:t>
        </w:r>
        <w:r>
          <w:tab/>
        </w:r>
        <w:r>
          <w:fldChar w:fldCharType="begin"/>
        </w:r>
        <w:r>
          <w:instrText xml:space="preserve"> PAGEREF _Toc3921 \h </w:instrText>
        </w:r>
        <w:r>
          <w:fldChar w:fldCharType="separate"/>
        </w:r>
        <w:r>
          <w:t>5</w:t>
        </w:r>
        <w:r>
          <w:fldChar w:fldCharType="end"/>
        </w:r>
      </w:hyperlink>
    </w:p>
    <w:p>
      <w:pPr>
        <w:pStyle w:val="TOC2"/>
        <w:tabs>
          <w:tab w:val="right" w:leader="dot" w:pos="8306"/>
        </w:tabs>
      </w:pPr>
      <w:hyperlink w:anchor="_Toc8017" w:history="1">
        <w:r>
          <w:rPr>
            <w:rFonts w:ascii="仿宋" w:eastAsia="仿宋" w:hAnsi="仿宋" w:cs="仿宋" w:hint="eastAsia"/>
            <w:lang w:eastAsia="zh-CN"/>
          </w:rPr>
          <w:t>(三)、农产品流通项目提出的理由</w:t>
        </w:r>
        <w:r>
          <w:tab/>
        </w:r>
        <w:r>
          <w:fldChar w:fldCharType="begin"/>
        </w:r>
        <w:r>
          <w:instrText xml:space="preserve"> PAGEREF _Toc8017 \h </w:instrText>
        </w:r>
        <w:r>
          <w:fldChar w:fldCharType="separate"/>
        </w:r>
        <w:r>
          <w:t>6</w:t>
        </w:r>
        <w:r>
          <w:fldChar w:fldCharType="end"/>
        </w:r>
      </w:hyperlink>
    </w:p>
    <w:p>
      <w:pPr>
        <w:pStyle w:val="TOC2"/>
        <w:tabs>
          <w:tab w:val="right" w:leader="dot" w:pos="8306"/>
        </w:tabs>
      </w:pPr>
      <w:hyperlink w:anchor="_Toc18167" w:history="1">
        <w:r>
          <w:rPr>
            <w:rFonts w:ascii="仿宋" w:eastAsia="仿宋" w:hAnsi="仿宋" w:cs="仿宋" w:hint="eastAsia"/>
            <w:lang w:eastAsia="zh-CN"/>
          </w:rPr>
          <w:t>(四)、农产品流通项目意义</w:t>
        </w:r>
        <w:r>
          <w:tab/>
        </w:r>
        <w:r>
          <w:fldChar w:fldCharType="begin"/>
        </w:r>
        <w:r>
          <w:instrText xml:space="preserve"> PAGEREF _Toc18167 \h </w:instrText>
        </w:r>
        <w:r>
          <w:fldChar w:fldCharType="separate"/>
        </w:r>
        <w:r>
          <w:t>8</w:t>
        </w:r>
        <w:r>
          <w:fldChar w:fldCharType="end"/>
        </w:r>
      </w:hyperlink>
    </w:p>
    <w:p>
      <w:pPr>
        <w:pStyle w:val="TOC2"/>
        <w:tabs>
          <w:tab w:val="right" w:leader="dot" w:pos="8306"/>
        </w:tabs>
      </w:pPr>
      <w:hyperlink w:anchor="_Toc15491" w:history="1">
        <w:r>
          <w:rPr>
            <w:rFonts w:ascii="仿宋" w:eastAsia="仿宋" w:hAnsi="仿宋" w:cs="仿宋" w:hint="eastAsia"/>
            <w:lang w:eastAsia="zh-CN"/>
          </w:rPr>
          <w:t>(五)、农产品流通项目背景</w:t>
        </w:r>
        <w:r>
          <w:tab/>
        </w:r>
        <w:r>
          <w:fldChar w:fldCharType="begin"/>
        </w:r>
        <w:r>
          <w:instrText xml:space="preserve"> PAGEREF _Toc15491 \h </w:instrText>
        </w:r>
        <w:r>
          <w:fldChar w:fldCharType="separate"/>
        </w:r>
        <w:r>
          <w:t>9</w:t>
        </w:r>
        <w:r>
          <w:fldChar w:fldCharType="end"/>
        </w:r>
      </w:hyperlink>
    </w:p>
    <w:p>
      <w:pPr>
        <w:pStyle w:val="TOC1"/>
        <w:tabs>
          <w:tab w:val="right" w:leader="dot" w:pos="8306"/>
        </w:tabs>
      </w:pPr>
      <w:hyperlink w:anchor="_Toc31765" w:history="1">
        <w:r>
          <w:rPr>
            <w:rFonts w:ascii="仿宋" w:eastAsia="仿宋" w:hAnsi="仿宋" w:cs="仿宋" w:hint="eastAsia"/>
            <w:lang w:eastAsia="zh-CN"/>
          </w:rPr>
          <w:t>二、农产品流通项目选址可行性分析</w:t>
        </w:r>
        <w:r>
          <w:tab/>
        </w:r>
        <w:r>
          <w:fldChar w:fldCharType="begin"/>
        </w:r>
        <w:r>
          <w:instrText xml:space="preserve"> PAGEREF _Toc31765 \h </w:instrText>
        </w:r>
        <w:r>
          <w:fldChar w:fldCharType="separate"/>
        </w:r>
        <w:r>
          <w:t>10</w:t>
        </w:r>
        <w:r>
          <w:fldChar w:fldCharType="end"/>
        </w:r>
      </w:hyperlink>
    </w:p>
    <w:p>
      <w:pPr>
        <w:pStyle w:val="TOC2"/>
        <w:tabs>
          <w:tab w:val="right" w:leader="dot" w:pos="8306"/>
        </w:tabs>
      </w:pPr>
      <w:hyperlink w:anchor="_Toc27562" w:history="1">
        <w:r>
          <w:rPr>
            <w:rFonts w:ascii="仿宋" w:eastAsia="仿宋" w:hAnsi="仿宋" w:cs="仿宋" w:hint="eastAsia"/>
            <w:lang w:eastAsia="zh-CN"/>
          </w:rPr>
          <w:t>(一)、农产品流通项目选址</w:t>
        </w:r>
        <w:r>
          <w:tab/>
        </w:r>
        <w:r>
          <w:fldChar w:fldCharType="begin"/>
        </w:r>
        <w:r>
          <w:instrText xml:space="preserve"> PAGEREF _Toc27562 \h </w:instrText>
        </w:r>
        <w:r>
          <w:fldChar w:fldCharType="separate"/>
        </w:r>
        <w:r>
          <w:t>10</w:t>
        </w:r>
        <w:r>
          <w:fldChar w:fldCharType="end"/>
        </w:r>
      </w:hyperlink>
    </w:p>
    <w:p>
      <w:pPr>
        <w:pStyle w:val="TOC2"/>
        <w:tabs>
          <w:tab w:val="right" w:leader="dot" w:pos="8306"/>
        </w:tabs>
      </w:pPr>
      <w:hyperlink w:anchor="_Toc9531" w:history="1">
        <w:r>
          <w:rPr>
            <w:rFonts w:ascii="仿宋" w:eastAsia="仿宋" w:hAnsi="仿宋" w:cs="仿宋" w:hint="eastAsia"/>
            <w:lang w:eastAsia="zh-CN"/>
          </w:rPr>
          <w:t>(二)、用地控制指标</w:t>
        </w:r>
        <w:r>
          <w:tab/>
        </w:r>
        <w:r>
          <w:fldChar w:fldCharType="begin"/>
        </w:r>
        <w:r>
          <w:instrText xml:space="preserve"> PAGEREF _Toc9531 \h </w:instrText>
        </w:r>
        <w:r>
          <w:fldChar w:fldCharType="separate"/>
        </w:r>
        <w:r>
          <w:t>10</w:t>
        </w:r>
        <w:r>
          <w:fldChar w:fldCharType="end"/>
        </w:r>
      </w:hyperlink>
    </w:p>
    <w:p>
      <w:pPr>
        <w:pStyle w:val="TOC2"/>
        <w:tabs>
          <w:tab w:val="right" w:leader="dot" w:pos="8306"/>
        </w:tabs>
      </w:pPr>
      <w:hyperlink w:anchor="_Toc26124" w:history="1">
        <w:r>
          <w:rPr>
            <w:rFonts w:ascii="仿宋" w:eastAsia="仿宋" w:hAnsi="仿宋" w:cs="仿宋" w:hint="eastAsia"/>
            <w:lang w:eastAsia="zh-CN"/>
          </w:rPr>
          <w:t>(三)、节约用地措施</w:t>
        </w:r>
        <w:r>
          <w:tab/>
        </w:r>
        <w:r>
          <w:fldChar w:fldCharType="begin"/>
        </w:r>
        <w:r>
          <w:instrText xml:space="preserve"> PAGEREF _Toc26124 \h </w:instrText>
        </w:r>
        <w:r>
          <w:fldChar w:fldCharType="separate"/>
        </w:r>
        <w:r>
          <w:t>12</w:t>
        </w:r>
        <w:r>
          <w:fldChar w:fldCharType="end"/>
        </w:r>
      </w:hyperlink>
    </w:p>
    <w:p>
      <w:pPr>
        <w:pStyle w:val="TOC2"/>
        <w:tabs>
          <w:tab w:val="right" w:leader="dot" w:pos="8306"/>
        </w:tabs>
      </w:pPr>
      <w:hyperlink w:anchor="_Toc1983" w:history="1">
        <w:r>
          <w:rPr>
            <w:rFonts w:ascii="仿宋" w:eastAsia="仿宋" w:hAnsi="仿宋" w:cs="仿宋" w:hint="eastAsia"/>
            <w:lang w:eastAsia="zh-CN"/>
          </w:rPr>
          <w:t>(四)、总图布置方案</w:t>
        </w:r>
        <w:r>
          <w:tab/>
        </w:r>
        <w:r>
          <w:fldChar w:fldCharType="begin"/>
        </w:r>
        <w:r>
          <w:instrText xml:space="preserve"> PAGEREF _Toc1983 \h </w:instrText>
        </w:r>
        <w:r>
          <w:fldChar w:fldCharType="separate"/>
        </w:r>
        <w:r>
          <w:t>13</w:t>
        </w:r>
        <w:r>
          <w:fldChar w:fldCharType="end"/>
        </w:r>
      </w:hyperlink>
    </w:p>
    <w:p>
      <w:pPr>
        <w:pStyle w:val="TOC2"/>
        <w:tabs>
          <w:tab w:val="right" w:leader="dot" w:pos="8306"/>
        </w:tabs>
      </w:pPr>
      <w:hyperlink w:anchor="_Toc12325" w:history="1">
        <w:r>
          <w:rPr>
            <w:rFonts w:ascii="仿宋" w:eastAsia="仿宋" w:hAnsi="仿宋" w:cs="仿宋" w:hint="eastAsia"/>
            <w:lang w:eastAsia="zh-CN"/>
          </w:rPr>
          <w:t>(五)、选址综合评价</w:t>
        </w:r>
        <w:r>
          <w:tab/>
        </w:r>
        <w:r>
          <w:fldChar w:fldCharType="begin"/>
        </w:r>
        <w:r>
          <w:instrText xml:space="preserve"> PAGEREF _Toc12325 \h </w:instrText>
        </w:r>
        <w:r>
          <w:fldChar w:fldCharType="separate"/>
        </w:r>
        <w:r>
          <w:t>14</w:t>
        </w:r>
        <w:r>
          <w:fldChar w:fldCharType="end"/>
        </w:r>
      </w:hyperlink>
    </w:p>
    <w:p>
      <w:pPr>
        <w:pStyle w:val="TOC1"/>
        <w:tabs>
          <w:tab w:val="right" w:leader="dot" w:pos="8306"/>
        </w:tabs>
      </w:pPr>
      <w:hyperlink w:anchor="_Toc8358" w:history="1">
        <w:r>
          <w:rPr>
            <w:rFonts w:ascii="仿宋" w:eastAsia="仿宋" w:hAnsi="仿宋" w:cs="仿宋" w:hint="eastAsia"/>
            <w:lang w:eastAsia="zh-CN"/>
          </w:rPr>
          <w:t>三、工艺说明</w:t>
        </w:r>
        <w:r>
          <w:tab/>
        </w:r>
        <w:r>
          <w:fldChar w:fldCharType="begin"/>
        </w:r>
        <w:r>
          <w:instrText xml:space="preserve"> PAGEREF _Toc8358 \h </w:instrText>
        </w:r>
        <w:r>
          <w:fldChar w:fldCharType="separate"/>
        </w:r>
        <w:r>
          <w:t>15</w:t>
        </w:r>
        <w:r>
          <w:fldChar w:fldCharType="end"/>
        </w:r>
      </w:hyperlink>
    </w:p>
    <w:p>
      <w:pPr>
        <w:pStyle w:val="TOC2"/>
        <w:tabs>
          <w:tab w:val="right" w:leader="dot" w:pos="8306"/>
        </w:tabs>
      </w:pPr>
      <w:hyperlink w:anchor="_Toc7032" w:history="1">
        <w:r>
          <w:rPr>
            <w:rFonts w:ascii="仿宋" w:eastAsia="仿宋" w:hAnsi="仿宋" w:cs="仿宋" w:hint="eastAsia"/>
            <w:lang w:eastAsia="zh-CN"/>
          </w:rPr>
          <w:t>(一)、技术管理特点</w:t>
        </w:r>
        <w:r>
          <w:tab/>
        </w:r>
        <w:r>
          <w:fldChar w:fldCharType="begin"/>
        </w:r>
        <w:r>
          <w:instrText xml:space="preserve"> PAGEREF _Toc7032 \h </w:instrText>
        </w:r>
        <w:r>
          <w:fldChar w:fldCharType="separate"/>
        </w:r>
        <w:r>
          <w:t>15</w:t>
        </w:r>
        <w:r>
          <w:fldChar w:fldCharType="end"/>
        </w:r>
      </w:hyperlink>
    </w:p>
    <w:p>
      <w:pPr>
        <w:pStyle w:val="TOC2"/>
        <w:tabs>
          <w:tab w:val="right" w:leader="dot" w:pos="8306"/>
        </w:tabs>
      </w:pPr>
      <w:hyperlink w:anchor="_Toc27057" w:history="1">
        <w:r>
          <w:rPr>
            <w:rFonts w:ascii="仿宋" w:eastAsia="仿宋" w:hAnsi="仿宋" w:cs="仿宋" w:hint="eastAsia"/>
            <w:lang w:eastAsia="zh-CN"/>
          </w:rPr>
          <w:t>(二)、农产品流通项目工艺技术设计方案</w:t>
        </w:r>
        <w:r>
          <w:tab/>
        </w:r>
        <w:r>
          <w:fldChar w:fldCharType="begin"/>
        </w:r>
        <w:r>
          <w:instrText xml:space="preserve"> PAGEREF _Toc27057 \h </w:instrText>
        </w:r>
        <w:r>
          <w:fldChar w:fldCharType="separate"/>
        </w:r>
        <w:r>
          <w:t>16</w:t>
        </w:r>
        <w:r>
          <w:fldChar w:fldCharType="end"/>
        </w:r>
      </w:hyperlink>
    </w:p>
    <w:p>
      <w:pPr>
        <w:pStyle w:val="TOC2"/>
        <w:tabs>
          <w:tab w:val="right" w:leader="dot" w:pos="8306"/>
        </w:tabs>
      </w:pPr>
      <w:hyperlink w:anchor="_Toc6118" w:history="1">
        <w:r>
          <w:rPr>
            <w:rFonts w:ascii="仿宋" w:eastAsia="仿宋" w:hAnsi="仿宋" w:cs="仿宋" w:hint="eastAsia"/>
            <w:lang w:eastAsia="zh-CN"/>
          </w:rPr>
          <w:t>(三)、设备选型方案</w:t>
        </w:r>
        <w:r>
          <w:tab/>
        </w:r>
        <w:r>
          <w:fldChar w:fldCharType="begin"/>
        </w:r>
        <w:r>
          <w:instrText xml:space="preserve"> PAGEREF _Toc6118 \h </w:instrText>
        </w:r>
        <w:r>
          <w:fldChar w:fldCharType="separate"/>
        </w:r>
        <w:r>
          <w:t>17</w:t>
        </w:r>
        <w:r>
          <w:fldChar w:fldCharType="end"/>
        </w:r>
      </w:hyperlink>
    </w:p>
    <w:p>
      <w:pPr>
        <w:pStyle w:val="TOC1"/>
        <w:tabs>
          <w:tab w:val="right" w:leader="dot" w:pos="8306"/>
        </w:tabs>
      </w:pPr>
      <w:hyperlink w:anchor="_Toc988" w:history="1">
        <w:r>
          <w:rPr>
            <w:rFonts w:ascii="仿宋" w:eastAsia="仿宋" w:hAnsi="仿宋" w:cs="仿宋" w:hint="eastAsia"/>
            <w:lang w:eastAsia="zh-CN"/>
          </w:rPr>
          <w:t>四、农产品流通项目绩效评估</w:t>
        </w:r>
        <w:r>
          <w:tab/>
        </w:r>
        <w:r>
          <w:fldChar w:fldCharType="begin"/>
        </w:r>
        <w:r>
          <w:instrText xml:space="preserve"> PAGEREF _Toc988 \h </w:instrText>
        </w:r>
        <w:r>
          <w:fldChar w:fldCharType="separate"/>
        </w:r>
        <w:r>
          <w:t>19</w:t>
        </w:r>
        <w:r>
          <w:fldChar w:fldCharType="end"/>
        </w:r>
      </w:hyperlink>
    </w:p>
    <w:p>
      <w:pPr>
        <w:pStyle w:val="TOC2"/>
        <w:tabs>
          <w:tab w:val="right" w:leader="dot" w:pos="8306"/>
        </w:tabs>
      </w:pPr>
      <w:hyperlink w:anchor="_Toc22699" w:history="1">
        <w:r>
          <w:rPr>
            <w:rFonts w:ascii="仿宋" w:eastAsia="仿宋" w:hAnsi="仿宋" w:cs="仿宋" w:hint="eastAsia"/>
            <w:lang w:eastAsia="zh-CN"/>
          </w:rPr>
          <w:t>(一)、绩效评估指标</w:t>
        </w:r>
        <w:r>
          <w:tab/>
        </w:r>
        <w:r>
          <w:fldChar w:fldCharType="begin"/>
        </w:r>
        <w:r>
          <w:instrText xml:space="preserve"> PAGEREF _Toc22699 \h </w:instrText>
        </w:r>
        <w:r>
          <w:fldChar w:fldCharType="separate"/>
        </w:r>
        <w:r>
          <w:t>19</w:t>
        </w:r>
        <w:r>
          <w:fldChar w:fldCharType="end"/>
        </w:r>
      </w:hyperlink>
    </w:p>
    <w:p>
      <w:pPr>
        <w:pStyle w:val="TOC2"/>
        <w:tabs>
          <w:tab w:val="right" w:leader="dot" w:pos="8306"/>
        </w:tabs>
      </w:pPr>
      <w:hyperlink w:anchor="_Toc23255" w:history="1">
        <w:r>
          <w:rPr>
            <w:rFonts w:ascii="仿宋" w:eastAsia="仿宋" w:hAnsi="仿宋" w:cs="仿宋" w:hint="eastAsia"/>
            <w:lang w:eastAsia="zh-CN"/>
          </w:rPr>
          <w:t>(二)、绩效评估方法</w:t>
        </w:r>
        <w:r>
          <w:tab/>
        </w:r>
        <w:r>
          <w:fldChar w:fldCharType="begin"/>
        </w:r>
        <w:r>
          <w:instrText xml:space="preserve"> PAGEREF _Toc23255 \h </w:instrText>
        </w:r>
        <w:r>
          <w:fldChar w:fldCharType="separate"/>
        </w:r>
        <w:r>
          <w:t>20</w:t>
        </w:r>
        <w:r>
          <w:fldChar w:fldCharType="end"/>
        </w:r>
      </w:hyperlink>
    </w:p>
    <w:p>
      <w:pPr>
        <w:pStyle w:val="TOC2"/>
        <w:tabs>
          <w:tab w:val="right" w:leader="dot" w:pos="8306"/>
        </w:tabs>
      </w:pPr>
      <w:hyperlink w:anchor="_Toc12925" w:history="1">
        <w:r>
          <w:rPr>
            <w:rFonts w:ascii="仿宋" w:eastAsia="仿宋" w:hAnsi="仿宋" w:cs="仿宋" w:hint="eastAsia"/>
            <w:lang w:eastAsia="zh-CN"/>
          </w:rPr>
          <w:t>(三)、绩效评估周期</w:t>
        </w:r>
        <w:r>
          <w:tab/>
        </w:r>
        <w:r>
          <w:fldChar w:fldCharType="begin"/>
        </w:r>
        <w:r>
          <w:instrText xml:space="preserve"> PAGEREF _Toc12925 \h </w:instrText>
        </w:r>
        <w:r>
          <w:fldChar w:fldCharType="separate"/>
        </w:r>
        <w:r>
          <w:t>21</w:t>
        </w:r>
        <w:r>
          <w:fldChar w:fldCharType="end"/>
        </w:r>
      </w:hyperlink>
    </w:p>
    <w:p>
      <w:pPr>
        <w:pStyle w:val="TOC1"/>
        <w:tabs>
          <w:tab w:val="right" w:leader="dot" w:pos="8306"/>
        </w:tabs>
      </w:pPr>
      <w:hyperlink w:anchor="_Toc12604" w:history="1">
        <w:r>
          <w:rPr>
            <w:rFonts w:ascii="仿宋" w:eastAsia="仿宋" w:hAnsi="仿宋" w:cs="仿宋" w:hint="eastAsia"/>
            <w:lang w:eastAsia="zh-CN"/>
          </w:rPr>
          <w:t>五、农产品流通项目文档管理</w:t>
        </w:r>
        <w:r>
          <w:tab/>
        </w:r>
        <w:r>
          <w:fldChar w:fldCharType="begin"/>
        </w:r>
        <w:r>
          <w:instrText xml:space="preserve"> PAGEREF _Toc12604 \h </w:instrText>
        </w:r>
        <w:r>
          <w:fldChar w:fldCharType="separate"/>
        </w:r>
        <w:r>
          <w:t>22</w:t>
        </w:r>
        <w:r>
          <w:fldChar w:fldCharType="end"/>
        </w:r>
      </w:hyperlink>
    </w:p>
    <w:p>
      <w:pPr>
        <w:pStyle w:val="TOC2"/>
        <w:tabs>
          <w:tab w:val="right" w:leader="dot" w:pos="8306"/>
        </w:tabs>
      </w:pPr>
      <w:hyperlink w:anchor="_Toc860" w:history="1">
        <w:r>
          <w:rPr>
            <w:rFonts w:ascii="仿宋" w:eastAsia="仿宋" w:hAnsi="仿宋" w:cs="仿宋" w:hint="eastAsia"/>
            <w:lang w:eastAsia="zh-CN"/>
          </w:rPr>
          <w:t>(一)、文档编制与审查</w:t>
        </w:r>
        <w:r>
          <w:tab/>
        </w:r>
        <w:r>
          <w:fldChar w:fldCharType="begin"/>
        </w:r>
        <w:r>
          <w:instrText xml:space="preserve"> PAGEREF _Toc860 \h </w:instrText>
        </w:r>
        <w:r>
          <w:fldChar w:fldCharType="separate"/>
        </w:r>
        <w:r>
          <w:t>22</w:t>
        </w:r>
        <w:r>
          <w:fldChar w:fldCharType="end"/>
        </w:r>
      </w:hyperlink>
    </w:p>
    <w:p>
      <w:pPr>
        <w:pStyle w:val="TOC2"/>
        <w:tabs>
          <w:tab w:val="right" w:leader="dot" w:pos="8306"/>
        </w:tabs>
      </w:pPr>
      <w:hyperlink w:anchor="_Toc17301" w:history="1">
        <w:r>
          <w:rPr>
            <w:rFonts w:ascii="仿宋" w:eastAsia="仿宋" w:hAnsi="仿宋" w:cs="仿宋" w:hint="eastAsia"/>
            <w:lang w:eastAsia="zh-CN"/>
          </w:rPr>
          <w:t>(二)、文档发布与分发</w:t>
        </w:r>
        <w:r>
          <w:tab/>
        </w:r>
        <w:r>
          <w:fldChar w:fldCharType="begin"/>
        </w:r>
        <w:r>
          <w:instrText xml:space="preserve"> PAGEREF _Toc17301 \h </w:instrText>
        </w:r>
        <w:r>
          <w:fldChar w:fldCharType="separate"/>
        </w:r>
        <w:r>
          <w:t>23</w:t>
        </w:r>
        <w:r>
          <w:fldChar w:fldCharType="end"/>
        </w:r>
      </w:hyperlink>
    </w:p>
    <w:p>
      <w:pPr>
        <w:pStyle w:val="TOC2"/>
        <w:tabs>
          <w:tab w:val="right" w:leader="dot" w:pos="8306"/>
        </w:tabs>
      </w:pPr>
      <w:hyperlink w:anchor="_Toc14861" w:history="1">
        <w:r>
          <w:rPr>
            <w:rFonts w:ascii="仿宋" w:eastAsia="仿宋" w:hAnsi="仿宋" w:cs="仿宋" w:hint="eastAsia"/>
            <w:lang w:eastAsia="zh-CN"/>
          </w:rPr>
          <w:t>(三)、文档存档与归档</w:t>
        </w:r>
        <w:r>
          <w:tab/>
        </w:r>
        <w:r>
          <w:fldChar w:fldCharType="begin"/>
        </w:r>
        <w:r>
          <w:instrText xml:space="preserve"> PAGEREF _Toc14861 \h </w:instrText>
        </w:r>
        <w:r>
          <w:fldChar w:fldCharType="separate"/>
        </w:r>
        <w:r>
          <w:t>24</w:t>
        </w:r>
        <w:r>
          <w:fldChar w:fldCharType="end"/>
        </w:r>
      </w:hyperlink>
    </w:p>
    <w:p>
      <w:pPr>
        <w:pStyle w:val="TOC1"/>
        <w:tabs>
          <w:tab w:val="right" w:leader="dot" w:pos="8306"/>
        </w:tabs>
      </w:pPr>
      <w:hyperlink w:anchor="_Toc24685" w:history="1">
        <w:r>
          <w:rPr>
            <w:rFonts w:ascii="仿宋" w:eastAsia="仿宋" w:hAnsi="仿宋" w:cs="仿宋" w:hint="eastAsia"/>
            <w:lang w:eastAsia="zh-CN"/>
          </w:rPr>
          <w:t>六、农产品流通项目建设背景及必要性分析</w:t>
        </w:r>
        <w:r>
          <w:tab/>
        </w:r>
        <w:r>
          <w:fldChar w:fldCharType="begin"/>
        </w:r>
        <w:r>
          <w:instrText xml:space="preserve"> PAGEREF _Toc24685 \h </w:instrText>
        </w:r>
        <w:r>
          <w:fldChar w:fldCharType="separate"/>
        </w:r>
        <w:r>
          <w:t>25</w:t>
        </w:r>
        <w:r>
          <w:fldChar w:fldCharType="end"/>
        </w:r>
      </w:hyperlink>
    </w:p>
    <w:p>
      <w:pPr>
        <w:pStyle w:val="TOC2"/>
        <w:tabs>
          <w:tab w:val="right" w:leader="dot" w:pos="8306"/>
        </w:tabs>
      </w:pPr>
      <w:hyperlink w:anchor="_Toc609" w:history="1">
        <w:r>
          <w:rPr>
            <w:rFonts w:ascii="仿宋" w:eastAsia="仿宋" w:hAnsi="仿宋" w:cs="仿宋" w:hint="eastAsia"/>
            <w:lang w:eastAsia="zh-CN"/>
          </w:rPr>
          <w:t>(一)、农产品流通项目背景分析</w:t>
        </w:r>
        <w:r>
          <w:tab/>
        </w:r>
        <w:r>
          <w:fldChar w:fldCharType="begin"/>
        </w:r>
        <w:r>
          <w:instrText xml:space="preserve"> PAGEREF _Toc609 \h </w:instrText>
        </w:r>
        <w:r>
          <w:fldChar w:fldCharType="separate"/>
        </w:r>
        <w:r>
          <w:t>25</w:t>
        </w:r>
        <w:r>
          <w:fldChar w:fldCharType="end"/>
        </w:r>
      </w:hyperlink>
    </w:p>
    <w:p>
      <w:pPr>
        <w:pStyle w:val="TOC2"/>
        <w:tabs>
          <w:tab w:val="right" w:leader="dot" w:pos="8306"/>
        </w:tabs>
      </w:pPr>
      <w:hyperlink w:anchor="_Toc1533" w:history="1">
        <w:r>
          <w:rPr>
            <w:rFonts w:ascii="仿宋" w:eastAsia="仿宋" w:hAnsi="仿宋" w:cs="仿宋" w:hint="eastAsia"/>
            <w:lang w:eastAsia="zh-CN"/>
          </w:rPr>
          <w:t>(二)、农产品流通项目建设必要性分析</w:t>
        </w:r>
        <w:r>
          <w:tab/>
        </w:r>
        <w:r>
          <w:fldChar w:fldCharType="begin"/>
        </w:r>
        <w:r>
          <w:instrText xml:space="preserve"> PAGEREF _Toc1533 \h </w:instrText>
        </w:r>
        <w:r>
          <w:fldChar w:fldCharType="separate"/>
        </w:r>
        <w:r>
          <w:t>27</w:t>
        </w:r>
        <w:r>
          <w:fldChar w:fldCharType="end"/>
        </w:r>
      </w:hyperlink>
    </w:p>
    <w:p>
      <w:pPr>
        <w:pStyle w:val="TOC1"/>
        <w:tabs>
          <w:tab w:val="right" w:leader="dot" w:pos="8306"/>
        </w:tabs>
      </w:pPr>
      <w:hyperlink w:anchor="_Toc1198" w:history="1">
        <w:r>
          <w:rPr>
            <w:rFonts w:ascii="仿宋" w:eastAsia="仿宋" w:hAnsi="仿宋" w:cs="仿宋" w:hint="eastAsia"/>
            <w:lang w:eastAsia="zh-CN"/>
          </w:rPr>
          <w:t>七、农产品流通项目环境影响分析</w:t>
        </w:r>
        <w:r>
          <w:tab/>
        </w:r>
        <w:r>
          <w:fldChar w:fldCharType="begin"/>
        </w:r>
        <w:r>
          <w:instrText xml:space="preserve"> PAGEREF _Toc1198 \h </w:instrText>
        </w:r>
        <w:r>
          <w:fldChar w:fldCharType="separate"/>
        </w:r>
        <w:r>
          <w:t>28</w:t>
        </w:r>
        <w:r>
          <w:fldChar w:fldCharType="end"/>
        </w:r>
      </w:hyperlink>
    </w:p>
    <w:p>
      <w:pPr>
        <w:pStyle w:val="TOC2"/>
        <w:tabs>
          <w:tab w:val="right" w:leader="dot" w:pos="8306"/>
        </w:tabs>
      </w:pPr>
      <w:hyperlink w:anchor="_Toc23097" w:history="1">
        <w:r>
          <w:rPr>
            <w:rFonts w:ascii="仿宋" w:eastAsia="仿宋" w:hAnsi="仿宋" w:cs="仿宋" w:hint="eastAsia"/>
            <w:lang w:eastAsia="zh-CN"/>
          </w:rPr>
          <w:t>(一)、建设区域环境质量现状</w:t>
        </w:r>
        <w:r>
          <w:tab/>
        </w:r>
        <w:r>
          <w:fldChar w:fldCharType="begin"/>
        </w:r>
        <w:r>
          <w:instrText xml:space="preserve"> PAGEREF _Toc23097 \h </w:instrText>
        </w:r>
        <w:r>
          <w:fldChar w:fldCharType="separate"/>
        </w:r>
        <w:r>
          <w:t>28</w:t>
        </w:r>
        <w:r>
          <w:fldChar w:fldCharType="end"/>
        </w:r>
      </w:hyperlink>
    </w:p>
    <w:p>
      <w:pPr>
        <w:pStyle w:val="TOC2"/>
        <w:tabs>
          <w:tab w:val="right" w:leader="dot" w:pos="8306"/>
        </w:tabs>
      </w:pPr>
      <w:hyperlink w:anchor="_Toc23085" w:history="1">
        <w:r>
          <w:rPr>
            <w:rFonts w:ascii="仿宋" w:eastAsia="仿宋" w:hAnsi="仿宋" w:cs="仿宋" w:hint="eastAsia"/>
            <w:lang w:eastAsia="zh-CN"/>
          </w:rPr>
          <w:t>(二)、建设期环境保护</w:t>
        </w:r>
        <w:r>
          <w:tab/>
        </w:r>
        <w:r>
          <w:fldChar w:fldCharType="begin"/>
        </w:r>
        <w:r>
          <w:instrText xml:space="preserve"> PAGEREF _Toc23085 \h </w:instrText>
        </w:r>
        <w:r>
          <w:fldChar w:fldCharType="separate"/>
        </w:r>
        <w:r>
          <w:t>30</w:t>
        </w:r>
        <w:r>
          <w:fldChar w:fldCharType="end"/>
        </w:r>
      </w:hyperlink>
    </w:p>
    <w:p>
      <w:pPr>
        <w:pStyle w:val="TOC2"/>
        <w:tabs>
          <w:tab w:val="right" w:leader="dot" w:pos="8306"/>
        </w:tabs>
      </w:pPr>
      <w:hyperlink w:anchor="_Toc14406" w:history="1">
        <w:r>
          <w:rPr>
            <w:rFonts w:ascii="仿宋" w:eastAsia="仿宋" w:hAnsi="仿宋" w:cs="仿宋" w:hint="eastAsia"/>
            <w:lang w:eastAsia="zh-CN"/>
          </w:rPr>
          <w:t>(三)、运营期环境保护</w:t>
        </w:r>
        <w:r>
          <w:tab/>
        </w:r>
        <w:r>
          <w:fldChar w:fldCharType="begin"/>
        </w:r>
        <w:r>
          <w:instrText xml:space="preserve"> PAGEREF _Toc14406 \h </w:instrText>
        </w:r>
        <w:r>
          <w:fldChar w:fldCharType="separate"/>
        </w:r>
        <w:r>
          <w:t>31</w:t>
        </w:r>
        <w:r>
          <w:fldChar w:fldCharType="end"/>
        </w:r>
      </w:hyperlink>
    </w:p>
    <w:p>
      <w:pPr>
        <w:pStyle w:val="TOC2"/>
        <w:tabs>
          <w:tab w:val="right" w:leader="dot" w:pos="8306"/>
        </w:tabs>
      </w:pPr>
      <w:hyperlink w:anchor="_Toc9489" w:history="1">
        <w:r>
          <w:rPr>
            <w:rFonts w:ascii="仿宋" w:eastAsia="仿宋" w:hAnsi="仿宋" w:cs="仿宋" w:hint="eastAsia"/>
            <w:lang w:eastAsia="zh-CN"/>
          </w:rPr>
          <w:t>(四)、农产品流通项目建设对区域经济的影响</w:t>
        </w:r>
        <w:r>
          <w:tab/>
        </w:r>
        <w:r>
          <w:fldChar w:fldCharType="begin"/>
        </w:r>
        <w:r>
          <w:instrText xml:space="preserve"> PAGEREF _Toc9489 \h </w:instrText>
        </w:r>
        <w:r>
          <w:fldChar w:fldCharType="separate"/>
        </w:r>
        <w:r>
          <w:t>32</w:t>
        </w:r>
        <w:r>
          <w:fldChar w:fldCharType="end"/>
        </w:r>
      </w:hyperlink>
    </w:p>
    <w:p>
      <w:pPr>
        <w:pStyle w:val="TOC2"/>
        <w:tabs>
          <w:tab w:val="right" w:leader="dot" w:pos="8306"/>
        </w:tabs>
      </w:pPr>
      <w:hyperlink w:anchor="_Toc9887" w:history="1">
        <w:r>
          <w:rPr>
            <w:rFonts w:ascii="仿宋" w:eastAsia="仿宋" w:hAnsi="仿宋" w:cs="仿宋" w:hint="eastAsia"/>
            <w:lang w:eastAsia="zh-CN"/>
          </w:rPr>
          <w:t>(五)、废弃物处理</w:t>
        </w:r>
        <w:r>
          <w:tab/>
        </w:r>
        <w:r>
          <w:fldChar w:fldCharType="begin"/>
        </w:r>
        <w:r>
          <w:instrText xml:space="preserve"> PAGEREF _Toc9887 \h </w:instrText>
        </w:r>
        <w:r>
          <w:fldChar w:fldCharType="separate"/>
        </w:r>
        <w:r>
          <w:t>34</w:t>
        </w:r>
        <w:r>
          <w:fldChar w:fldCharType="end"/>
        </w:r>
      </w:hyperlink>
    </w:p>
    <w:p>
      <w:pPr>
        <w:pStyle w:val="TOC2"/>
        <w:tabs>
          <w:tab w:val="right" w:leader="dot" w:pos="8306"/>
        </w:tabs>
      </w:pPr>
      <w:hyperlink w:anchor="_Toc29335" w:history="1">
        <w:r>
          <w:rPr>
            <w:rFonts w:ascii="仿宋" w:eastAsia="仿宋" w:hAnsi="仿宋" w:cs="仿宋" w:hint="eastAsia"/>
            <w:lang w:eastAsia="zh-CN"/>
          </w:rPr>
          <w:t>(六)、特殊环境影响分析</w:t>
        </w:r>
        <w:r>
          <w:tab/>
        </w:r>
        <w:r>
          <w:fldChar w:fldCharType="begin"/>
        </w:r>
        <w:r>
          <w:instrText xml:space="preserve"> PAGEREF _Toc29335 \h </w:instrText>
        </w:r>
        <w:r>
          <w:fldChar w:fldCharType="separate"/>
        </w:r>
        <w:r>
          <w:t>35</w:t>
        </w:r>
        <w:r>
          <w:fldChar w:fldCharType="end"/>
        </w:r>
      </w:hyperlink>
    </w:p>
    <w:p>
      <w:pPr>
        <w:pStyle w:val="TOC2"/>
        <w:tabs>
          <w:tab w:val="right" w:leader="dot" w:pos="8306"/>
        </w:tabs>
      </w:pPr>
      <w:hyperlink w:anchor="_Toc25465" w:history="1">
        <w:r>
          <w:rPr>
            <w:rFonts w:ascii="仿宋" w:eastAsia="仿宋" w:hAnsi="仿宋" w:cs="仿宋" w:hint="eastAsia"/>
            <w:lang w:eastAsia="zh-CN"/>
          </w:rPr>
          <w:t>(七)、清洁生产</w:t>
        </w:r>
        <w:r>
          <w:tab/>
        </w:r>
        <w:r>
          <w:fldChar w:fldCharType="begin"/>
        </w:r>
        <w:r>
          <w:instrText xml:space="preserve"> PAGEREF _Toc25465 \h </w:instrText>
        </w:r>
        <w:r>
          <w:fldChar w:fldCharType="separate"/>
        </w:r>
        <w:r>
          <w:t>37</w:t>
        </w:r>
        <w:r>
          <w:fldChar w:fldCharType="end"/>
        </w:r>
      </w:hyperlink>
    </w:p>
    <w:p>
      <w:pPr>
        <w:pStyle w:val="TOC2"/>
        <w:tabs>
          <w:tab w:val="right" w:leader="dot" w:pos="8306"/>
        </w:tabs>
      </w:pPr>
      <w:hyperlink w:anchor="_Toc32355" w:history="1">
        <w:r>
          <w:rPr>
            <w:rFonts w:ascii="仿宋" w:eastAsia="仿宋" w:hAnsi="仿宋" w:cs="仿宋" w:hint="eastAsia"/>
            <w:lang w:eastAsia="zh-CN"/>
          </w:rPr>
          <w:t>(八)、环境保护综合评价</w:t>
        </w:r>
        <w:r>
          <w:tab/>
        </w:r>
        <w:r>
          <w:fldChar w:fldCharType="begin"/>
        </w:r>
        <w:r>
          <w:instrText xml:space="preserve"> PAGEREF _Toc32355 \h </w:instrText>
        </w:r>
        <w:r>
          <w:fldChar w:fldCharType="separate"/>
        </w:r>
        <w:r>
          <w:t>38</w:t>
        </w:r>
        <w:r>
          <w:fldChar w:fldCharType="end"/>
        </w:r>
      </w:hyperlink>
    </w:p>
    <w:p>
      <w:pPr>
        <w:pStyle w:val="TOC1"/>
        <w:tabs>
          <w:tab w:val="right" w:leader="dot" w:pos="8306"/>
        </w:tabs>
      </w:pPr>
      <w:hyperlink w:anchor="_Toc24867" w:history="1">
        <w:r>
          <w:rPr>
            <w:rFonts w:ascii="仿宋" w:eastAsia="仿宋" w:hAnsi="仿宋" w:cs="仿宋" w:hint="eastAsia"/>
            <w:lang w:eastAsia="zh-CN"/>
          </w:rPr>
          <w:t>八、农产品流通项目创新与研发</w:t>
        </w:r>
        <w:r>
          <w:tab/>
        </w:r>
        <w:r>
          <w:fldChar w:fldCharType="begin"/>
        </w:r>
        <w:r>
          <w:instrText xml:space="preserve"> PAGEREF _Toc24867 \h </w:instrText>
        </w:r>
        <w:r>
          <w:fldChar w:fldCharType="separate"/>
        </w:r>
        <w:r>
          <w:t>39</w:t>
        </w:r>
        <w:r>
          <w:fldChar w:fldCharType="end"/>
        </w:r>
      </w:hyperlink>
    </w:p>
    <w:p>
      <w:pPr>
        <w:pStyle w:val="TOC2"/>
        <w:tabs>
          <w:tab w:val="right" w:leader="dot" w:pos="8306"/>
        </w:tabs>
      </w:pPr>
      <w:hyperlink w:anchor="_Toc27101" w:history="1">
        <w:r>
          <w:rPr>
            <w:rFonts w:ascii="仿宋" w:eastAsia="仿宋" w:hAnsi="仿宋" w:cs="仿宋" w:hint="eastAsia"/>
            <w:lang w:eastAsia="zh-CN"/>
          </w:rPr>
          <w:t>(一)、创新策略与方向</w:t>
        </w:r>
        <w:r>
          <w:tab/>
        </w:r>
        <w:r>
          <w:fldChar w:fldCharType="begin"/>
        </w:r>
        <w:r>
          <w:instrText xml:space="preserve"> PAGEREF _Toc27101 \h </w:instrText>
        </w:r>
        <w:r>
          <w:fldChar w:fldCharType="separate"/>
        </w:r>
        <w:r>
          <w:t>39</w:t>
        </w:r>
        <w:r>
          <w:fldChar w:fldCharType="end"/>
        </w:r>
      </w:hyperlink>
    </w:p>
    <w:p>
      <w:pPr>
        <w:pStyle w:val="TOC2"/>
        <w:tabs>
          <w:tab w:val="right" w:leader="dot" w:pos="8306"/>
        </w:tabs>
      </w:pPr>
      <w:hyperlink w:anchor="_Toc6766" w:history="1">
        <w:r>
          <w:rPr>
            <w:rFonts w:ascii="仿宋" w:eastAsia="仿宋" w:hAnsi="仿宋" w:cs="仿宋" w:hint="eastAsia"/>
            <w:lang w:eastAsia="zh-CN"/>
          </w:rPr>
          <w:t>(二)、研发规划与投入</w:t>
        </w:r>
        <w:r>
          <w:tab/>
        </w:r>
        <w:r>
          <w:fldChar w:fldCharType="begin"/>
        </w:r>
        <w:r>
          <w:instrText xml:space="preserve"> PAGEREF _Toc6766 \h </w:instrText>
        </w:r>
        <w:r>
          <w:fldChar w:fldCharType="separate"/>
        </w:r>
        <w:r>
          <w:t>40</w:t>
        </w:r>
        <w:r>
          <w:fldChar w:fldCharType="end"/>
        </w:r>
      </w:hyperlink>
    </w:p>
    <w:p>
      <w:pPr>
        <w:pStyle w:val="TOC1"/>
        <w:tabs>
          <w:tab w:val="right" w:leader="dot" w:pos="8306"/>
        </w:tabs>
      </w:pPr>
      <w:hyperlink w:anchor="_Toc20339" w:history="1">
        <w:r>
          <w:rPr>
            <w:rFonts w:ascii="仿宋" w:eastAsia="仿宋" w:hAnsi="仿宋" w:cs="仿宋" w:hint="eastAsia"/>
            <w:lang w:eastAsia="zh-CN"/>
          </w:rPr>
          <w:t>九、农产品流通项目财务管理</w:t>
        </w:r>
        <w:r>
          <w:tab/>
        </w:r>
        <w:r>
          <w:fldChar w:fldCharType="begin"/>
        </w:r>
        <w:r>
          <w:instrText xml:space="preserve"> PAGEREF _Toc20339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9" w:history="1">
        <w:r>
          <w:rPr>
            <w:rFonts w:ascii="仿宋" w:eastAsia="仿宋" w:hAnsi="仿宋" w:cs="仿宋" w:hint="eastAsia"/>
            <w:lang w:eastAsia="zh-CN"/>
          </w:rPr>
          <w:t>(一)、资金需求大</w:t>
        </w:r>
        <w:r>
          <w:tab/>
        </w:r>
        <w:r>
          <w:fldChar w:fldCharType="begin"/>
        </w:r>
        <w:r>
          <w:instrText xml:space="preserve"> PAGEREF _Toc10089 \h </w:instrText>
        </w:r>
        <w:r>
          <w:fldChar w:fldCharType="separate"/>
        </w:r>
        <w:r>
          <w:t>42</w:t>
        </w:r>
        <w:r>
          <w:fldChar w:fldCharType="end"/>
        </w:r>
      </w:hyperlink>
    </w:p>
    <w:p>
      <w:pPr>
        <w:pStyle w:val="TOC2"/>
        <w:tabs>
          <w:tab w:val="right" w:leader="dot" w:pos="8306"/>
        </w:tabs>
      </w:pPr>
      <w:hyperlink w:anchor="_Toc6376" w:history="1">
        <w:r>
          <w:rPr>
            <w:rFonts w:ascii="仿宋" w:eastAsia="仿宋" w:hAnsi="仿宋" w:cs="仿宋" w:hint="eastAsia"/>
            <w:lang w:eastAsia="zh-CN"/>
          </w:rPr>
          <w:t>(二)、研发周期长</w:t>
        </w:r>
        <w:r>
          <w:tab/>
        </w:r>
        <w:r>
          <w:fldChar w:fldCharType="begin"/>
        </w:r>
        <w:r>
          <w:instrText xml:space="preserve"> PAGEREF _Toc6376 \h </w:instrText>
        </w:r>
        <w:r>
          <w:fldChar w:fldCharType="separate"/>
        </w:r>
        <w:r>
          <w:t>43</w:t>
        </w:r>
        <w:r>
          <w:fldChar w:fldCharType="end"/>
        </w:r>
      </w:hyperlink>
    </w:p>
    <w:p>
      <w:pPr>
        <w:pStyle w:val="TOC2"/>
        <w:tabs>
          <w:tab w:val="right" w:leader="dot" w:pos="8306"/>
        </w:tabs>
      </w:pPr>
      <w:hyperlink w:anchor="_Toc31991" w:history="1">
        <w:r>
          <w:rPr>
            <w:rFonts w:ascii="仿宋" w:eastAsia="仿宋" w:hAnsi="仿宋" w:cs="仿宋" w:hint="eastAsia"/>
            <w:lang w:eastAsia="zh-CN"/>
          </w:rPr>
          <w:t>(三)、市场风险大</w:t>
        </w:r>
        <w:r>
          <w:tab/>
        </w:r>
        <w:r>
          <w:fldChar w:fldCharType="begin"/>
        </w:r>
        <w:r>
          <w:instrText xml:space="preserve"> PAGEREF _Toc31991 \h </w:instrText>
        </w:r>
        <w:r>
          <w:fldChar w:fldCharType="separate"/>
        </w:r>
        <w:r>
          <w:t>44</w:t>
        </w:r>
        <w:r>
          <w:fldChar w:fldCharType="end"/>
        </w:r>
      </w:hyperlink>
    </w:p>
    <w:p>
      <w:pPr>
        <w:pStyle w:val="TOC2"/>
        <w:tabs>
          <w:tab w:val="right" w:leader="dot" w:pos="8306"/>
        </w:tabs>
      </w:pPr>
      <w:hyperlink w:anchor="_Toc30998" w:history="1">
        <w:r>
          <w:rPr>
            <w:rFonts w:ascii="仿宋" w:eastAsia="仿宋" w:hAnsi="仿宋" w:cs="仿宋" w:hint="eastAsia"/>
            <w:lang w:eastAsia="zh-CN"/>
          </w:rPr>
          <w:t>(四)、利润率高</w:t>
        </w:r>
        <w:r>
          <w:tab/>
        </w:r>
        <w:r>
          <w:fldChar w:fldCharType="begin"/>
        </w:r>
        <w:r>
          <w:instrText xml:space="preserve"> PAGEREF _Toc30998 \h </w:instrText>
        </w:r>
        <w:r>
          <w:fldChar w:fldCharType="separate"/>
        </w:r>
        <w:r>
          <w:t>47</w:t>
        </w:r>
        <w:r>
          <w:fldChar w:fldCharType="end"/>
        </w:r>
      </w:hyperlink>
    </w:p>
    <w:p>
      <w:pPr>
        <w:pStyle w:val="TOC1"/>
        <w:tabs>
          <w:tab w:val="right" w:leader="dot" w:pos="8306"/>
        </w:tabs>
      </w:pPr>
      <w:hyperlink w:anchor="_Toc22018" w:history="1">
        <w:r>
          <w:rPr>
            <w:rFonts w:ascii="仿宋" w:eastAsia="仿宋" w:hAnsi="仿宋" w:cs="仿宋" w:hint="eastAsia"/>
            <w:lang w:eastAsia="zh-CN"/>
          </w:rPr>
          <w:t>十、农产品流通项目投资规划</w:t>
        </w:r>
        <w:r>
          <w:tab/>
        </w:r>
        <w:r>
          <w:fldChar w:fldCharType="begin"/>
        </w:r>
        <w:r>
          <w:instrText xml:space="preserve"> PAGEREF _Toc22018 \h </w:instrText>
        </w:r>
        <w:r>
          <w:fldChar w:fldCharType="separate"/>
        </w:r>
        <w:r>
          <w:t>49</w:t>
        </w:r>
        <w:r>
          <w:fldChar w:fldCharType="end"/>
        </w:r>
      </w:hyperlink>
    </w:p>
    <w:p>
      <w:pPr>
        <w:pStyle w:val="TOC2"/>
        <w:tabs>
          <w:tab w:val="right" w:leader="dot" w:pos="8306"/>
        </w:tabs>
      </w:pPr>
      <w:hyperlink w:anchor="_Toc11473" w:history="1">
        <w:r>
          <w:rPr>
            <w:rFonts w:ascii="仿宋" w:eastAsia="仿宋" w:hAnsi="仿宋" w:cs="仿宋" w:hint="eastAsia"/>
            <w:lang w:eastAsia="zh-CN"/>
          </w:rPr>
          <w:t>(一)、农产品流通项目总投资估算</w:t>
        </w:r>
        <w:r>
          <w:tab/>
        </w:r>
        <w:r>
          <w:fldChar w:fldCharType="begin"/>
        </w:r>
        <w:r>
          <w:instrText xml:space="preserve"> PAGEREF _Toc11473 \h </w:instrText>
        </w:r>
        <w:r>
          <w:fldChar w:fldCharType="separate"/>
        </w:r>
        <w:r>
          <w:t>49</w:t>
        </w:r>
        <w:r>
          <w:fldChar w:fldCharType="end"/>
        </w:r>
      </w:hyperlink>
    </w:p>
    <w:p>
      <w:pPr>
        <w:pStyle w:val="TOC2"/>
        <w:tabs>
          <w:tab w:val="right" w:leader="dot" w:pos="8306"/>
        </w:tabs>
      </w:pPr>
      <w:hyperlink w:anchor="_Toc31579" w:history="1">
        <w:r>
          <w:rPr>
            <w:rFonts w:ascii="仿宋" w:eastAsia="仿宋" w:hAnsi="仿宋" w:cs="仿宋" w:hint="eastAsia"/>
            <w:lang w:eastAsia="zh-CN"/>
          </w:rPr>
          <w:t>(二)、资金筹措</w:t>
        </w:r>
        <w:r>
          <w:tab/>
        </w:r>
        <w:r>
          <w:fldChar w:fldCharType="begin"/>
        </w:r>
        <w:r>
          <w:instrText xml:space="preserve"> PAGEREF _Toc31579 \h </w:instrText>
        </w:r>
        <w:r>
          <w:fldChar w:fldCharType="separate"/>
        </w:r>
        <w:r>
          <w:t>50</w:t>
        </w:r>
        <w:r>
          <w:fldChar w:fldCharType="end"/>
        </w:r>
      </w:hyperlink>
    </w:p>
    <w:p>
      <w:pPr>
        <w:pStyle w:val="TOC1"/>
        <w:tabs>
          <w:tab w:val="right" w:leader="dot" w:pos="8306"/>
        </w:tabs>
      </w:pPr>
      <w:hyperlink w:anchor="_Toc971" w:history="1">
        <w:r>
          <w:rPr>
            <w:rFonts w:ascii="仿宋" w:eastAsia="仿宋" w:hAnsi="仿宋" w:cs="仿宋" w:hint="eastAsia"/>
            <w:lang w:eastAsia="zh-CN"/>
          </w:rPr>
          <w:t>十一、农产品流通项目人力资源管理</w:t>
        </w:r>
        <w:r>
          <w:tab/>
        </w:r>
        <w:r>
          <w:fldChar w:fldCharType="begin"/>
        </w:r>
        <w:r>
          <w:instrText xml:space="preserve"> PAGEREF _Toc971 \h </w:instrText>
        </w:r>
        <w:r>
          <w:fldChar w:fldCharType="separate"/>
        </w:r>
        <w:r>
          <w:t>51</w:t>
        </w:r>
        <w:r>
          <w:fldChar w:fldCharType="end"/>
        </w:r>
      </w:hyperlink>
    </w:p>
    <w:p>
      <w:pPr>
        <w:pStyle w:val="TOC2"/>
        <w:tabs>
          <w:tab w:val="right" w:leader="dot" w:pos="8306"/>
        </w:tabs>
      </w:pPr>
      <w:hyperlink w:anchor="_Toc1926" w:history="1">
        <w:r>
          <w:rPr>
            <w:rFonts w:ascii="仿宋" w:eastAsia="仿宋" w:hAnsi="仿宋" w:cs="仿宋" w:hint="eastAsia"/>
            <w:lang w:eastAsia="zh-CN"/>
          </w:rPr>
          <w:t>(一)、建立健全的预算管理制度</w:t>
        </w:r>
        <w:r>
          <w:tab/>
        </w:r>
        <w:r>
          <w:fldChar w:fldCharType="begin"/>
        </w:r>
        <w:r>
          <w:instrText xml:space="preserve"> PAGEREF _Toc1926 \h </w:instrText>
        </w:r>
        <w:r>
          <w:fldChar w:fldCharType="separate"/>
        </w:r>
        <w:r>
          <w:t>51</w:t>
        </w:r>
        <w:r>
          <w:fldChar w:fldCharType="end"/>
        </w:r>
      </w:hyperlink>
    </w:p>
    <w:p>
      <w:pPr>
        <w:pStyle w:val="TOC2"/>
        <w:tabs>
          <w:tab w:val="right" w:leader="dot" w:pos="8306"/>
        </w:tabs>
      </w:pPr>
      <w:hyperlink w:anchor="_Toc31141" w:history="1">
        <w:r>
          <w:rPr>
            <w:rFonts w:ascii="仿宋" w:eastAsia="仿宋" w:hAnsi="仿宋" w:cs="仿宋" w:hint="eastAsia"/>
            <w:lang w:eastAsia="zh-CN"/>
          </w:rPr>
          <w:t>(二)、加强资金流动监控</w:t>
        </w:r>
        <w:r>
          <w:tab/>
        </w:r>
        <w:r>
          <w:fldChar w:fldCharType="begin"/>
        </w:r>
        <w:r>
          <w:instrText xml:space="preserve"> PAGEREF _Toc31141 \h </w:instrText>
        </w:r>
        <w:r>
          <w:fldChar w:fldCharType="separate"/>
        </w:r>
        <w:r>
          <w:t>53</w:t>
        </w:r>
        <w:r>
          <w:fldChar w:fldCharType="end"/>
        </w:r>
      </w:hyperlink>
    </w:p>
    <w:p>
      <w:pPr>
        <w:pStyle w:val="TOC2"/>
        <w:tabs>
          <w:tab w:val="right" w:leader="dot" w:pos="8306"/>
        </w:tabs>
      </w:pPr>
      <w:hyperlink w:anchor="_Toc28166" w:history="1">
        <w:r>
          <w:rPr>
            <w:rFonts w:ascii="仿宋" w:eastAsia="仿宋" w:hAnsi="仿宋" w:cs="仿宋" w:hint="eastAsia"/>
            <w:lang w:eastAsia="zh-CN"/>
          </w:rPr>
          <w:t>(三)、制定完善的风险控制机制</w:t>
        </w:r>
        <w:r>
          <w:tab/>
        </w:r>
        <w:r>
          <w:fldChar w:fldCharType="begin"/>
        </w:r>
        <w:r>
          <w:instrText xml:space="preserve"> PAGEREF _Toc28166 \h </w:instrText>
        </w:r>
        <w:r>
          <w:fldChar w:fldCharType="separate"/>
        </w:r>
        <w:r>
          <w:t>54</w:t>
        </w:r>
        <w:r>
          <w:fldChar w:fldCharType="end"/>
        </w:r>
      </w:hyperlink>
    </w:p>
    <w:p>
      <w:pPr>
        <w:pStyle w:val="TOC2"/>
        <w:tabs>
          <w:tab w:val="right" w:leader="dot" w:pos="8306"/>
        </w:tabs>
      </w:pPr>
      <w:hyperlink w:anchor="_Toc10395" w:history="1">
        <w:r>
          <w:rPr>
            <w:rFonts w:ascii="仿宋" w:eastAsia="仿宋" w:hAnsi="仿宋" w:cs="仿宋" w:hint="eastAsia"/>
            <w:lang w:eastAsia="zh-CN"/>
          </w:rPr>
          <w:t>(四)、优化成本管理</w:t>
        </w:r>
        <w:r>
          <w:tab/>
        </w:r>
        <w:r>
          <w:fldChar w:fldCharType="begin"/>
        </w:r>
        <w:r>
          <w:instrText xml:space="preserve"> PAGEREF _Toc10395 \h </w:instrText>
        </w:r>
        <w:r>
          <w:fldChar w:fldCharType="separate"/>
        </w:r>
        <w:r>
          <w:t>55</w:t>
        </w:r>
        <w:r>
          <w:fldChar w:fldCharType="end"/>
        </w:r>
      </w:hyperlink>
    </w:p>
    <w:p>
      <w:pPr>
        <w:pStyle w:val="TOC1"/>
        <w:tabs>
          <w:tab w:val="right" w:leader="dot" w:pos="8306"/>
        </w:tabs>
      </w:pPr>
      <w:hyperlink w:anchor="_Toc2531" w:history="1">
        <w:r>
          <w:rPr>
            <w:rFonts w:ascii="仿宋" w:eastAsia="仿宋" w:hAnsi="仿宋" w:cs="仿宋" w:hint="eastAsia"/>
            <w:lang w:eastAsia="zh-CN"/>
          </w:rPr>
          <w:t>十二、生产安全保护</w:t>
        </w:r>
        <w:r>
          <w:tab/>
        </w:r>
        <w:r>
          <w:fldChar w:fldCharType="begin"/>
        </w:r>
        <w:r>
          <w:instrText xml:space="preserve"> PAGEREF _Toc2531 \h </w:instrText>
        </w:r>
        <w:r>
          <w:fldChar w:fldCharType="separate"/>
        </w:r>
        <w:r>
          <w:t>57</w:t>
        </w:r>
        <w:r>
          <w:fldChar w:fldCharType="end"/>
        </w:r>
      </w:hyperlink>
    </w:p>
    <w:p>
      <w:pPr>
        <w:pStyle w:val="TOC2"/>
        <w:tabs>
          <w:tab w:val="right" w:leader="dot" w:pos="8306"/>
        </w:tabs>
      </w:pPr>
      <w:hyperlink w:anchor="_Toc27237" w:history="1">
        <w:r>
          <w:rPr>
            <w:rFonts w:ascii="仿宋" w:eastAsia="仿宋" w:hAnsi="仿宋" w:cs="仿宋" w:hint="eastAsia"/>
            <w:lang w:eastAsia="zh-CN"/>
          </w:rPr>
          <w:t>(一)、消防安全</w:t>
        </w:r>
        <w:r>
          <w:tab/>
        </w:r>
        <w:r>
          <w:fldChar w:fldCharType="begin"/>
        </w:r>
        <w:r>
          <w:instrText xml:space="preserve"> PAGEREF _Toc27237 \h </w:instrText>
        </w:r>
        <w:r>
          <w:fldChar w:fldCharType="separate"/>
        </w:r>
        <w:r>
          <w:t>57</w:t>
        </w:r>
        <w:r>
          <w:fldChar w:fldCharType="end"/>
        </w:r>
      </w:hyperlink>
    </w:p>
    <w:p>
      <w:pPr>
        <w:pStyle w:val="TOC2"/>
        <w:tabs>
          <w:tab w:val="right" w:leader="dot" w:pos="8306"/>
        </w:tabs>
      </w:pPr>
      <w:hyperlink w:anchor="_Toc21886" w:history="1">
        <w:r>
          <w:rPr>
            <w:rFonts w:ascii="仿宋" w:eastAsia="仿宋" w:hAnsi="仿宋" w:cs="仿宋" w:hint="eastAsia"/>
            <w:lang w:eastAsia="zh-CN"/>
          </w:rPr>
          <w:t>(二)、防火防爆总图布置措施</w:t>
        </w:r>
        <w:r>
          <w:tab/>
        </w:r>
        <w:r>
          <w:fldChar w:fldCharType="begin"/>
        </w:r>
        <w:r>
          <w:instrText xml:space="preserve"> PAGEREF _Toc21886 \h </w:instrText>
        </w:r>
        <w:r>
          <w:fldChar w:fldCharType="separate"/>
        </w:r>
        <w:r>
          <w:t>58</w:t>
        </w:r>
        <w:r>
          <w:fldChar w:fldCharType="end"/>
        </w:r>
      </w:hyperlink>
    </w:p>
    <w:p>
      <w:pPr>
        <w:pStyle w:val="TOC2"/>
        <w:tabs>
          <w:tab w:val="right" w:leader="dot" w:pos="8306"/>
        </w:tabs>
      </w:pPr>
      <w:hyperlink w:anchor="_Toc24899" w:history="1">
        <w:r>
          <w:rPr>
            <w:rFonts w:ascii="仿宋" w:eastAsia="仿宋" w:hAnsi="仿宋" w:cs="仿宋" w:hint="eastAsia"/>
            <w:lang w:eastAsia="zh-CN"/>
          </w:rPr>
          <w:t>(三)、自然灾害防范措施</w:t>
        </w:r>
        <w:r>
          <w:tab/>
        </w:r>
        <w:r>
          <w:fldChar w:fldCharType="begin"/>
        </w:r>
        <w:r>
          <w:instrText xml:space="preserve"> PAGEREF _Toc24899 \h </w:instrText>
        </w:r>
        <w:r>
          <w:fldChar w:fldCharType="separate"/>
        </w:r>
        <w:r>
          <w:t>59</w:t>
        </w:r>
        <w:r>
          <w:fldChar w:fldCharType="end"/>
        </w:r>
      </w:hyperlink>
    </w:p>
    <w:p>
      <w:pPr>
        <w:pStyle w:val="TOC2"/>
        <w:tabs>
          <w:tab w:val="right" w:leader="dot" w:pos="8306"/>
        </w:tabs>
      </w:pPr>
      <w:hyperlink w:anchor="_Toc15860" w:history="1">
        <w:r>
          <w:rPr>
            <w:rFonts w:ascii="仿宋" w:eastAsia="仿宋" w:hAnsi="仿宋" w:cs="仿宋" w:hint="eastAsia"/>
            <w:lang w:eastAsia="zh-CN"/>
          </w:rPr>
          <w:t>(四)、安全色及安全标志使用要求</w:t>
        </w:r>
        <w:r>
          <w:tab/>
        </w:r>
        <w:r>
          <w:fldChar w:fldCharType="begin"/>
        </w:r>
        <w:r>
          <w:instrText xml:space="preserve"> PAGEREF _Toc15860 \h </w:instrText>
        </w:r>
        <w:r>
          <w:fldChar w:fldCharType="separate"/>
        </w:r>
        <w:r>
          <w:t>60</w:t>
        </w:r>
        <w:r>
          <w:fldChar w:fldCharType="end"/>
        </w:r>
      </w:hyperlink>
    </w:p>
    <w:p>
      <w:pPr>
        <w:pStyle w:val="TOC2"/>
        <w:tabs>
          <w:tab w:val="right" w:leader="dot" w:pos="8306"/>
        </w:tabs>
      </w:pPr>
      <w:hyperlink w:anchor="_Toc12881" w:history="1">
        <w:r>
          <w:rPr>
            <w:rFonts w:ascii="仿宋" w:eastAsia="仿宋" w:hAnsi="仿宋" w:cs="仿宋" w:hint="eastAsia"/>
            <w:lang w:eastAsia="zh-CN"/>
          </w:rPr>
          <w:t>(五)、防尘防毒措施</w:t>
        </w:r>
        <w:r>
          <w:tab/>
        </w:r>
        <w:r>
          <w:fldChar w:fldCharType="begin"/>
        </w:r>
        <w:r>
          <w:instrText xml:space="preserve"> PAGEREF _Toc12881 \h </w:instrText>
        </w:r>
        <w:r>
          <w:fldChar w:fldCharType="separate"/>
        </w:r>
        <w:r>
          <w:t>61</w:t>
        </w:r>
        <w:r>
          <w:fldChar w:fldCharType="end"/>
        </w:r>
      </w:hyperlink>
    </w:p>
    <w:p>
      <w:pPr>
        <w:pStyle w:val="TOC2"/>
        <w:tabs>
          <w:tab w:val="right" w:leader="dot" w:pos="8306"/>
        </w:tabs>
      </w:pPr>
      <w:hyperlink w:anchor="_Toc22169" w:history="1">
        <w:r>
          <w:rPr>
            <w:rFonts w:ascii="仿宋" w:eastAsia="仿宋" w:hAnsi="仿宋" w:cs="仿宋" w:hint="eastAsia"/>
            <w:lang w:eastAsia="zh-CN"/>
          </w:rPr>
          <w:t>(六)、防静电、触电防护及防雷措施</w:t>
        </w:r>
        <w:r>
          <w:tab/>
        </w:r>
        <w:r>
          <w:fldChar w:fldCharType="begin"/>
        </w:r>
        <w:r>
          <w:instrText xml:space="preserve"> PAGEREF _Toc22169 \h </w:instrText>
        </w:r>
        <w:r>
          <w:fldChar w:fldCharType="separate"/>
        </w:r>
        <w:r>
          <w:t>62</w:t>
        </w:r>
        <w:r>
          <w:fldChar w:fldCharType="end"/>
        </w:r>
      </w:hyperlink>
    </w:p>
    <w:p>
      <w:pPr>
        <w:pStyle w:val="TOC2"/>
        <w:tabs>
          <w:tab w:val="right" w:leader="dot" w:pos="8306"/>
        </w:tabs>
      </w:pPr>
      <w:hyperlink w:anchor="_Toc5462" w:history="1">
        <w:r>
          <w:rPr>
            <w:rFonts w:ascii="仿宋" w:eastAsia="仿宋" w:hAnsi="仿宋" w:cs="仿宋" w:hint="eastAsia"/>
            <w:lang w:eastAsia="zh-CN"/>
          </w:rPr>
          <w:t>(七)、机械设备安全保障措施</w:t>
        </w:r>
        <w:r>
          <w:tab/>
        </w:r>
        <w:r>
          <w:fldChar w:fldCharType="begin"/>
        </w:r>
        <w:r>
          <w:instrText xml:space="preserve"> PAGEREF _Toc5462 \h </w:instrText>
        </w:r>
        <w:r>
          <w:fldChar w:fldCharType="separate"/>
        </w:r>
        <w:r>
          <w:t>63</w:t>
        </w:r>
        <w:r>
          <w:fldChar w:fldCharType="end"/>
        </w:r>
      </w:hyperlink>
    </w:p>
    <w:p>
      <w:pPr>
        <w:pStyle w:val="TOC1"/>
        <w:tabs>
          <w:tab w:val="right" w:leader="dot" w:pos="8306"/>
        </w:tabs>
      </w:pPr>
      <w:hyperlink w:anchor="_Toc9062" w:history="1">
        <w:r>
          <w:rPr>
            <w:rFonts w:ascii="仿宋" w:eastAsia="仿宋" w:hAnsi="仿宋" w:cs="仿宋" w:hint="eastAsia"/>
            <w:lang w:eastAsia="zh-CN"/>
          </w:rPr>
          <w:t>十三、农产品流通项目工程方案分析</w:t>
        </w:r>
        <w:r>
          <w:tab/>
        </w:r>
        <w:r>
          <w:fldChar w:fldCharType="begin"/>
        </w:r>
        <w:r>
          <w:instrText xml:space="preserve"> PAGEREF _Toc9062 \h </w:instrText>
        </w:r>
        <w:r>
          <w:fldChar w:fldCharType="separate"/>
        </w:r>
        <w:r>
          <w:t>65</w:t>
        </w:r>
        <w:r>
          <w:fldChar w:fldCharType="end"/>
        </w:r>
      </w:hyperlink>
    </w:p>
    <w:p>
      <w:pPr>
        <w:pStyle w:val="TOC2"/>
        <w:tabs>
          <w:tab w:val="right" w:leader="dot" w:pos="8306"/>
        </w:tabs>
      </w:pPr>
      <w:hyperlink w:anchor="_Toc18158" w:history="1">
        <w:r>
          <w:rPr>
            <w:rFonts w:ascii="仿宋" w:eastAsia="仿宋" w:hAnsi="仿宋" w:cs="仿宋" w:hint="eastAsia"/>
            <w:lang w:eastAsia="zh-CN"/>
          </w:rPr>
          <w:t>(一)、建筑工程设计原则</w:t>
        </w:r>
        <w:r>
          <w:tab/>
        </w:r>
        <w:r>
          <w:fldChar w:fldCharType="begin"/>
        </w:r>
        <w:r>
          <w:instrText xml:space="preserve"> PAGEREF _Toc18158 \h </w:instrText>
        </w:r>
        <w:r>
          <w:fldChar w:fldCharType="separate"/>
        </w:r>
        <w:r>
          <w:t>65</w:t>
        </w:r>
        <w:r>
          <w:fldChar w:fldCharType="end"/>
        </w:r>
      </w:hyperlink>
    </w:p>
    <w:p>
      <w:pPr>
        <w:pStyle w:val="TOC2"/>
        <w:tabs>
          <w:tab w:val="right" w:leader="dot" w:pos="8306"/>
        </w:tabs>
      </w:pPr>
      <w:hyperlink w:anchor="_Toc11292" w:history="1">
        <w:r>
          <w:rPr>
            <w:rFonts w:ascii="仿宋" w:eastAsia="仿宋" w:hAnsi="仿宋" w:cs="仿宋" w:hint="eastAsia"/>
            <w:lang w:eastAsia="zh-CN"/>
          </w:rPr>
          <w:t>(二)、土建工程建设指标</w:t>
        </w:r>
        <w:r>
          <w:tab/>
        </w:r>
        <w:r>
          <w:fldChar w:fldCharType="begin"/>
        </w:r>
        <w:r>
          <w:instrText xml:space="preserve"> PAGEREF _Toc11292 \h </w:instrText>
        </w:r>
        <w:r>
          <w:fldChar w:fldCharType="separate"/>
        </w:r>
        <w:r>
          <w:t>68</w:t>
        </w:r>
        <w:r>
          <w:fldChar w:fldCharType="end"/>
        </w:r>
      </w:hyperlink>
    </w:p>
    <w:p>
      <w:pPr>
        <w:pStyle w:val="TOC1"/>
        <w:tabs>
          <w:tab w:val="right" w:leader="dot" w:pos="8306"/>
        </w:tabs>
      </w:pPr>
      <w:hyperlink w:anchor="_Toc8823" w:history="1">
        <w:r>
          <w:rPr>
            <w:rFonts w:ascii="仿宋" w:eastAsia="仿宋" w:hAnsi="仿宋" w:cs="仿宋" w:hint="eastAsia"/>
            <w:lang w:eastAsia="zh-CN"/>
          </w:rPr>
          <w:t>十四、供应链管理</w:t>
        </w:r>
        <w:r>
          <w:tab/>
        </w:r>
        <w:r>
          <w:fldChar w:fldCharType="begin"/>
        </w:r>
        <w:r>
          <w:instrText xml:space="preserve"> PAGEREF _Toc8823 \h </w:instrText>
        </w:r>
        <w:r>
          <w:fldChar w:fldCharType="separate"/>
        </w:r>
        <w:r>
          <w:t>70</w:t>
        </w:r>
        <w:r>
          <w:fldChar w:fldCharType="end"/>
        </w:r>
      </w:hyperlink>
    </w:p>
    <w:p>
      <w:pPr>
        <w:pStyle w:val="TOC2"/>
        <w:tabs>
          <w:tab w:val="right" w:leader="dot" w:pos="8306"/>
        </w:tabs>
      </w:pPr>
      <w:hyperlink w:anchor="_Toc20006" w:history="1">
        <w:r>
          <w:rPr>
            <w:rFonts w:ascii="仿宋" w:eastAsia="仿宋" w:hAnsi="仿宋" w:cs="仿宋" w:hint="eastAsia"/>
            <w:lang w:eastAsia="zh-CN"/>
          </w:rPr>
          <w:t>(一)、供应链战略规划</w:t>
        </w:r>
        <w:r>
          <w:tab/>
        </w:r>
        <w:r>
          <w:fldChar w:fldCharType="begin"/>
        </w:r>
        <w:r>
          <w:instrText xml:space="preserve"> PAGEREF _Toc20006 \h </w:instrText>
        </w:r>
        <w:r>
          <w:fldChar w:fldCharType="separate"/>
        </w:r>
        <w:r>
          <w:t>70</w:t>
        </w:r>
        <w:r>
          <w:fldChar w:fldCharType="end"/>
        </w:r>
      </w:hyperlink>
    </w:p>
    <w:p>
      <w:pPr>
        <w:pStyle w:val="TOC2"/>
        <w:tabs>
          <w:tab w:val="right" w:leader="dot" w:pos="8306"/>
        </w:tabs>
      </w:pPr>
      <w:hyperlink w:anchor="_Toc23945" w:history="1">
        <w:r>
          <w:rPr>
            <w:rFonts w:ascii="仿宋" w:eastAsia="仿宋" w:hAnsi="仿宋" w:cs="仿宋" w:hint="eastAsia"/>
            <w:lang w:eastAsia="zh-CN"/>
          </w:rPr>
          <w:t>(二)、供应商选择与合作</w:t>
        </w:r>
        <w:r>
          <w:tab/>
        </w:r>
        <w:r>
          <w:fldChar w:fldCharType="begin"/>
        </w:r>
        <w:r>
          <w:instrText xml:space="preserve"> PAGEREF _Toc23945 \h </w:instrText>
        </w:r>
        <w:r>
          <w:fldChar w:fldCharType="separate"/>
        </w:r>
        <w:r>
          <w:t>71</w:t>
        </w:r>
        <w:r>
          <w:fldChar w:fldCharType="end"/>
        </w:r>
      </w:hyperlink>
    </w:p>
    <w:p>
      <w:pPr>
        <w:pStyle w:val="TOC2"/>
        <w:tabs>
          <w:tab w:val="right" w:leader="dot" w:pos="8306"/>
        </w:tabs>
      </w:pPr>
      <w:hyperlink w:anchor="_Toc31743" w:history="1">
        <w:r>
          <w:rPr>
            <w:rFonts w:ascii="仿宋" w:eastAsia="仿宋" w:hAnsi="仿宋" w:cs="仿宋" w:hint="eastAsia"/>
            <w:lang w:eastAsia="zh-CN"/>
          </w:rPr>
          <w:t>(三)、物流与库存管理</w:t>
        </w:r>
        <w:r>
          <w:tab/>
        </w:r>
        <w:r>
          <w:fldChar w:fldCharType="begin"/>
        </w:r>
        <w:r>
          <w:instrText xml:space="preserve"> PAGEREF _Toc31743 \h </w:instrText>
        </w:r>
        <w:r>
          <w:fldChar w:fldCharType="separate"/>
        </w:r>
        <w:r>
          <w:t>72</w:t>
        </w:r>
        <w:r>
          <w:fldChar w:fldCharType="end"/>
        </w:r>
      </w:hyperlink>
    </w:p>
    <w:p>
      <w:pPr>
        <w:pStyle w:val="TOC1"/>
        <w:tabs>
          <w:tab w:val="right" w:leader="dot" w:pos="8306"/>
        </w:tabs>
      </w:pPr>
      <w:hyperlink w:anchor="_Toc28399" w:history="1">
        <w:r>
          <w:rPr>
            <w:rFonts w:ascii="仿宋" w:eastAsia="仿宋" w:hAnsi="仿宋" w:cs="仿宋" w:hint="eastAsia"/>
            <w:lang w:eastAsia="zh-CN"/>
          </w:rPr>
          <w:t>十五、农产品流通项目实施时间节点</w:t>
        </w:r>
        <w:r>
          <w:tab/>
        </w:r>
        <w:r>
          <w:fldChar w:fldCharType="begin"/>
        </w:r>
        <w:r>
          <w:instrText xml:space="preserve"> PAGEREF _Toc28399 \h </w:instrText>
        </w:r>
        <w:r>
          <w:fldChar w:fldCharType="separate"/>
        </w:r>
        <w:r>
          <w:t>74</w:t>
        </w:r>
        <w:r>
          <w:fldChar w:fldCharType="end"/>
        </w:r>
      </w:hyperlink>
    </w:p>
    <w:p>
      <w:pPr>
        <w:pStyle w:val="TOC2"/>
        <w:tabs>
          <w:tab w:val="right" w:leader="dot" w:pos="8306"/>
        </w:tabs>
      </w:pPr>
      <w:hyperlink w:anchor="_Toc20119" w:history="1">
        <w:r>
          <w:rPr>
            <w:rFonts w:ascii="仿宋" w:eastAsia="仿宋" w:hAnsi="仿宋" w:cs="仿宋" w:hint="eastAsia"/>
            <w:lang w:eastAsia="zh-CN"/>
          </w:rPr>
          <w:t>(一)、农产品流通项目启动阶段时间节点</w:t>
        </w:r>
        <w:r>
          <w:tab/>
        </w:r>
        <w:r>
          <w:fldChar w:fldCharType="begin"/>
        </w:r>
        <w:r>
          <w:instrText xml:space="preserve"> PAGEREF _Toc20119 \h </w:instrText>
        </w:r>
        <w:r>
          <w:fldChar w:fldCharType="separate"/>
        </w:r>
        <w:r>
          <w:t>74</w:t>
        </w:r>
        <w:r>
          <w:fldChar w:fldCharType="end"/>
        </w:r>
      </w:hyperlink>
    </w:p>
    <w:p>
      <w:pPr>
        <w:pStyle w:val="TOC2"/>
        <w:tabs>
          <w:tab w:val="right" w:leader="dot" w:pos="8306"/>
        </w:tabs>
      </w:pPr>
      <w:hyperlink w:anchor="_Toc23523" w:history="1">
        <w:r>
          <w:rPr>
            <w:rFonts w:ascii="仿宋" w:eastAsia="仿宋" w:hAnsi="仿宋" w:cs="仿宋" w:hint="eastAsia"/>
            <w:lang w:eastAsia="zh-CN"/>
          </w:rPr>
          <w:t>(二)、农产品流通项目执行阶段时间节点</w:t>
        </w:r>
        <w:r>
          <w:tab/>
        </w:r>
        <w:r>
          <w:fldChar w:fldCharType="begin"/>
        </w:r>
        <w:r>
          <w:instrText xml:space="preserve"> PAGEREF _Toc23523 \h </w:instrText>
        </w:r>
        <w:r>
          <w:fldChar w:fldCharType="separate"/>
        </w:r>
        <w:r>
          <w:t>75</w:t>
        </w:r>
        <w:r>
          <w:fldChar w:fldCharType="end"/>
        </w:r>
      </w:hyperlink>
    </w:p>
    <w:p>
      <w:pPr>
        <w:pStyle w:val="TOC2"/>
        <w:tabs>
          <w:tab w:val="right" w:leader="dot" w:pos="8306"/>
        </w:tabs>
      </w:pPr>
      <w:hyperlink w:anchor="_Toc28199" w:history="1">
        <w:r>
          <w:rPr>
            <w:rFonts w:ascii="仿宋" w:eastAsia="仿宋" w:hAnsi="仿宋" w:cs="仿宋" w:hint="eastAsia"/>
            <w:lang w:eastAsia="zh-CN"/>
          </w:rPr>
          <w:t>(三)、农产品流通项目完成阶段时间节点</w:t>
        </w:r>
        <w:r>
          <w:tab/>
        </w:r>
        <w:r>
          <w:fldChar w:fldCharType="begin"/>
        </w:r>
        <w:r>
          <w:instrText xml:space="preserve"> PAGEREF _Toc28199 \h </w:instrText>
        </w:r>
        <w:r>
          <w:fldChar w:fldCharType="separate"/>
        </w:r>
        <w:r>
          <w:t>76</w:t>
        </w:r>
        <w:r>
          <w:fldChar w:fldCharType="end"/>
        </w:r>
      </w:hyperlink>
    </w:p>
    <w:p>
      <w:pPr>
        <w:pStyle w:val="TOC1"/>
        <w:tabs>
          <w:tab w:val="right" w:leader="dot" w:pos="8306"/>
        </w:tabs>
      </w:pPr>
      <w:hyperlink w:anchor="_Toc3092" w:history="1">
        <w:r>
          <w:rPr>
            <w:rFonts w:ascii="仿宋" w:eastAsia="仿宋" w:hAnsi="仿宋" w:cs="仿宋" w:hint="eastAsia"/>
            <w:lang w:eastAsia="zh-CN"/>
          </w:rPr>
          <w:t>十六、利益相关者分析与沟通计划</w:t>
        </w:r>
        <w:r>
          <w:tab/>
        </w:r>
        <w:r>
          <w:fldChar w:fldCharType="begin"/>
        </w:r>
        <w:r>
          <w:instrText xml:space="preserve"> PAGEREF _Toc3092 \h </w:instrText>
        </w:r>
        <w:r>
          <w:fldChar w:fldCharType="separate"/>
        </w:r>
        <w:r>
          <w:t>77</w:t>
        </w:r>
        <w:r>
          <w:fldChar w:fldCharType="end"/>
        </w:r>
      </w:hyperlink>
    </w:p>
    <w:p>
      <w:pPr>
        <w:pStyle w:val="TOC2"/>
        <w:tabs>
          <w:tab w:val="right" w:leader="dot" w:pos="8306"/>
        </w:tabs>
      </w:pPr>
      <w:hyperlink w:anchor="_Toc27278" w:history="1">
        <w:r>
          <w:rPr>
            <w:rFonts w:ascii="仿宋" w:eastAsia="仿宋" w:hAnsi="仿宋" w:cs="仿宋" w:hint="eastAsia"/>
            <w:lang w:eastAsia="zh-CN"/>
          </w:rPr>
          <w:t>(一)、利益相关者分析</w:t>
        </w:r>
        <w:r>
          <w:tab/>
        </w:r>
        <w:r>
          <w:fldChar w:fldCharType="begin"/>
        </w:r>
        <w:r>
          <w:instrText xml:space="preserve"> PAGEREF _Toc27278 \h </w:instrText>
        </w:r>
        <w:r>
          <w:fldChar w:fldCharType="separate"/>
        </w:r>
        <w:r>
          <w:t>77</w:t>
        </w:r>
        <w:r>
          <w:fldChar w:fldCharType="end"/>
        </w:r>
      </w:hyperlink>
    </w:p>
    <w:p>
      <w:pPr>
        <w:pStyle w:val="TOC2"/>
        <w:tabs>
          <w:tab w:val="right" w:leader="dot" w:pos="8306"/>
        </w:tabs>
      </w:pPr>
      <w:hyperlink w:anchor="_Toc17169" w:history="1">
        <w:r>
          <w:rPr>
            <w:rFonts w:ascii="仿宋" w:eastAsia="仿宋" w:hAnsi="仿宋" w:cs="仿宋" w:hint="eastAsia"/>
            <w:lang w:eastAsia="zh-CN"/>
          </w:rPr>
          <w:t>(二)、沟通计划</w:t>
        </w:r>
        <w:r>
          <w:tab/>
        </w:r>
        <w:r>
          <w:fldChar w:fldCharType="begin"/>
        </w:r>
        <w:r>
          <w:instrText xml:space="preserve"> PAGEREF _Toc17169 \h </w:instrText>
        </w:r>
        <w:r>
          <w:fldChar w:fldCharType="separate"/>
        </w:r>
        <w:r>
          <w:t>78</w:t>
        </w:r>
        <w:r>
          <w:fldChar w:fldCharType="end"/>
        </w:r>
      </w:hyperlink>
    </w:p>
    <w:p>
      <w:pPr>
        <w:pStyle w:val="TOC1"/>
        <w:tabs>
          <w:tab w:val="right" w:leader="dot" w:pos="8306"/>
        </w:tabs>
      </w:pPr>
      <w:hyperlink w:anchor="_Toc18340" w:history="1">
        <w:r>
          <w:rPr>
            <w:rFonts w:ascii="仿宋" w:eastAsia="仿宋" w:hAnsi="仿宋" w:cs="仿宋" w:hint="eastAsia"/>
            <w:lang w:eastAsia="zh-CN"/>
          </w:rPr>
          <w:t>十七、农产品流通项目变更管理</w:t>
        </w:r>
        <w:r>
          <w:tab/>
        </w:r>
        <w:r>
          <w:fldChar w:fldCharType="begin"/>
        </w:r>
        <w:r>
          <w:instrText xml:space="preserve"> PAGEREF _Toc18340 \h </w:instrText>
        </w:r>
        <w:r>
          <w:fldChar w:fldCharType="separate"/>
        </w:r>
        <w:r>
          <w:t>79</w:t>
        </w:r>
        <w:r>
          <w:fldChar w:fldCharType="end"/>
        </w:r>
      </w:hyperlink>
    </w:p>
    <w:p>
      <w:pPr>
        <w:pStyle w:val="TOC2"/>
        <w:tabs>
          <w:tab w:val="right" w:leader="dot" w:pos="8306"/>
        </w:tabs>
      </w:pPr>
      <w:hyperlink w:anchor="_Toc4552" w:history="1">
        <w:r>
          <w:rPr>
            <w:rFonts w:ascii="仿宋" w:eastAsia="仿宋" w:hAnsi="仿宋" w:cs="仿宋" w:hint="eastAsia"/>
            <w:lang w:eastAsia="zh-CN"/>
          </w:rPr>
          <w:t>(一)、变更申请与评估</w:t>
        </w:r>
        <w:r>
          <w:tab/>
        </w:r>
        <w:r>
          <w:fldChar w:fldCharType="begin"/>
        </w:r>
        <w:r>
          <w:instrText xml:space="preserve"> PAGEREF _Toc4552 \h </w:instrText>
        </w:r>
        <w:r>
          <w:fldChar w:fldCharType="separate"/>
        </w:r>
        <w:r>
          <w:t>79</w:t>
        </w:r>
        <w:r>
          <w:fldChar w:fldCharType="end"/>
        </w:r>
      </w:hyperlink>
    </w:p>
    <w:p>
      <w:pPr>
        <w:pStyle w:val="TOC2"/>
        <w:tabs>
          <w:tab w:val="right" w:leader="dot" w:pos="8306"/>
        </w:tabs>
      </w:pPr>
      <w:hyperlink w:anchor="_Toc25901" w:history="1">
        <w:r>
          <w:rPr>
            <w:rFonts w:ascii="仿宋" w:eastAsia="仿宋" w:hAnsi="仿宋" w:cs="仿宋" w:hint="eastAsia"/>
            <w:lang w:eastAsia="zh-CN"/>
          </w:rPr>
          <w:t>(二)、变更实施与控制</w:t>
        </w:r>
        <w:r>
          <w:tab/>
        </w:r>
        <w:r>
          <w:fldChar w:fldCharType="begin"/>
        </w:r>
        <w:r>
          <w:instrText xml:space="preserve"> PAGEREF _Toc25901 \h </w:instrText>
        </w:r>
        <w:r>
          <w:fldChar w:fldCharType="separate"/>
        </w:r>
        <w:r>
          <w:t>80</w:t>
        </w:r>
        <w:r>
          <w:fldChar w:fldCharType="end"/>
        </w:r>
      </w:hyperlink>
    </w:p>
    <w:p>
      <w:pPr>
        <w:pStyle w:val="TOC1"/>
        <w:tabs>
          <w:tab w:val="right" w:leader="dot" w:pos="8306"/>
        </w:tabs>
      </w:pPr>
      <w:hyperlink w:anchor="_Toc26939" w:history="1">
        <w:r>
          <w:rPr>
            <w:rFonts w:ascii="仿宋" w:eastAsia="仿宋" w:hAnsi="仿宋" w:cs="仿宋" w:hint="eastAsia"/>
            <w:lang w:eastAsia="zh-CN"/>
          </w:rPr>
          <w:t>十八、农产品流通项目实施保障措施</w:t>
        </w:r>
        <w:r>
          <w:tab/>
        </w:r>
        <w:r>
          <w:fldChar w:fldCharType="begin"/>
        </w:r>
        <w:r>
          <w:instrText xml:space="preserve"> PAGEREF _Toc26939 \h </w:instrText>
        </w:r>
        <w:r>
          <w:fldChar w:fldCharType="separate"/>
        </w:r>
        <w:r>
          <w:t>81</w:t>
        </w:r>
        <w:r>
          <w:fldChar w:fldCharType="end"/>
        </w:r>
      </w:hyperlink>
    </w:p>
    <w:p>
      <w:pPr>
        <w:pStyle w:val="TOC2"/>
        <w:tabs>
          <w:tab w:val="right" w:leader="dot" w:pos="8306"/>
        </w:tabs>
      </w:pPr>
      <w:hyperlink w:anchor="_Toc26445" w:history="1">
        <w:r>
          <w:rPr>
            <w:rFonts w:ascii="仿宋" w:eastAsia="仿宋" w:hAnsi="仿宋" w:cs="仿宋" w:hint="eastAsia"/>
            <w:lang w:eastAsia="zh-CN"/>
          </w:rPr>
          <w:t>(一)、农产品流通项目实施保障机制</w:t>
        </w:r>
        <w:r>
          <w:tab/>
        </w:r>
        <w:r>
          <w:fldChar w:fldCharType="begin"/>
        </w:r>
        <w:r>
          <w:instrText xml:space="preserve"> PAGEREF _Toc26445 \h </w:instrText>
        </w:r>
        <w:r>
          <w:fldChar w:fldCharType="separate"/>
        </w:r>
        <w:r>
          <w:t>81</w:t>
        </w:r>
        <w:r>
          <w:fldChar w:fldCharType="end"/>
        </w:r>
      </w:hyperlink>
    </w:p>
    <w:p>
      <w:pPr>
        <w:pStyle w:val="TOC2"/>
        <w:tabs>
          <w:tab w:val="right" w:leader="dot" w:pos="8306"/>
        </w:tabs>
      </w:pPr>
      <w:hyperlink w:anchor="_Toc32662" w:history="1">
        <w:r>
          <w:rPr>
            <w:rFonts w:ascii="仿宋" w:eastAsia="仿宋" w:hAnsi="仿宋" w:cs="仿宋" w:hint="eastAsia"/>
            <w:lang w:eastAsia="zh-CN"/>
          </w:rPr>
          <w:t>(二)、农产品流通项目法律合规要求</w:t>
        </w:r>
        <w:r>
          <w:tab/>
        </w:r>
        <w:r>
          <w:fldChar w:fldCharType="begin"/>
        </w:r>
        <w:r>
          <w:instrText xml:space="preserve"> PAGEREF _Toc32662 \h </w:instrText>
        </w:r>
        <w:r>
          <w:fldChar w:fldCharType="separate"/>
        </w:r>
        <w:r>
          <w:t>84</w:t>
        </w:r>
        <w:r>
          <w:fldChar w:fldCharType="end"/>
        </w:r>
      </w:hyperlink>
    </w:p>
    <w:p>
      <w:pPr>
        <w:pStyle w:val="TOC2"/>
        <w:tabs>
          <w:tab w:val="right" w:leader="dot" w:pos="8306"/>
        </w:tabs>
      </w:pPr>
      <w:hyperlink w:anchor="_Toc11179" w:history="1">
        <w:r>
          <w:rPr>
            <w:rFonts w:ascii="仿宋" w:eastAsia="仿宋" w:hAnsi="仿宋" w:cs="仿宋" w:hint="eastAsia"/>
            <w:lang w:eastAsia="zh-CN"/>
          </w:rPr>
          <w:t>(三)、农产品流通项目合同管理与法律事务</w:t>
        </w:r>
        <w:r>
          <w:tab/>
        </w:r>
        <w:r>
          <w:fldChar w:fldCharType="begin"/>
        </w:r>
        <w:r>
          <w:instrText xml:space="preserve"> PAGEREF _Toc11179 \h </w:instrText>
        </w:r>
        <w:r>
          <w:fldChar w:fldCharType="separate"/>
        </w:r>
        <w:r>
          <w:t>88</w:t>
        </w:r>
        <w:r>
          <w:fldChar w:fldCharType="end"/>
        </w:r>
      </w:hyperlink>
    </w:p>
    <w:p>
      <w:pPr>
        <w:pStyle w:val="TOC2"/>
        <w:tabs>
          <w:tab w:val="right" w:leader="dot" w:pos="8306"/>
        </w:tabs>
      </w:pPr>
      <w:hyperlink w:anchor="_Toc848" w:history="1">
        <w:r>
          <w:rPr>
            <w:rFonts w:ascii="仿宋" w:eastAsia="仿宋" w:hAnsi="仿宋" w:cs="仿宋" w:hint="eastAsia"/>
            <w:lang w:eastAsia="zh-CN"/>
          </w:rPr>
          <w:t>(四)、农产品流通项目知识产权保护策略</w:t>
        </w:r>
        <w:r>
          <w:tab/>
        </w:r>
        <w:r>
          <w:fldChar w:fldCharType="begin"/>
        </w:r>
        <w:r>
          <w:instrText xml:space="preserve"> PAGEREF _Toc848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74"/>
      <w:r>
        <w:rPr>
          <w:rFonts w:ascii="仿宋" w:eastAsia="仿宋" w:hAnsi="仿宋" w:cs="仿宋" w:hint="eastAsia"/>
          <w:sz w:val="28"/>
          <w:lang w:eastAsia="zh-CN"/>
        </w:rPr>
        <w:t>一、农产品流通项目概论</w:t>
      </w:r>
      <w:bookmarkEnd w:id="2"/>
    </w:p>
    <w:p>
      <w:pPr>
        <w:pStyle w:val="Heading2"/>
        <w:rPr>
          <w:rFonts w:ascii="仿宋" w:eastAsia="仿宋" w:hAnsi="仿宋" w:cs="仿宋" w:hint="eastAsia"/>
          <w:lang w:eastAsia="zh-CN"/>
        </w:rPr>
      </w:pPr>
      <w:bookmarkStart w:id="3" w:name="_Toc5840"/>
      <w:r>
        <w:rPr>
          <w:rFonts w:ascii="仿宋" w:eastAsia="仿宋" w:hAnsi="仿宋" w:cs="仿宋" w:hint="eastAsia"/>
          <w:lang w:eastAsia="zh-CN"/>
        </w:rPr>
        <w:t>(一)、农产品流通项目概况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起源追溯至对市场的深入洞察。市场的不断演变与变革为农产品流通项目提供了难得的机遇。当前市场存在的需求缺口和变革的大环境共同构成了农产品流通项目的背景。这个农产品流通项目旨在充分利用市场机遇，填补行业中尚未满足的需求，为客户提供全新的解决方案。市场的变革和需求的增长使得这个农产品流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农产品流通项目名称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农产品流通项目正式命名为农产品流通。这个名称不仅仅是一个标识，更代表了农产品流通项目的核心理念和愿景。它蕴含着农产品流通项目所要解决问题的关键字，具有强烈的表达和辨识度，为农产品流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农产品流通项目目标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核心目标是提供一种全新、高效的解决方案，满足客户日益增长的需求。农产品流通项目追求的不仅仅是满足市场需求，更是在市场中获得卓越的竞争优势。通过不断提升产品或服务的质量和创新水平，农产品流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农产品流通项目范围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全面涵盖了产品研发、制造、市场推广和售后服务，确保从产品设计到最终用户体验的全方位关注。这一全面的农产品流通项目范围是为了确保农产品流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农产品流通项目时间表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农产品流通项目计划在未来18个月内完成，包括研发、测试、市场试点和正式推出等不同阶段。这个时间表的合理设计是为了确保农产品流通项目各个阶段的顺利推进，以便按时交付高质量的成果。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农产品流通项目预算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农产品流通项目总预算估算为XX百万美元，主要分配在研发、市场推广、人员培训和运营等方面。这一充足的预算为农产品流通项目提供了充足的资源，确保农产品流通项目在各个方面都能取得优异的表现。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农产品流通项目风险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可能面临的风险包括市场接受度低、技术难题、竞争激烈等。农产品流通项目团队已经制定了相应的风险应对计划，通过前瞻性的风险管理，确保农产品流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农产品流通项目团队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农产品流通项目汇聚了一支经验丰富、多领域专业素养的核心团队，确保农产品流通项目在各个方面都能拥有高水平的执行力。团队的协同作战是农产品流通项目成功的关键因素之一。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农产品流通项目背景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农产品流通项目的背景根植于市场对更高效、创新产品的渴望，同时也受到科技发展对行业格局的深刻改变的影响。这为农产品流通项目提供了广阔的发展空间和市场需求。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农产品流通项目现状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截至目前，农产品流通项目已完成市场调研和技术验证，取得了初步的成功。这为农产品流通项目在未来的发展奠定了坚实的基础，为更远大的目标打下了坚实的基石。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921"/>
      <w:r>
        <w:rPr>
          <w:rFonts w:ascii="仿宋" w:eastAsia="仿宋" w:hAnsi="仿宋" w:cs="仿宋" w:hint="eastAsia"/>
          <w:sz w:val="28"/>
          <w:lang w:eastAsia="zh-CN"/>
        </w:rPr>
        <w:t>(二)、农产品流通项目目标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keyword》农产品流通项目首要业务目标是在市场中占据有利地位，实现产品/服务的成功推广和销售。通过不断提升产品质量、创新性，农产品流通项目追求成为行业中的领导者，赢得更多客户的青睐。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在科技迅速发展的时代，农产品流通项目着眼于技术创新。通过持续的研发和技术升级，农产品流通项目旨在推出更具创新性的产品或服务，以满足市场对新鲜、先进解决方案的需求。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为了建立可持续的客户关系，农产品流通项目设定了客户满意度目标。通过提供卓越的产品质量和优质的客户服务，农产品流通项目追求赢得客户的信任和忠诚度，确保他们的满意度达到行业领先水平。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农产品流通项目注重社会责任和可持续发展。通过实施环保、社会责任农产品流通项目，农产品流通项目致力于在经济发展的同时保护环境，促进社会公平，实现可持续经营。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农产品流通项目的团队是实现目标的核心驱动力。因此，农产品流通项目设定了团队发展目标，包括提升团队成员的专业技能、培养领导力，以及搭建协同高效的团队工作氛围。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17"/>
      <w:r>
        <w:rPr>
          <w:rFonts w:ascii="仿宋" w:eastAsia="仿宋" w:hAnsi="仿宋" w:cs="仿宋" w:hint="eastAsia"/>
          <w:sz w:val="28"/>
          <w:lang w:eastAsia="zh-CN"/>
        </w:rPr>
        <w:t>(三)、农产品流通项目提出的理由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农产品流通项目提出的理由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源于对市场机遇的深刻洞察。当前市场中存在的需求缺口和行业发展趋势表明，有巨大的商业机会等待被开发。通过准确捕捉市场机遇，农产品流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理念基于对技术创新的信仰。通过持续的研发和技术投入，农产品流通项目有望推出更具创新性的产品或服务。在科技飞速发展的当下，农产品流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是为了增强企业的行业竞争力。通过提升产品或服务的质量和独特性，农产品流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响应了消费者需求的变化。随着社会和科技的不断发展，消费者对产品和服务的需求也在发生变化。通过深入了解并及时回应消费者的新需求，农产品流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农产品流通项目的提出是企业战略发展规划的一部分。在面对日益激烈的市场竞争和不断变化的商业环境中，农产品流通项目作为企业战略的一环，旨在为企业开辟新的增长领域，巩固企业在行业中的地位。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不仅仅是基于商业考量，还注重社会责任。通过推出环保、社会责任等方面的农产品流通项目，农产品流通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农产品流通项目的提出反映了对利益相关者期望的关注。包括客户、员工、投资者等利益相关者在企业发展中都有着各自的期望，农产品流通项目力求在满足这些期望的同时，取得更大的共赢。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167"/>
      <w:r>
        <w:rPr>
          <w:rFonts w:ascii="仿宋" w:eastAsia="仿宋" w:hAnsi="仿宋" w:cs="仿宋" w:hint="eastAsia"/>
          <w:sz w:val="28"/>
          <w:lang w:eastAsia="zh-CN"/>
        </w:rPr>
        <w:t>(四)、农产品流通项目意义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在实施农产品流通项目的过程中，我们不仅仅是在追逐商业成功，更是为企业和社会的多个层面创造了深远的意义。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首要意义在于提升企业的市场竞争力。通过持续的创新和对产品质量的高标准要求，农产品流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产品流通项目的推进将促使行业技术水平的提升。通过引入先进技术和创新性解决方案，农产品流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产品流通项目不仅创造了大量就业机会，提高了就业水平，还注重社会责任和环保。通过参与社会公益事业和推动环保农产品流通项目，农产品流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综合而言，农产品流通项目意义重大，不仅推动了企业的发展，也为行业和社会的进步贡献了积极力量。这是一个全面而深刻的影响，将在未来产生可持续的正面效应。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91"/>
      <w:r>
        <w:rPr>
          <w:rFonts w:ascii="仿宋" w:eastAsia="仿宋" w:hAnsi="仿宋" w:cs="仿宋" w:hint="eastAsia"/>
          <w:sz w:val="28"/>
          <w:lang w:eastAsia="zh-CN"/>
        </w:rPr>
        <w:t>(五)、农产品流通项目背景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在当今迅猛发展的商业环境中，农产品流通项目的动因根植于对多方面因素的审慎考量。这个农产品流通项目的提出并非孤立的决策，而是对企业所处背景深入思考的产物。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产品流通项目背后的首要原因。科技的迅速发展和全球市场的快速变化使得企业必须灵活应对。农产品流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竞争的激烈程度也是农产品流通项目背景中不可忽视的一环。企业需要在激烈竞争中脱颖而出，为此，农产品流通项目致力于打破常规，提供独特的价值主张，以吸引客户并确保市场份额的增长。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技术的迅速发展为企业带来了机遇与挑战。作为农产品流通项目启动的背景之一，对新兴技术的应用将有助于提升企业的技术水平，使其在不断演进的商业环境中保持竞争优势。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此外，社会对企业责任的期望也在逐渐升高。农产品流通项目充分融入了社会责任的理念，通过可持续经营和社会公益农产品流通项目，企图为社会贡献一份力量，在商业成功的同时关注社会价值。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65"/>
      <w:r>
        <w:rPr>
          <w:rFonts w:ascii="仿宋" w:eastAsia="仿宋" w:hAnsi="仿宋" w:cs="仿宋" w:hint="eastAsia"/>
          <w:sz w:val="28"/>
          <w:lang w:eastAsia="zh-CN"/>
        </w:rPr>
        <w:t>二、农产品流通项目选址可行性分析</w:t>
      </w:r>
      <w:bookmarkEnd w:id="8"/>
    </w:p>
    <w:p>
      <w:pPr>
        <w:pStyle w:val="Heading2"/>
        <w:rPr>
          <w:rFonts w:ascii="仿宋" w:eastAsia="仿宋" w:hAnsi="仿宋" w:cs="仿宋" w:hint="eastAsia"/>
          <w:lang w:eastAsia="zh-CN"/>
        </w:rPr>
      </w:pPr>
      <w:bookmarkStart w:id="9" w:name="_Toc27562"/>
      <w:r>
        <w:rPr>
          <w:rFonts w:ascii="仿宋" w:eastAsia="仿宋" w:hAnsi="仿宋" w:cs="仿宋" w:hint="eastAsia"/>
          <w:lang w:eastAsia="zh-CN"/>
        </w:rPr>
        <w:t>(一)、农产品流通项目选址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该农产品流通项目选址位于XX省XX市XX区XXX街道</w:t>
      </w:r>
    </w:p>
    <w:p>
      <w:pPr>
        <w:pStyle w:val="Heading2"/>
        <w:ind w:firstLine="560" w:firstLineChars="200"/>
        <w:rPr>
          <w:rFonts w:ascii="仿宋" w:eastAsia="仿宋" w:hAnsi="仿宋" w:cs="仿宋" w:hint="eastAsia"/>
          <w:sz w:val="28"/>
          <w:lang w:eastAsia="zh-CN"/>
        </w:rPr>
      </w:pPr>
      <w:bookmarkStart w:id="10" w:name="_Toc953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农产品流通项目的征地面积将根据农产品流通项目的实际规模和需求进行精确规划。具体面积XXX平方米，旨在确保农产品流通项目不仅能够满足当前的发展需求，还能够预留空间以适应未来的扩展。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净用地面积是在征地面积基础上去除不可利用面积后的实际可开发用地。具体面积XXX平方米，考虑到环保、交通、安全等多方面因素，以确保农产品流通项目在整体利用效率上达到最优。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农产品流通项目计划建设的建筑总规模具体面积XXX平方米。这一规模的确定综合考虑了农产品流通项目的性质、规模，以及城市规划的相关要求，确保建筑布局与周边环境协调一致。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绿地率是农产品流通项目用地中被规划为绿地的比例。具体面积XXX平方米，旨在通过合理规划绿地，改善农产品流通项目周边环境，提升居民生活质量，并符合城市整体绿化规划。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容积率是用地上可以建设的建筑总体积与用地面积之比。具体面积XXX，通过合理的容积率规划，确保农产品流通项目建筑规模与周边环境和谐共生。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流通项目选址与当地城市规划相一致，具体面积XXX平方米。通过与城市规划部门深入沟通，确保农产品流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流通项目选址符合当地产业政策，具体面积XXX平方米。这包括农产品流通项目对当地经济的促进作用，以及对相关产业的带动效应，确保农产品流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用地总体要求必须符合环保和可持续发展的原则，具体面积XXX平方米。通过采用绿色建筑设计、节能减排等措施，确保农产品流通项目在建设和运营过程中对环境的影响最小化，达到可持续发展的要求。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确保农产品流通项目选址具备必要的公共设施配套，具体面积XXX平方米。这包括交通便利性、教育、医疗等基础设施，以提高居民生活品质，使得农产品流通项目选址更具吸引力。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考虑用地总体要求对当地社会稳定性的影响，具体面积XXX平方米。通过深入了解当地社区反馈，确保农产品流通项目的选址和建设过程对当地社会和谐稳定产生积极作用。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流通项目选址不仅符合法规和规划，还在实际操作中具有可行性。这一全面规划将为农产品流通项目的成功实施提供坚实的基础，确保农产品流通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12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流通项目的设备规划和空间设计中，我们将采取灵活设备布局的措施。设备布局将根据实际需求进行灵活设计，避免不必要的浪费。通过合理规划设备摆放位置，我们将提高设备的利用率，减少设备间距，以确保农产品流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流通项目内部引入共享设施的概念，例如共享会议室、办公区等。通过这种方式，我们可以减少对资源的重复建设，提高资源共享效率，从而减小农产品流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流通项目的总图布置中，我们将不同功能区域进行明确的规划，以最大程度满足农产品流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3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流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农产品流通项目对环境的影响是综合评价的重要因素之一。我们将详细考虑选址周边的自然环境、生态保护区、水源地等情况，确保农产品流通项目的建设和运营对环境影响最小化，并符合当地的环保法规标准。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对选址的评价还需充分考虑当地政府的产业政策和法规。我们将详细了解农产品流通项目所在地的相关政策，确保农产品流通项目的规划和运营与当地法规相符，降低不必要的法律风险。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考虑到社会稳定性对企业运营的重要性，我们将评估选址地区的社会安全情况、劳工关系、社区反馈等方面，以确保农产品流通项目的建设和运营不会受到社会稳定性的负面影响。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最后，我们将综合考虑用地成本，包括土地购置费用、土地开发成本等。通过对用地成本的详细评估，我们能够做出更为精确的经济效益分析，为农产品流通项目的投资决策提供有力支持。</w:t>
      </w:r>
    </w:p>
    <w:p>
      <w:pPr>
        <w:pStyle w:val="Heading1"/>
        <w:ind w:firstLine="560" w:firstLineChars="200"/>
        <w:rPr>
          <w:rFonts w:ascii="仿宋" w:eastAsia="仿宋" w:hAnsi="仿宋" w:cs="仿宋" w:hint="eastAsia"/>
          <w:sz w:val="28"/>
          <w:lang w:eastAsia="zh-CN"/>
        </w:rPr>
      </w:pPr>
      <w:bookmarkStart w:id="14" w:name="_Toc8358"/>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703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技术管理特点体现在其创新导向。通过引入最先进的技术趋势和解决方案，农产品流通项目致力于提升科技含量、提高质量和效率水平。这意味着我们将采用最新的工具和方法，确保农产品流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流通项目技术管理的显著特征。通过整合不同领域的技术资源，我们实现了跨学科的协同工作。这有助于优化技术架构，提高整体效能。此外，整合性策略还促进了不同技术团队之间的紧密沟通和高效合作，确保农产品流通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流通项目所采用的技术。通过不断优化技术方案，农产品流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产品流通项目团队将在农产品流通项目初期识别可能的技术风险，并采取相应的预防和应对措施。通过建立健全的风险评估机制，农产品流通项目能够在实施过程中及时发现并解决潜在的技术问题，保障农产品流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流通项目中，技术将成为农产品流通项目成功的有力支持。这一深度剖析揭示了技术管理在农产品流通项目实施中的关键作用，为农产品流通项目的技术基础奠定了坚实的基础。</w:t>
      </w:r>
    </w:p>
    <w:p>
      <w:pPr>
        <w:pStyle w:val="Heading2"/>
        <w:ind w:firstLine="560" w:firstLineChars="200"/>
        <w:rPr>
          <w:rFonts w:ascii="仿宋" w:eastAsia="仿宋" w:hAnsi="仿宋" w:cs="仿宋" w:hint="eastAsia"/>
          <w:sz w:val="28"/>
          <w:lang w:eastAsia="zh-CN"/>
        </w:rPr>
      </w:pPr>
      <w:bookmarkStart w:id="16" w:name="_Toc27057"/>
      <w:r>
        <w:rPr>
          <w:rFonts w:ascii="仿宋" w:eastAsia="仿宋" w:hAnsi="仿宋" w:cs="仿宋" w:hint="eastAsia"/>
          <w:sz w:val="28"/>
          <w:lang w:eastAsia="zh-CN"/>
        </w:rPr>
        <w:t>(二)、农产品流通项目工艺技术设计方案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流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产品流通项目将严格按照相关行业规范要求进行组织。通过有效控制产品质量，农产品流通项目将致力于为顾客提供优质的农产品流通项目产品和良好的服务。这体现了农产品流通项目对于生产活动合规性和质量标准的高度重视，为农产品流通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https://d.book118.com/226205224201010100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B3FA5"/>
    <w:rsid w:val="185B3F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05224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2024-02-29T11:22:00Z</dcterms:created>
  <dcterms:modified xsi:type="dcterms:W3CDTF">2024-02-29T11:23:09Z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650DB28E842D42BBB0E2A3016D80620E_11</vt:lpwstr>
  </property>
  <property fmtid="{D5CDD505-2E9C-101B-9397-08002B2CF9AE}" pid="3" name="KSOProductBuildVer">
    <vt:lpwstr>2052-12.1.0.16388</vt:lpwstr>
  </property>
</Properties>
</file>