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剃须刀战略市场规划报告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5700" w:history="1">
        <w:r>
          <w:rPr>
            <w:rFonts w:ascii="仿宋" w:eastAsia="仿宋" w:hAnsi="仿宋" w:cs="仿宋" w:hint="eastAsia"/>
            <w:lang w:val="en-GB"/>
          </w:rPr>
          <w:t>序言</w:t>
        </w:r>
        <w:r>
          <w:tab/>
        </w:r>
        <w:r>
          <w:fldChar w:fldCharType="begin"/>
        </w:r>
        <w:r>
          <w:instrText xml:space="preserve"> PAGEREF _Toc5700 \h </w:instrText>
        </w:r>
        <w:r>
          <w:fldChar w:fldCharType="separate"/>
        </w:r>
        <w:r>
          <w:t>3</w:t>
        </w:r>
        <w:r>
          <w:fldChar w:fldCharType="end"/>
        </w:r>
      </w:hyperlink>
    </w:p>
    <w:p>
      <w:pPr>
        <w:pStyle w:val="TOC1"/>
        <w:tabs>
          <w:tab w:val="right" w:leader="dot" w:pos="8306"/>
        </w:tabs>
      </w:pPr>
      <w:hyperlink w:anchor="_Toc1632" w:history="1">
        <w:r>
          <w:rPr>
            <w:rFonts w:ascii="仿宋" w:eastAsia="仿宋" w:hAnsi="仿宋" w:cs="仿宋" w:hint="eastAsia"/>
            <w:lang w:val="en-GB"/>
          </w:rPr>
          <w:t>一、人力资源分析</w:t>
        </w:r>
        <w:r>
          <w:tab/>
        </w:r>
        <w:r>
          <w:fldChar w:fldCharType="begin"/>
        </w:r>
        <w:r>
          <w:instrText xml:space="preserve"> PAGEREF _Toc1632 \h </w:instrText>
        </w:r>
        <w:r>
          <w:fldChar w:fldCharType="separate"/>
        </w:r>
        <w:r>
          <w:t>3</w:t>
        </w:r>
        <w:r>
          <w:fldChar w:fldCharType="end"/>
        </w:r>
      </w:hyperlink>
    </w:p>
    <w:p>
      <w:pPr>
        <w:pStyle w:val="TOC2"/>
        <w:tabs>
          <w:tab w:val="right" w:leader="dot" w:pos="8306"/>
        </w:tabs>
      </w:pPr>
      <w:hyperlink w:anchor="_Toc7187" w:history="1">
        <w:r>
          <w:rPr>
            <w:rFonts w:ascii="仿宋" w:eastAsia="仿宋" w:hAnsi="仿宋" w:cs="仿宋" w:hint="eastAsia"/>
            <w:lang w:val="en-GB"/>
          </w:rPr>
          <w:t>(一)、人力资源配置</w:t>
        </w:r>
        <w:r>
          <w:tab/>
        </w:r>
        <w:r>
          <w:fldChar w:fldCharType="begin"/>
        </w:r>
        <w:r>
          <w:instrText xml:space="preserve"> PAGEREF _Toc7187 \h </w:instrText>
        </w:r>
        <w:r>
          <w:fldChar w:fldCharType="separate"/>
        </w:r>
        <w:r>
          <w:t>3</w:t>
        </w:r>
        <w:r>
          <w:fldChar w:fldCharType="end"/>
        </w:r>
      </w:hyperlink>
    </w:p>
    <w:p>
      <w:pPr>
        <w:pStyle w:val="TOC2"/>
        <w:tabs>
          <w:tab w:val="right" w:leader="dot" w:pos="8306"/>
        </w:tabs>
      </w:pPr>
      <w:hyperlink w:anchor="_Toc9297" w:history="1">
        <w:r>
          <w:rPr>
            <w:rFonts w:ascii="仿宋" w:eastAsia="仿宋" w:hAnsi="仿宋" w:cs="仿宋" w:hint="eastAsia"/>
            <w:lang w:val="en-GB"/>
          </w:rPr>
          <w:t>(二)、员工技能培训</w:t>
        </w:r>
        <w:r>
          <w:tab/>
        </w:r>
        <w:r>
          <w:fldChar w:fldCharType="begin"/>
        </w:r>
        <w:r>
          <w:instrText xml:space="preserve"> PAGEREF _Toc9297 \h </w:instrText>
        </w:r>
        <w:r>
          <w:fldChar w:fldCharType="separate"/>
        </w:r>
        <w:r>
          <w:t>5</w:t>
        </w:r>
        <w:r>
          <w:fldChar w:fldCharType="end"/>
        </w:r>
      </w:hyperlink>
    </w:p>
    <w:p>
      <w:pPr>
        <w:pStyle w:val="TOC1"/>
        <w:tabs>
          <w:tab w:val="right" w:leader="dot" w:pos="8306"/>
        </w:tabs>
      </w:pPr>
      <w:hyperlink w:anchor="_Toc32064" w:history="1">
        <w:r>
          <w:rPr>
            <w:rFonts w:ascii="仿宋" w:eastAsia="仿宋" w:hAnsi="仿宋" w:cs="仿宋" w:hint="eastAsia"/>
            <w:lang w:val="en-GB"/>
          </w:rPr>
          <w:t>二、剃须刀行业发展现状</w:t>
        </w:r>
        <w:r>
          <w:tab/>
        </w:r>
        <w:r>
          <w:fldChar w:fldCharType="begin"/>
        </w:r>
        <w:r>
          <w:instrText xml:space="preserve"> PAGEREF _Toc32064 \h </w:instrText>
        </w:r>
        <w:r>
          <w:fldChar w:fldCharType="separate"/>
        </w:r>
        <w:r>
          <w:t>7</w:t>
        </w:r>
        <w:r>
          <w:fldChar w:fldCharType="end"/>
        </w:r>
      </w:hyperlink>
    </w:p>
    <w:p>
      <w:pPr>
        <w:pStyle w:val="TOC2"/>
        <w:tabs>
          <w:tab w:val="right" w:leader="dot" w:pos="8306"/>
        </w:tabs>
      </w:pPr>
      <w:hyperlink w:anchor="_Toc29800" w:history="1">
        <w:r>
          <w:rPr>
            <w:rFonts w:ascii="仿宋" w:eastAsia="仿宋" w:hAnsi="仿宋" w:cs="仿宋" w:hint="eastAsia"/>
            <w:lang w:val="en-GB"/>
          </w:rPr>
          <w:t>(一)、剃须刀行业整体概况</w:t>
        </w:r>
        <w:r>
          <w:tab/>
        </w:r>
        <w:r>
          <w:fldChar w:fldCharType="begin"/>
        </w:r>
        <w:r>
          <w:instrText xml:space="preserve"> PAGEREF _Toc29800 \h </w:instrText>
        </w:r>
        <w:r>
          <w:fldChar w:fldCharType="separate"/>
        </w:r>
        <w:r>
          <w:t>7</w:t>
        </w:r>
        <w:r>
          <w:fldChar w:fldCharType="end"/>
        </w:r>
      </w:hyperlink>
    </w:p>
    <w:p>
      <w:pPr>
        <w:pStyle w:val="TOC2"/>
        <w:tabs>
          <w:tab w:val="right" w:leader="dot" w:pos="8306"/>
        </w:tabs>
      </w:pPr>
      <w:hyperlink w:anchor="_Toc17473" w:history="1">
        <w:r>
          <w:rPr>
            <w:rFonts w:ascii="仿宋" w:eastAsia="仿宋" w:hAnsi="仿宋" w:cs="仿宋" w:hint="eastAsia"/>
            <w:lang w:val="en-GB"/>
          </w:rPr>
          <w:t>(二)、技术创新与发展</w:t>
        </w:r>
        <w:r>
          <w:tab/>
        </w:r>
        <w:r>
          <w:fldChar w:fldCharType="begin"/>
        </w:r>
        <w:r>
          <w:instrText xml:space="preserve"> PAGEREF _Toc17473 \h </w:instrText>
        </w:r>
        <w:r>
          <w:fldChar w:fldCharType="separate"/>
        </w:r>
        <w:r>
          <w:t>8</w:t>
        </w:r>
        <w:r>
          <w:fldChar w:fldCharType="end"/>
        </w:r>
      </w:hyperlink>
    </w:p>
    <w:p>
      <w:pPr>
        <w:pStyle w:val="TOC2"/>
        <w:tabs>
          <w:tab w:val="right" w:leader="dot" w:pos="8306"/>
        </w:tabs>
      </w:pPr>
      <w:hyperlink w:anchor="_Toc17204" w:history="1">
        <w:r>
          <w:rPr>
            <w:rFonts w:ascii="仿宋" w:eastAsia="仿宋" w:hAnsi="仿宋" w:cs="仿宋" w:hint="eastAsia"/>
            <w:lang w:val="en-GB"/>
          </w:rPr>
          <w:t>(三)、政策与法规</w:t>
        </w:r>
        <w:r>
          <w:tab/>
        </w:r>
        <w:r>
          <w:fldChar w:fldCharType="begin"/>
        </w:r>
        <w:r>
          <w:instrText xml:space="preserve"> PAGEREF _Toc17204 \h </w:instrText>
        </w:r>
        <w:r>
          <w:fldChar w:fldCharType="separate"/>
        </w:r>
        <w:r>
          <w:t>9</w:t>
        </w:r>
        <w:r>
          <w:fldChar w:fldCharType="end"/>
        </w:r>
      </w:hyperlink>
    </w:p>
    <w:p>
      <w:pPr>
        <w:pStyle w:val="TOC2"/>
        <w:tabs>
          <w:tab w:val="right" w:leader="dot" w:pos="8306"/>
        </w:tabs>
      </w:pPr>
      <w:hyperlink w:anchor="_Toc3987" w:history="1">
        <w:r>
          <w:rPr>
            <w:rFonts w:ascii="仿宋" w:eastAsia="仿宋" w:hAnsi="仿宋" w:cs="仿宋" w:hint="eastAsia"/>
            <w:lang w:val="en-GB"/>
          </w:rPr>
          <w:t>(四)、消费者需求变化</w:t>
        </w:r>
        <w:r>
          <w:tab/>
        </w:r>
        <w:r>
          <w:fldChar w:fldCharType="begin"/>
        </w:r>
        <w:r>
          <w:instrText xml:space="preserve"> PAGEREF _Toc3987 \h </w:instrText>
        </w:r>
        <w:r>
          <w:fldChar w:fldCharType="separate"/>
        </w:r>
        <w:r>
          <w:t>10</w:t>
        </w:r>
        <w:r>
          <w:fldChar w:fldCharType="end"/>
        </w:r>
      </w:hyperlink>
    </w:p>
    <w:p>
      <w:pPr>
        <w:pStyle w:val="TOC1"/>
        <w:tabs>
          <w:tab w:val="right" w:leader="dot" w:pos="8306"/>
        </w:tabs>
      </w:pPr>
      <w:hyperlink w:anchor="_Toc20672" w:history="1">
        <w:r>
          <w:rPr>
            <w:rFonts w:ascii="仿宋" w:eastAsia="仿宋" w:hAnsi="仿宋" w:cs="仿宋" w:hint="eastAsia"/>
            <w:lang w:val="en-GB"/>
          </w:rPr>
          <w:t>三、SWOT分析说明</w:t>
        </w:r>
        <w:r>
          <w:tab/>
        </w:r>
        <w:r>
          <w:fldChar w:fldCharType="begin"/>
        </w:r>
        <w:r>
          <w:instrText xml:space="preserve"> PAGEREF _Toc20672 \h </w:instrText>
        </w:r>
        <w:r>
          <w:fldChar w:fldCharType="separate"/>
        </w:r>
        <w:r>
          <w:t>11</w:t>
        </w:r>
        <w:r>
          <w:fldChar w:fldCharType="end"/>
        </w:r>
      </w:hyperlink>
    </w:p>
    <w:p>
      <w:pPr>
        <w:pStyle w:val="TOC2"/>
        <w:tabs>
          <w:tab w:val="right" w:leader="dot" w:pos="8306"/>
        </w:tabs>
      </w:pPr>
      <w:hyperlink w:anchor="_Toc21646" w:history="1">
        <w:r>
          <w:rPr>
            <w:rFonts w:ascii="仿宋" w:eastAsia="仿宋" w:hAnsi="仿宋" w:cs="仿宋" w:hint="eastAsia"/>
            <w:lang w:val="en-GB"/>
          </w:rPr>
          <w:t>(一)、优势分析(S)</w:t>
        </w:r>
        <w:r>
          <w:tab/>
        </w:r>
        <w:r>
          <w:fldChar w:fldCharType="begin"/>
        </w:r>
        <w:r>
          <w:instrText xml:space="preserve"> PAGEREF _Toc21646 \h </w:instrText>
        </w:r>
        <w:r>
          <w:fldChar w:fldCharType="separate"/>
        </w:r>
        <w:r>
          <w:t>11</w:t>
        </w:r>
        <w:r>
          <w:fldChar w:fldCharType="end"/>
        </w:r>
      </w:hyperlink>
    </w:p>
    <w:p>
      <w:pPr>
        <w:pStyle w:val="TOC2"/>
        <w:tabs>
          <w:tab w:val="right" w:leader="dot" w:pos="8306"/>
        </w:tabs>
      </w:pPr>
      <w:hyperlink w:anchor="_Toc1172" w:history="1">
        <w:r>
          <w:rPr>
            <w:rFonts w:ascii="仿宋" w:eastAsia="仿宋" w:hAnsi="仿宋" w:cs="仿宋" w:hint="eastAsia"/>
            <w:lang w:val="en-GB"/>
          </w:rPr>
          <w:t>(二)、劣势分析(W)</w:t>
        </w:r>
        <w:r>
          <w:tab/>
        </w:r>
        <w:r>
          <w:fldChar w:fldCharType="begin"/>
        </w:r>
        <w:r>
          <w:instrText xml:space="preserve"> PAGEREF _Toc1172 \h </w:instrText>
        </w:r>
        <w:r>
          <w:fldChar w:fldCharType="separate"/>
        </w:r>
        <w:r>
          <w:t>13</w:t>
        </w:r>
        <w:r>
          <w:fldChar w:fldCharType="end"/>
        </w:r>
      </w:hyperlink>
    </w:p>
    <w:p>
      <w:pPr>
        <w:pStyle w:val="TOC2"/>
        <w:tabs>
          <w:tab w:val="right" w:leader="dot" w:pos="8306"/>
        </w:tabs>
      </w:pPr>
      <w:hyperlink w:anchor="_Toc19941" w:history="1">
        <w:r>
          <w:rPr>
            <w:rFonts w:ascii="仿宋" w:eastAsia="仿宋" w:hAnsi="仿宋" w:cs="仿宋" w:hint="eastAsia"/>
            <w:lang w:val="en-GB"/>
          </w:rPr>
          <w:t>(三)、机会分析(O)</w:t>
        </w:r>
        <w:r>
          <w:tab/>
        </w:r>
        <w:r>
          <w:fldChar w:fldCharType="begin"/>
        </w:r>
        <w:r>
          <w:instrText xml:space="preserve"> PAGEREF _Toc19941 \h </w:instrText>
        </w:r>
        <w:r>
          <w:fldChar w:fldCharType="separate"/>
        </w:r>
        <w:r>
          <w:t>14</w:t>
        </w:r>
        <w:r>
          <w:fldChar w:fldCharType="end"/>
        </w:r>
      </w:hyperlink>
    </w:p>
    <w:p>
      <w:pPr>
        <w:pStyle w:val="TOC2"/>
        <w:tabs>
          <w:tab w:val="right" w:leader="dot" w:pos="8306"/>
        </w:tabs>
      </w:pPr>
      <w:hyperlink w:anchor="_Toc697" w:history="1">
        <w:r>
          <w:rPr>
            <w:rFonts w:ascii="仿宋" w:eastAsia="仿宋" w:hAnsi="仿宋" w:cs="仿宋" w:hint="eastAsia"/>
            <w:lang w:val="en-GB"/>
          </w:rPr>
          <w:t>(四)、威胁分析(T)</w:t>
        </w:r>
        <w:r>
          <w:tab/>
        </w:r>
        <w:r>
          <w:fldChar w:fldCharType="begin"/>
        </w:r>
        <w:r>
          <w:instrText xml:space="preserve"> PAGEREF _Toc697 \h </w:instrText>
        </w:r>
        <w:r>
          <w:fldChar w:fldCharType="separate"/>
        </w:r>
        <w:r>
          <w:t>15</w:t>
        </w:r>
        <w:r>
          <w:fldChar w:fldCharType="end"/>
        </w:r>
      </w:hyperlink>
    </w:p>
    <w:p>
      <w:pPr>
        <w:pStyle w:val="TOC1"/>
        <w:tabs>
          <w:tab w:val="right" w:leader="dot" w:pos="8306"/>
        </w:tabs>
      </w:pPr>
      <w:hyperlink w:anchor="_Toc6932" w:history="1">
        <w:r>
          <w:rPr>
            <w:rFonts w:ascii="仿宋" w:eastAsia="仿宋" w:hAnsi="仿宋" w:cs="仿宋" w:hint="eastAsia"/>
            <w:lang w:val="en-GB"/>
          </w:rPr>
          <w:t>四、市场地位与竞争战略</w:t>
        </w:r>
        <w:r>
          <w:tab/>
        </w:r>
        <w:r>
          <w:fldChar w:fldCharType="begin"/>
        </w:r>
        <w:r>
          <w:instrText xml:space="preserve"> PAGEREF _Toc6932 \h </w:instrText>
        </w:r>
        <w:r>
          <w:fldChar w:fldCharType="separate"/>
        </w:r>
        <w:r>
          <w:t>17</w:t>
        </w:r>
        <w:r>
          <w:fldChar w:fldCharType="end"/>
        </w:r>
      </w:hyperlink>
    </w:p>
    <w:p>
      <w:pPr>
        <w:pStyle w:val="TOC2"/>
        <w:tabs>
          <w:tab w:val="right" w:leader="dot" w:pos="8306"/>
        </w:tabs>
      </w:pPr>
      <w:hyperlink w:anchor="_Toc12783" w:history="1">
        <w:r>
          <w:rPr>
            <w:rFonts w:ascii="仿宋" w:eastAsia="仿宋" w:hAnsi="仿宋" w:cs="仿宋" w:hint="eastAsia"/>
            <w:lang w:val="en-GB"/>
          </w:rPr>
          <w:t>(一)、顾客忠诚</w:t>
        </w:r>
        <w:r>
          <w:tab/>
        </w:r>
        <w:r>
          <w:fldChar w:fldCharType="begin"/>
        </w:r>
        <w:r>
          <w:instrText xml:space="preserve"> PAGEREF _Toc12783 \h </w:instrText>
        </w:r>
        <w:r>
          <w:fldChar w:fldCharType="separate"/>
        </w:r>
        <w:r>
          <w:t>17</w:t>
        </w:r>
        <w:r>
          <w:fldChar w:fldCharType="end"/>
        </w:r>
      </w:hyperlink>
    </w:p>
    <w:p>
      <w:pPr>
        <w:pStyle w:val="TOC2"/>
        <w:tabs>
          <w:tab w:val="right" w:leader="dot" w:pos="8306"/>
        </w:tabs>
      </w:pPr>
      <w:hyperlink w:anchor="_Toc72" w:history="1">
        <w:r>
          <w:rPr>
            <w:rFonts w:ascii="仿宋" w:eastAsia="仿宋" w:hAnsi="仿宋" w:cs="仿宋" w:hint="eastAsia"/>
            <w:lang w:val="en-GB"/>
          </w:rPr>
          <w:t>(二)、全面质量管理</w:t>
        </w:r>
        <w:r>
          <w:tab/>
        </w:r>
        <w:r>
          <w:fldChar w:fldCharType="begin"/>
        </w:r>
        <w:r>
          <w:instrText xml:space="preserve"> PAGEREF _Toc72 \h </w:instrText>
        </w:r>
        <w:r>
          <w:fldChar w:fldCharType="separate"/>
        </w:r>
        <w:r>
          <w:t>19</w:t>
        </w:r>
        <w:r>
          <w:fldChar w:fldCharType="end"/>
        </w:r>
      </w:hyperlink>
    </w:p>
    <w:p>
      <w:pPr>
        <w:pStyle w:val="TOC2"/>
        <w:tabs>
          <w:tab w:val="right" w:leader="dot" w:pos="8306"/>
        </w:tabs>
      </w:pPr>
      <w:hyperlink w:anchor="_Toc1138" w:history="1">
        <w:r>
          <w:rPr>
            <w:rFonts w:ascii="仿宋" w:eastAsia="仿宋" w:hAnsi="仿宋" w:cs="仿宋" w:hint="eastAsia"/>
            <w:lang w:val="en-GB"/>
          </w:rPr>
          <w:t>(三)、研究市场营销学的意义</w:t>
        </w:r>
        <w:r>
          <w:tab/>
        </w:r>
        <w:r>
          <w:fldChar w:fldCharType="begin"/>
        </w:r>
        <w:r>
          <w:instrText xml:space="preserve"> PAGEREF _Toc1138 \h </w:instrText>
        </w:r>
        <w:r>
          <w:fldChar w:fldCharType="separate"/>
        </w:r>
        <w:r>
          <w:t>19</w:t>
        </w:r>
        <w:r>
          <w:fldChar w:fldCharType="end"/>
        </w:r>
      </w:hyperlink>
    </w:p>
    <w:p>
      <w:pPr>
        <w:pStyle w:val="TOC2"/>
        <w:tabs>
          <w:tab w:val="right" w:leader="dot" w:pos="8306"/>
        </w:tabs>
      </w:pPr>
      <w:hyperlink w:anchor="_Toc29319" w:history="1">
        <w:r>
          <w:rPr>
            <w:rFonts w:ascii="仿宋" w:eastAsia="仿宋" w:hAnsi="仿宋" w:cs="仿宋" w:hint="eastAsia"/>
            <w:lang w:val="en-GB"/>
          </w:rPr>
          <w:t>(四)、市场营销学的研究方法</w:t>
        </w:r>
        <w:r>
          <w:tab/>
        </w:r>
        <w:r>
          <w:fldChar w:fldCharType="begin"/>
        </w:r>
        <w:r>
          <w:instrText xml:space="preserve"> PAGEREF _Toc29319 \h </w:instrText>
        </w:r>
        <w:r>
          <w:fldChar w:fldCharType="separate"/>
        </w:r>
        <w:r>
          <w:t>21</w:t>
        </w:r>
        <w:r>
          <w:fldChar w:fldCharType="end"/>
        </w:r>
      </w:hyperlink>
    </w:p>
    <w:p>
      <w:pPr>
        <w:pStyle w:val="TOC2"/>
        <w:tabs>
          <w:tab w:val="right" w:leader="dot" w:pos="8306"/>
        </w:tabs>
      </w:pPr>
      <w:hyperlink w:anchor="_Toc8190" w:history="1">
        <w:r>
          <w:rPr>
            <w:rFonts w:ascii="仿宋" w:eastAsia="仿宋" w:hAnsi="仿宋" w:cs="仿宋" w:hint="eastAsia"/>
            <w:lang w:val="en-GB"/>
          </w:rPr>
          <w:t>(五)、选择进攻战略</w:t>
        </w:r>
        <w:r>
          <w:tab/>
        </w:r>
        <w:r>
          <w:fldChar w:fldCharType="begin"/>
        </w:r>
        <w:r>
          <w:instrText xml:space="preserve"> PAGEREF _Toc8190 \h </w:instrText>
        </w:r>
        <w:r>
          <w:fldChar w:fldCharType="separate"/>
        </w:r>
        <w:r>
          <w:t>22</w:t>
        </w:r>
        <w:r>
          <w:fldChar w:fldCharType="end"/>
        </w:r>
      </w:hyperlink>
    </w:p>
    <w:p>
      <w:pPr>
        <w:pStyle w:val="TOC2"/>
        <w:tabs>
          <w:tab w:val="right" w:leader="dot" w:pos="8306"/>
        </w:tabs>
      </w:pPr>
      <w:hyperlink w:anchor="_Toc14885" w:history="1">
        <w:r>
          <w:rPr>
            <w:rFonts w:ascii="仿宋" w:eastAsia="仿宋" w:hAnsi="仿宋" w:cs="仿宋" w:hint="eastAsia"/>
            <w:lang w:val="en-GB"/>
          </w:rPr>
          <w:t>(六)、确定战略目标与竞争对手</w:t>
        </w:r>
        <w:r>
          <w:tab/>
        </w:r>
        <w:r>
          <w:fldChar w:fldCharType="begin"/>
        </w:r>
        <w:r>
          <w:instrText xml:space="preserve"> PAGEREF _Toc14885 \h </w:instrText>
        </w:r>
        <w:r>
          <w:fldChar w:fldCharType="separate"/>
        </w:r>
        <w:r>
          <w:t>24</w:t>
        </w:r>
        <w:r>
          <w:fldChar w:fldCharType="end"/>
        </w:r>
      </w:hyperlink>
    </w:p>
    <w:p>
      <w:pPr>
        <w:pStyle w:val="TOC2"/>
        <w:tabs>
          <w:tab w:val="right" w:leader="dot" w:pos="8306"/>
        </w:tabs>
      </w:pPr>
      <w:hyperlink w:anchor="_Toc9979" w:history="1">
        <w:r>
          <w:rPr>
            <w:rFonts w:ascii="仿宋" w:eastAsia="仿宋" w:hAnsi="仿宋" w:cs="仿宋" w:hint="eastAsia"/>
            <w:lang w:val="en-GB"/>
          </w:rPr>
          <w:t>(七)、市场追随者战略</w:t>
        </w:r>
        <w:r>
          <w:tab/>
        </w:r>
        <w:r>
          <w:fldChar w:fldCharType="begin"/>
        </w:r>
        <w:r>
          <w:instrText xml:space="preserve"> PAGEREF _Toc9979 \h </w:instrText>
        </w:r>
        <w:r>
          <w:fldChar w:fldCharType="separate"/>
        </w:r>
        <w:r>
          <w:t>26</w:t>
        </w:r>
        <w:r>
          <w:fldChar w:fldCharType="end"/>
        </w:r>
      </w:hyperlink>
    </w:p>
    <w:p>
      <w:pPr>
        <w:pStyle w:val="TOC2"/>
        <w:tabs>
          <w:tab w:val="right" w:leader="dot" w:pos="8306"/>
        </w:tabs>
      </w:pPr>
      <w:hyperlink w:anchor="_Toc1478" w:history="1">
        <w:r>
          <w:rPr>
            <w:rFonts w:ascii="仿宋" w:eastAsia="仿宋" w:hAnsi="仿宋" w:cs="仿宋" w:hint="eastAsia"/>
            <w:lang w:val="en-GB"/>
          </w:rPr>
          <w:t>(八)、市场利基者战略</w:t>
        </w:r>
        <w:r>
          <w:tab/>
        </w:r>
        <w:r>
          <w:fldChar w:fldCharType="begin"/>
        </w:r>
        <w:r>
          <w:instrText xml:space="preserve"> PAGEREF _Toc1478 \h </w:instrText>
        </w:r>
        <w:r>
          <w:fldChar w:fldCharType="separate"/>
        </w:r>
        <w:r>
          <w:t>27</w:t>
        </w:r>
        <w:r>
          <w:fldChar w:fldCharType="end"/>
        </w:r>
      </w:hyperlink>
    </w:p>
    <w:p>
      <w:pPr>
        <w:pStyle w:val="TOC2"/>
        <w:tabs>
          <w:tab w:val="right" w:leader="dot" w:pos="8306"/>
        </w:tabs>
      </w:pPr>
      <w:hyperlink w:anchor="_Toc13298" w:history="1">
        <w:r>
          <w:rPr>
            <w:rFonts w:ascii="仿宋" w:eastAsia="仿宋" w:hAnsi="仿宋" w:cs="仿宋" w:hint="eastAsia"/>
            <w:lang w:val="en-GB"/>
          </w:rPr>
          <w:t>(九)、竞争战略选择</w:t>
        </w:r>
        <w:r>
          <w:tab/>
        </w:r>
        <w:r>
          <w:fldChar w:fldCharType="begin"/>
        </w:r>
        <w:r>
          <w:instrText xml:space="preserve"> PAGEREF _Toc13298 \h </w:instrText>
        </w:r>
        <w:r>
          <w:fldChar w:fldCharType="separate"/>
        </w:r>
        <w:r>
          <w:t>29</w:t>
        </w:r>
        <w:r>
          <w:fldChar w:fldCharType="end"/>
        </w:r>
      </w:hyperlink>
    </w:p>
    <w:p>
      <w:pPr>
        <w:pStyle w:val="TOC2"/>
        <w:tabs>
          <w:tab w:val="right" w:leader="dot" w:pos="8306"/>
        </w:tabs>
      </w:pPr>
      <w:hyperlink w:anchor="_Toc23158" w:history="1">
        <w:r>
          <w:rPr>
            <w:rFonts w:ascii="仿宋" w:eastAsia="仿宋" w:hAnsi="仿宋" w:cs="仿宋" w:hint="eastAsia"/>
            <w:lang w:val="en-GB"/>
          </w:rPr>
          <w:t>(十)、剃须刀行业竞争者识别</w:t>
        </w:r>
        <w:r>
          <w:tab/>
        </w:r>
        <w:r>
          <w:fldChar w:fldCharType="begin"/>
        </w:r>
        <w:r>
          <w:instrText xml:space="preserve"> PAGEREF _Toc23158 \h </w:instrText>
        </w:r>
        <w:r>
          <w:fldChar w:fldCharType="separate"/>
        </w:r>
        <w:r>
          <w:t>31</w:t>
        </w:r>
        <w:r>
          <w:fldChar w:fldCharType="end"/>
        </w:r>
      </w:hyperlink>
    </w:p>
    <w:p>
      <w:pPr>
        <w:pStyle w:val="TOC1"/>
        <w:tabs>
          <w:tab w:val="right" w:leader="dot" w:pos="8306"/>
        </w:tabs>
      </w:pPr>
      <w:hyperlink w:anchor="_Toc25018" w:history="1">
        <w:r>
          <w:rPr>
            <w:rFonts w:ascii="仿宋" w:eastAsia="仿宋" w:hAnsi="仿宋" w:cs="仿宋" w:hint="eastAsia"/>
            <w:lang w:val="en-GB"/>
          </w:rPr>
          <w:t>五、公司简介</w:t>
        </w:r>
        <w:r>
          <w:tab/>
        </w:r>
        <w:r>
          <w:fldChar w:fldCharType="begin"/>
        </w:r>
        <w:r>
          <w:instrText xml:space="preserve"> PAGEREF _Toc25018 \h </w:instrText>
        </w:r>
        <w:r>
          <w:fldChar w:fldCharType="separate"/>
        </w:r>
        <w:r>
          <w:t>32</w:t>
        </w:r>
        <w:r>
          <w:fldChar w:fldCharType="end"/>
        </w:r>
      </w:hyperlink>
    </w:p>
    <w:p>
      <w:pPr>
        <w:pStyle w:val="TOC2"/>
        <w:tabs>
          <w:tab w:val="right" w:leader="dot" w:pos="8306"/>
        </w:tabs>
      </w:pPr>
      <w:hyperlink w:anchor="_Toc29103" w:history="1">
        <w:r>
          <w:rPr>
            <w:rFonts w:ascii="仿宋" w:eastAsia="仿宋" w:hAnsi="仿宋" w:cs="仿宋" w:hint="eastAsia"/>
            <w:lang w:val="en-GB"/>
          </w:rPr>
          <w:t>(一)、公司基本信息</w:t>
        </w:r>
        <w:r>
          <w:tab/>
        </w:r>
        <w:r>
          <w:fldChar w:fldCharType="begin"/>
        </w:r>
        <w:r>
          <w:instrText xml:space="preserve"> PAGEREF _Toc29103 \h </w:instrText>
        </w:r>
        <w:r>
          <w:fldChar w:fldCharType="separate"/>
        </w:r>
        <w:r>
          <w:t>32</w:t>
        </w:r>
        <w:r>
          <w:fldChar w:fldCharType="end"/>
        </w:r>
      </w:hyperlink>
    </w:p>
    <w:p>
      <w:pPr>
        <w:pStyle w:val="TOC2"/>
        <w:tabs>
          <w:tab w:val="right" w:leader="dot" w:pos="8306"/>
        </w:tabs>
      </w:pPr>
      <w:hyperlink w:anchor="_Toc19967" w:history="1">
        <w:r>
          <w:rPr>
            <w:rFonts w:ascii="仿宋" w:eastAsia="仿宋" w:hAnsi="仿宋" w:cs="仿宋" w:hint="eastAsia"/>
            <w:lang w:val="en-GB"/>
          </w:rPr>
          <w:t>(二)、公司简介</w:t>
        </w:r>
        <w:r>
          <w:tab/>
        </w:r>
        <w:r>
          <w:fldChar w:fldCharType="begin"/>
        </w:r>
        <w:r>
          <w:instrText xml:space="preserve"> PAGEREF _Toc19967 \h </w:instrText>
        </w:r>
        <w:r>
          <w:fldChar w:fldCharType="separate"/>
        </w:r>
        <w:r>
          <w:t>33</w:t>
        </w:r>
        <w:r>
          <w:fldChar w:fldCharType="end"/>
        </w:r>
      </w:hyperlink>
    </w:p>
    <w:p>
      <w:pPr>
        <w:pStyle w:val="TOC1"/>
        <w:tabs>
          <w:tab w:val="right" w:leader="dot" w:pos="8306"/>
        </w:tabs>
      </w:pPr>
      <w:hyperlink w:anchor="_Toc23606" w:history="1">
        <w:r>
          <w:rPr>
            <w:rFonts w:ascii="仿宋" w:eastAsia="仿宋" w:hAnsi="仿宋" w:cs="仿宋" w:hint="eastAsia"/>
            <w:lang w:val="en-GB"/>
          </w:rPr>
          <w:t>六、市场趋势与消费者洞察</w:t>
        </w:r>
        <w:r>
          <w:tab/>
        </w:r>
        <w:r>
          <w:fldChar w:fldCharType="begin"/>
        </w:r>
        <w:r>
          <w:instrText xml:space="preserve"> PAGEREF _Toc23606 \h </w:instrText>
        </w:r>
        <w:r>
          <w:fldChar w:fldCharType="separate"/>
        </w:r>
        <w:r>
          <w:t>34</w:t>
        </w:r>
        <w:r>
          <w:fldChar w:fldCharType="end"/>
        </w:r>
      </w:hyperlink>
    </w:p>
    <w:p>
      <w:pPr>
        <w:pStyle w:val="TOC2"/>
        <w:tabs>
          <w:tab w:val="right" w:leader="dot" w:pos="8306"/>
        </w:tabs>
      </w:pPr>
      <w:hyperlink w:anchor="_Toc12558" w:history="1">
        <w:r>
          <w:rPr>
            <w:rFonts w:ascii="仿宋" w:eastAsia="仿宋" w:hAnsi="仿宋" w:cs="仿宋" w:hint="eastAsia"/>
            <w:lang w:val="en-GB"/>
          </w:rPr>
          <w:t>(一)、市场趋势分析与预测</w:t>
        </w:r>
        <w:r>
          <w:tab/>
        </w:r>
        <w:r>
          <w:fldChar w:fldCharType="begin"/>
        </w:r>
        <w:r>
          <w:instrText xml:space="preserve"> PAGEREF _Toc12558 \h </w:instrText>
        </w:r>
        <w:r>
          <w:fldChar w:fldCharType="separate"/>
        </w:r>
        <w:r>
          <w:t>34</w:t>
        </w:r>
        <w:r>
          <w:fldChar w:fldCharType="end"/>
        </w:r>
      </w:hyperlink>
    </w:p>
    <w:p>
      <w:pPr>
        <w:pStyle w:val="TOC2"/>
        <w:tabs>
          <w:tab w:val="right" w:leader="dot" w:pos="8306"/>
        </w:tabs>
      </w:pPr>
      <w:hyperlink w:anchor="_Toc14648" w:history="1">
        <w:r>
          <w:rPr>
            <w:rFonts w:ascii="仿宋" w:eastAsia="仿宋" w:hAnsi="仿宋" w:cs="仿宋" w:hint="eastAsia"/>
            <w:lang w:val="en-GB"/>
          </w:rPr>
          <w:t>(二)、消费者洞察与行为研究</w:t>
        </w:r>
        <w:r>
          <w:tab/>
        </w:r>
        <w:r>
          <w:fldChar w:fldCharType="begin"/>
        </w:r>
        <w:r>
          <w:instrText xml:space="preserve"> PAGEREF _Toc14648 \h </w:instrText>
        </w:r>
        <w:r>
          <w:fldChar w:fldCharType="separate"/>
        </w:r>
        <w:r>
          <w:t>35</w:t>
        </w:r>
        <w:r>
          <w:fldChar w:fldCharType="end"/>
        </w:r>
      </w:hyperlink>
    </w:p>
    <w:p>
      <w:pPr>
        <w:pStyle w:val="TOC2"/>
        <w:tabs>
          <w:tab w:val="right" w:leader="dot" w:pos="8306"/>
        </w:tabs>
      </w:pPr>
      <w:hyperlink w:anchor="_Toc15639" w:history="1">
        <w:r>
          <w:rPr>
            <w:rFonts w:ascii="仿宋" w:eastAsia="仿宋" w:hAnsi="仿宋" w:cs="仿宋" w:hint="eastAsia"/>
            <w:lang w:val="en-GB"/>
          </w:rPr>
          <w:t>(三)、产品创新与市场适应性</w:t>
        </w:r>
        <w:r>
          <w:tab/>
        </w:r>
        <w:r>
          <w:fldChar w:fldCharType="begin"/>
        </w:r>
        <w:r>
          <w:instrText xml:space="preserve"> PAGEREF _Toc15639 \h </w:instrText>
        </w:r>
        <w:r>
          <w:fldChar w:fldCharType="separate"/>
        </w:r>
        <w:r>
          <w:t>37</w:t>
        </w:r>
        <w:r>
          <w:fldChar w:fldCharType="end"/>
        </w:r>
      </w:hyperlink>
    </w:p>
    <w:p>
      <w:pPr>
        <w:pStyle w:val="TOC2"/>
        <w:tabs>
          <w:tab w:val="right" w:leader="dot" w:pos="8306"/>
        </w:tabs>
      </w:pPr>
      <w:hyperlink w:anchor="_Toc2838" w:history="1">
        <w:r>
          <w:rPr>
            <w:rFonts w:ascii="仿宋" w:eastAsia="仿宋" w:hAnsi="仿宋" w:cs="仿宋" w:hint="eastAsia"/>
            <w:lang w:val="en-GB"/>
          </w:rPr>
          <w:t>(四)、服务体验与客户满意度</w:t>
        </w:r>
        <w:r>
          <w:tab/>
        </w:r>
        <w:r>
          <w:fldChar w:fldCharType="begin"/>
        </w:r>
        <w:r>
          <w:instrText xml:space="preserve"> PAGEREF _Toc2838 \h </w:instrText>
        </w:r>
        <w:r>
          <w:fldChar w:fldCharType="separate"/>
        </w:r>
        <w:r>
          <w:t>38</w:t>
        </w:r>
        <w:r>
          <w:fldChar w:fldCharType="end"/>
        </w:r>
      </w:hyperlink>
    </w:p>
    <w:p>
      <w:pPr>
        <w:pStyle w:val="TOC1"/>
        <w:tabs>
          <w:tab w:val="right" w:leader="dot" w:pos="8306"/>
        </w:tabs>
      </w:pPr>
      <w:hyperlink w:anchor="_Toc18483" w:history="1">
        <w:r>
          <w:rPr>
            <w:rFonts w:ascii="仿宋" w:eastAsia="仿宋" w:hAnsi="仿宋" w:cs="仿宋" w:hint="eastAsia"/>
            <w:lang w:val="en-GB"/>
          </w:rPr>
          <w:t>七、剃须刀定价策略</w:t>
        </w:r>
        <w:r>
          <w:tab/>
        </w:r>
        <w:r>
          <w:fldChar w:fldCharType="begin"/>
        </w:r>
        <w:r>
          <w:instrText xml:space="preserve"> PAGEREF _Toc18483 \h </w:instrText>
        </w:r>
        <w:r>
          <w:fldChar w:fldCharType="separate"/>
        </w:r>
        <w:r>
          <w:t>40</w:t>
        </w:r>
        <w:r>
          <w:fldChar w:fldCharType="end"/>
        </w:r>
      </w:hyperlink>
    </w:p>
    <w:p>
      <w:pPr>
        <w:pStyle w:val="TOC2"/>
        <w:tabs>
          <w:tab w:val="right" w:leader="dot" w:pos="8306"/>
        </w:tabs>
      </w:pPr>
      <w:hyperlink w:anchor="_Toc16315" w:history="1">
        <w:r>
          <w:rPr>
            <w:rFonts w:ascii="仿宋" w:eastAsia="仿宋" w:hAnsi="仿宋" w:cs="仿宋" w:hint="eastAsia"/>
            <w:lang w:val="en-GB"/>
          </w:rPr>
          <w:t>(一)、定价策略概述</w:t>
        </w:r>
        <w:r>
          <w:tab/>
        </w:r>
        <w:r>
          <w:fldChar w:fldCharType="begin"/>
        </w:r>
        <w:r>
          <w:instrText xml:space="preserve"> PAGEREF _Toc16315 \h </w:instrText>
        </w:r>
        <w:r>
          <w:fldChar w:fldCharType="separate"/>
        </w:r>
        <w:r>
          <w:t>40</w:t>
        </w:r>
        <w:r>
          <w:fldChar w:fldCharType="end"/>
        </w:r>
      </w:hyperlink>
    </w:p>
    <w:p>
      <w:pPr>
        <w:pStyle w:val="TOC2"/>
        <w:tabs>
          <w:tab w:val="right" w:leader="dot" w:pos="8306"/>
        </w:tabs>
      </w:pPr>
      <w:hyperlink w:anchor="_Toc8184" w:history="1">
        <w:r>
          <w:rPr>
            <w:rFonts w:ascii="仿宋" w:eastAsia="仿宋" w:hAnsi="仿宋" w:cs="仿宋" w:hint="eastAsia"/>
            <w:lang w:val="en-GB"/>
          </w:rPr>
          <w:t>(二)、成本分析</w:t>
        </w:r>
        <w:r>
          <w:tab/>
        </w:r>
        <w:r>
          <w:fldChar w:fldCharType="begin"/>
        </w:r>
        <w:r>
          <w:instrText xml:space="preserve"> PAGEREF _Toc8184 \h </w:instrText>
        </w:r>
        <w:r>
          <w:fldChar w:fldCharType="separate"/>
        </w:r>
        <w:r>
          <w:t>42</w:t>
        </w:r>
        <w:r>
          <w:fldChar w:fldCharType="end"/>
        </w:r>
      </w:hyperlink>
    </w:p>
    <w:p>
      <w:pPr>
        <w:pStyle w:val="TOC2"/>
        <w:tabs>
          <w:tab w:val="right" w:leader="dot" w:pos="8306"/>
        </w:tabs>
      </w:pPr>
      <w:hyperlink w:anchor="_Toc28786" w:history="1">
        <w:r>
          <w:rPr>
            <w:rFonts w:ascii="仿宋" w:eastAsia="仿宋" w:hAnsi="仿宋" w:cs="仿宋" w:hint="eastAsia"/>
            <w:lang w:val="en-GB"/>
          </w:rPr>
          <w:t>(三)、市场需求与弹性</w:t>
        </w:r>
        <w:r>
          <w:tab/>
        </w:r>
        <w:r>
          <w:fldChar w:fldCharType="begin"/>
        </w:r>
        <w:r>
          <w:instrText xml:space="preserve"> PAGEREF _Toc28786 \h </w:instrText>
        </w:r>
        <w:r>
          <w:fldChar w:fldCharType="separate"/>
        </w:r>
        <w:r>
          <w:t>44</w:t>
        </w:r>
        <w:r>
          <w:fldChar w:fldCharType="end"/>
        </w:r>
      </w:hyperlink>
    </w:p>
    <w:p>
      <w:pPr>
        <w:pStyle w:val="TOC2"/>
        <w:tabs>
          <w:tab w:val="right" w:leader="dot" w:pos="8306"/>
        </w:tabs>
      </w:pPr>
      <w:hyperlink w:anchor="_Toc6758" w:history="1">
        <w:r>
          <w:rPr>
            <w:rFonts w:ascii="仿宋" w:eastAsia="仿宋" w:hAnsi="仿宋" w:cs="仿宋" w:hint="eastAsia"/>
            <w:lang w:val="en-GB"/>
          </w:rPr>
          <w:t>(四)、竞争对手定价</w:t>
        </w:r>
        <w:r>
          <w:tab/>
        </w:r>
        <w:r>
          <w:fldChar w:fldCharType="begin"/>
        </w:r>
        <w:r>
          <w:instrText xml:space="preserve"> PAGEREF _Toc6758 \h </w:instrText>
        </w:r>
        <w:r>
          <w:fldChar w:fldCharType="separate"/>
        </w:r>
        <w:r>
          <w:t>45</w:t>
        </w:r>
        <w:r>
          <w:fldChar w:fldCharType="end"/>
        </w:r>
      </w:hyperlink>
    </w:p>
    <w:p>
      <w:pPr>
        <w:pStyle w:val="TOC1"/>
        <w:tabs>
          <w:tab w:val="right" w:leader="dot" w:pos="8306"/>
        </w:tabs>
      </w:pPr>
      <w:hyperlink w:anchor="_Toc15762" w:history="1">
        <w:r>
          <w:rPr>
            <w:rFonts w:ascii="仿宋" w:eastAsia="仿宋" w:hAnsi="仿宋" w:cs="仿宋" w:hint="eastAsia"/>
            <w:lang w:val="en-GB"/>
          </w:rPr>
          <w:t>八、剃须刀市场地位与竞争战略</w:t>
        </w:r>
        <w:r>
          <w:tab/>
        </w:r>
        <w:r>
          <w:fldChar w:fldCharType="begin"/>
        </w:r>
        <w:r>
          <w:instrText xml:space="preserve"> PAGEREF _Toc15762 \h </w:instrText>
        </w:r>
        <w:r>
          <w:fldChar w:fldCharType="separate"/>
        </w:r>
        <w:r>
          <w:t>46</w:t>
        </w:r>
        <w:r>
          <w:fldChar w:fldCharType="end"/>
        </w:r>
      </w:hyperlink>
    </w:p>
    <w:p>
      <w:pPr>
        <w:pStyle w:val="TOC2"/>
        <w:tabs>
          <w:tab w:val="right" w:leader="dot" w:pos="8306"/>
        </w:tabs>
      </w:pPr>
      <w:hyperlink w:anchor="_Toc22376" w:history="1">
        <w:r>
          <w:rPr>
            <w:rFonts w:ascii="仿宋" w:eastAsia="仿宋" w:hAnsi="仿宋" w:cs="仿宋" w:hint="eastAsia"/>
            <w:lang w:val="en-GB"/>
          </w:rPr>
          <w:t>(一)、公司市场地位</w:t>
        </w:r>
        <w:r>
          <w:tab/>
        </w:r>
        <w:r>
          <w:fldChar w:fldCharType="begin"/>
        </w:r>
        <w:r>
          <w:instrText xml:space="preserve"> PAGEREF _Toc22376 \h </w:instrText>
        </w:r>
        <w:r>
          <w:fldChar w:fldCharType="separate"/>
        </w:r>
        <w:r>
          <w:t>46</w:t>
        </w:r>
        <w:r>
          <w:fldChar w:fldCharType="end"/>
        </w:r>
      </w:hyperlink>
    </w:p>
    <w:p>
      <w:pPr>
        <w:pStyle w:val="TOC2"/>
        <w:tabs>
          <w:tab w:val="right" w:leader="dot" w:pos="8306"/>
        </w:tabs>
      </w:pPr>
      <w:hyperlink w:anchor="_Toc3203" w:history="1">
        <w:r>
          <w:rPr>
            <w:rFonts w:ascii="仿宋" w:eastAsia="仿宋" w:hAnsi="仿宋" w:cs="仿宋" w:hint="eastAsia"/>
            <w:lang w:val="en-GB"/>
          </w:rPr>
          <w:t>(二)、竞争对手分析</w:t>
        </w:r>
        <w:r>
          <w:tab/>
        </w:r>
        <w:r>
          <w:fldChar w:fldCharType="begin"/>
        </w:r>
        <w:r>
          <w:instrText xml:space="preserve"> PAGEREF _Toc3203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5" w:history="1">
        <w:r>
          <w:rPr>
            <w:rFonts w:ascii="仿宋" w:eastAsia="仿宋" w:hAnsi="仿宋" w:cs="仿宋" w:hint="eastAsia"/>
            <w:lang w:val="en-GB"/>
          </w:rPr>
          <w:t>(三)、竞争战略</w:t>
        </w:r>
        <w:r>
          <w:tab/>
        </w:r>
        <w:r>
          <w:fldChar w:fldCharType="begin"/>
        </w:r>
        <w:r>
          <w:instrText xml:space="preserve"> PAGEREF _Toc32585 \h </w:instrText>
        </w:r>
        <w:r>
          <w:fldChar w:fldCharType="separate"/>
        </w:r>
        <w:r>
          <w:t>48</w:t>
        </w:r>
        <w:r>
          <w:fldChar w:fldCharType="end"/>
        </w:r>
      </w:hyperlink>
    </w:p>
    <w:p>
      <w:pPr>
        <w:pStyle w:val="TOC2"/>
        <w:tabs>
          <w:tab w:val="right" w:leader="dot" w:pos="8306"/>
        </w:tabs>
      </w:pPr>
      <w:hyperlink w:anchor="_Toc25316" w:history="1">
        <w:r>
          <w:rPr>
            <w:rFonts w:ascii="仿宋" w:eastAsia="仿宋" w:hAnsi="仿宋" w:cs="仿宋" w:hint="eastAsia"/>
            <w:lang w:val="en-GB"/>
          </w:rPr>
          <w:t>(四)、市场定位</w:t>
        </w:r>
        <w:r>
          <w:tab/>
        </w:r>
        <w:r>
          <w:fldChar w:fldCharType="begin"/>
        </w:r>
        <w:r>
          <w:instrText xml:space="preserve"> PAGEREF _Toc25316 \h </w:instrText>
        </w:r>
        <w:r>
          <w:fldChar w:fldCharType="separate"/>
        </w:r>
        <w:r>
          <w:t>49</w:t>
        </w:r>
        <w:r>
          <w:fldChar w:fldCharType="end"/>
        </w:r>
      </w:hyperlink>
    </w:p>
    <w:p>
      <w:pPr>
        <w:pStyle w:val="TOC1"/>
        <w:tabs>
          <w:tab w:val="right" w:leader="dot" w:pos="8306"/>
        </w:tabs>
      </w:pPr>
      <w:hyperlink w:anchor="_Toc28095" w:history="1">
        <w:r>
          <w:rPr>
            <w:rFonts w:ascii="仿宋" w:eastAsia="仿宋" w:hAnsi="仿宋" w:cs="仿宋" w:hint="eastAsia"/>
            <w:lang w:val="en-GB"/>
          </w:rPr>
          <w:t>九、剃须刀新型运营方式</w:t>
        </w:r>
        <w:r>
          <w:tab/>
        </w:r>
        <w:r>
          <w:fldChar w:fldCharType="begin"/>
        </w:r>
        <w:r>
          <w:instrText xml:space="preserve"> PAGEREF _Toc28095 \h </w:instrText>
        </w:r>
        <w:r>
          <w:fldChar w:fldCharType="separate"/>
        </w:r>
        <w:r>
          <w:t>50</w:t>
        </w:r>
        <w:r>
          <w:fldChar w:fldCharType="end"/>
        </w:r>
      </w:hyperlink>
    </w:p>
    <w:p>
      <w:pPr>
        <w:pStyle w:val="TOC2"/>
        <w:tabs>
          <w:tab w:val="right" w:leader="dot" w:pos="8306"/>
        </w:tabs>
      </w:pPr>
      <w:hyperlink w:anchor="_Toc12246" w:history="1">
        <w:r>
          <w:rPr>
            <w:rFonts w:ascii="仿宋" w:eastAsia="仿宋" w:hAnsi="仿宋" w:cs="仿宋" w:hint="eastAsia"/>
            <w:lang w:val="en-GB"/>
          </w:rPr>
          <w:t>(一)、创新业务模式</w:t>
        </w:r>
        <w:r>
          <w:tab/>
        </w:r>
        <w:r>
          <w:fldChar w:fldCharType="begin"/>
        </w:r>
        <w:r>
          <w:instrText xml:space="preserve"> PAGEREF _Toc12246 \h </w:instrText>
        </w:r>
        <w:r>
          <w:fldChar w:fldCharType="separate"/>
        </w:r>
        <w:r>
          <w:t>50</w:t>
        </w:r>
        <w:r>
          <w:fldChar w:fldCharType="end"/>
        </w:r>
      </w:hyperlink>
    </w:p>
    <w:p>
      <w:pPr>
        <w:pStyle w:val="TOC2"/>
        <w:tabs>
          <w:tab w:val="right" w:leader="dot" w:pos="8306"/>
        </w:tabs>
      </w:pPr>
      <w:hyperlink w:anchor="_Toc30344" w:history="1">
        <w:r>
          <w:rPr>
            <w:rFonts w:ascii="仿宋" w:eastAsia="仿宋" w:hAnsi="仿宋" w:cs="仿宋" w:hint="eastAsia"/>
            <w:lang w:val="en-GB"/>
          </w:rPr>
          <w:t>(二)、数字化运营</w:t>
        </w:r>
        <w:r>
          <w:tab/>
        </w:r>
        <w:r>
          <w:fldChar w:fldCharType="begin"/>
        </w:r>
        <w:r>
          <w:instrText xml:space="preserve"> PAGEREF _Toc30344 \h </w:instrText>
        </w:r>
        <w:r>
          <w:fldChar w:fldCharType="separate"/>
        </w:r>
        <w:r>
          <w:t>51</w:t>
        </w:r>
        <w:r>
          <w:fldChar w:fldCharType="end"/>
        </w:r>
      </w:hyperlink>
    </w:p>
    <w:p>
      <w:pPr>
        <w:pStyle w:val="TOC2"/>
        <w:tabs>
          <w:tab w:val="right" w:leader="dot" w:pos="8306"/>
        </w:tabs>
      </w:pPr>
      <w:hyperlink w:anchor="_Toc7358" w:history="1">
        <w:r>
          <w:rPr>
            <w:rFonts w:ascii="仿宋" w:eastAsia="仿宋" w:hAnsi="仿宋" w:cs="仿宋" w:hint="eastAsia"/>
            <w:lang w:val="en-GB"/>
          </w:rPr>
          <w:t>(三)、智能化技术应用</w:t>
        </w:r>
        <w:r>
          <w:tab/>
        </w:r>
        <w:r>
          <w:fldChar w:fldCharType="begin"/>
        </w:r>
        <w:r>
          <w:instrText xml:space="preserve"> PAGEREF _Toc7358 \h </w:instrText>
        </w:r>
        <w:r>
          <w:fldChar w:fldCharType="separate"/>
        </w:r>
        <w:r>
          <w:t>52</w:t>
        </w:r>
        <w:r>
          <w:fldChar w:fldCharType="end"/>
        </w:r>
      </w:hyperlink>
    </w:p>
    <w:p>
      <w:pPr>
        <w:pStyle w:val="TOC2"/>
        <w:tabs>
          <w:tab w:val="right" w:leader="dot" w:pos="8306"/>
        </w:tabs>
      </w:pPr>
      <w:hyperlink w:anchor="_Toc6055" w:history="1">
        <w:r>
          <w:rPr>
            <w:rFonts w:ascii="仿宋" w:eastAsia="仿宋" w:hAnsi="仿宋" w:cs="仿宋" w:hint="eastAsia"/>
            <w:lang w:val="en-GB"/>
          </w:rPr>
          <w:t>(四)、可持续经营实践</w:t>
        </w:r>
        <w:r>
          <w:tab/>
        </w:r>
        <w:r>
          <w:fldChar w:fldCharType="begin"/>
        </w:r>
        <w:r>
          <w:instrText xml:space="preserve"> PAGEREF _Toc6055 \h </w:instrText>
        </w:r>
        <w:r>
          <w:fldChar w:fldCharType="separate"/>
        </w:r>
        <w:r>
          <w:t>54</w:t>
        </w:r>
        <w:r>
          <w:fldChar w:fldCharType="end"/>
        </w:r>
      </w:hyperlink>
    </w:p>
    <w:p>
      <w:pPr>
        <w:pStyle w:val="TOC1"/>
        <w:tabs>
          <w:tab w:val="right" w:leader="dot" w:pos="8306"/>
        </w:tabs>
      </w:pPr>
      <w:hyperlink w:anchor="_Toc2301" w:history="1">
        <w:r>
          <w:rPr>
            <w:rFonts w:ascii="仿宋" w:eastAsia="仿宋" w:hAnsi="仿宋" w:cs="仿宋" w:hint="eastAsia"/>
            <w:lang w:val="en-GB"/>
          </w:rPr>
          <w:t>十、技术与生产管理</w:t>
        </w:r>
        <w:r>
          <w:tab/>
        </w:r>
        <w:r>
          <w:fldChar w:fldCharType="begin"/>
        </w:r>
        <w:r>
          <w:instrText xml:space="preserve"> PAGEREF _Toc2301 \h </w:instrText>
        </w:r>
        <w:r>
          <w:fldChar w:fldCharType="separate"/>
        </w:r>
        <w:r>
          <w:t>55</w:t>
        </w:r>
        <w:r>
          <w:fldChar w:fldCharType="end"/>
        </w:r>
      </w:hyperlink>
    </w:p>
    <w:p>
      <w:pPr>
        <w:pStyle w:val="TOC2"/>
        <w:tabs>
          <w:tab w:val="right" w:leader="dot" w:pos="8306"/>
        </w:tabs>
      </w:pPr>
      <w:hyperlink w:anchor="_Toc20157" w:history="1">
        <w:r>
          <w:rPr>
            <w:rFonts w:ascii="仿宋" w:eastAsia="仿宋" w:hAnsi="仿宋" w:cs="仿宋" w:hint="eastAsia"/>
            <w:lang w:val="en-GB"/>
          </w:rPr>
          <w:t>(一)、生产流程与工艺优化</w:t>
        </w:r>
        <w:r>
          <w:tab/>
        </w:r>
        <w:r>
          <w:fldChar w:fldCharType="begin"/>
        </w:r>
        <w:r>
          <w:instrText xml:space="preserve"> PAGEREF _Toc20157 \h </w:instrText>
        </w:r>
        <w:r>
          <w:fldChar w:fldCharType="separate"/>
        </w:r>
        <w:r>
          <w:t>55</w:t>
        </w:r>
        <w:r>
          <w:fldChar w:fldCharType="end"/>
        </w:r>
      </w:hyperlink>
    </w:p>
    <w:p>
      <w:pPr>
        <w:pStyle w:val="TOC2"/>
        <w:tabs>
          <w:tab w:val="right" w:leader="dot" w:pos="8306"/>
        </w:tabs>
      </w:pPr>
      <w:hyperlink w:anchor="_Toc12390" w:history="1">
        <w:r>
          <w:rPr>
            <w:rFonts w:ascii="仿宋" w:eastAsia="仿宋" w:hAnsi="仿宋" w:cs="仿宋" w:hint="eastAsia"/>
            <w:lang w:val="en-GB"/>
          </w:rPr>
          <w:t>(二)、技术创新与研发投入</w:t>
        </w:r>
        <w:r>
          <w:tab/>
        </w:r>
        <w:r>
          <w:fldChar w:fldCharType="begin"/>
        </w:r>
        <w:r>
          <w:instrText xml:space="preserve"> PAGEREF _Toc12390 \h </w:instrText>
        </w:r>
        <w:r>
          <w:fldChar w:fldCharType="separate"/>
        </w:r>
        <w:r>
          <w:t>56</w:t>
        </w:r>
        <w:r>
          <w:fldChar w:fldCharType="end"/>
        </w:r>
      </w:hyperlink>
    </w:p>
    <w:p>
      <w:pPr>
        <w:pStyle w:val="TOC2"/>
        <w:tabs>
          <w:tab w:val="right" w:leader="dot" w:pos="8306"/>
        </w:tabs>
      </w:pPr>
      <w:hyperlink w:anchor="_Toc12832" w:history="1">
        <w:r>
          <w:rPr>
            <w:rFonts w:ascii="仿宋" w:eastAsia="仿宋" w:hAnsi="仿宋" w:cs="仿宋" w:hint="eastAsia"/>
            <w:lang w:val="en-GB"/>
          </w:rPr>
          <w:t>(三)、设备与技术更新计划</w:t>
        </w:r>
        <w:r>
          <w:tab/>
        </w:r>
        <w:r>
          <w:fldChar w:fldCharType="begin"/>
        </w:r>
        <w:r>
          <w:instrText xml:space="preserve"> PAGEREF _Toc12832 \h </w:instrText>
        </w:r>
        <w:r>
          <w:fldChar w:fldCharType="separate"/>
        </w:r>
        <w:r>
          <w:t>58</w:t>
        </w:r>
        <w:r>
          <w:fldChar w:fldCharType="end"/>
        </w:r>
      </w:hyperlink>
    </w:p>
    <w:p>
      <w:pPr>
        <w:pStyle w:val="TOC2"/>
        <w:tabs>
          <w:tab w:val="right" w:leader="dot" w:pos="8306"/>
        </w:tabs>
      </w:pPr>
      <w:hyperlink w:anchor="_Toc14980" w:history="1">
        <w:r>
          <w:rPr>
            <w:rFonts w:ascii="仿宋" w:eastAsia="仿宋" w:hAnsi="仿宋" w:cs="仿宋" w:hint="eastAsia"/>
            <w:lang w:val="en-GB"/>
          </w:rPr>
          <w:t>(四)、质量管理与生产效率提升</w:t>
        </w:r>
        <w:r>
          <w:tab/>
        </w:r>
        <w:r>
          <w:fldChar w:fldCharType="begin"/>
        </w:r>
        <w:r>
          <w:instrText xml:space="preserve"> PAGEREF _Toc14980 \h </w:instrText>
        </w:r>
        <w:r>
          <w:fldChar w:fldCharType="separate"/>
        </w:r>
        <w:r>
          <w:t>58</w:t>
        </w:r>
        <w:r>
          <w:fldChar w:fldCharType="end"/>
        </w:r>
      </w:hyperlink>
    </w:p>
    <w:p>
      <w:pPr>
        <w:pStyle w:val="TOC1"/>
        <w:tabs>
          <w:tab w:val="right" w:leader="dot" w:pos="8306"/>
        </w:tabs>
      </w:pPr>
      <w:hyperlink w:anchor="_Toc13201" w:history="1">
        <w:r>
          <w:rPr>
            <w:rFonts w:ascii="仿宋" w:eastAsia="仿宋" w:hAnsi="仿宋" w:cs="仿宋" w:hint="eastAsia"/>
            <w:lang w:val="en-GB"/>
          </w:rPr>
          <w:t>十一、剃须刀数字化发展方案</w:t>
        </w:r>
        <w:r>
          <w:tab/>
        </w:r>
        <w:r>
          <w:fldChar w:fldCharType="begin"/>
        </w:r>
        <w:r>
          <w:instrText xml:space="preserve"> PAGEREF _Toc13201 \h </w:instrText>
        </w:r>
        <w:r>
          <w:fldChar w:fldCharType="separate"/>
        </w:r>
        <w:r>
          <w:t>59</w:t>
        </w:r>
        <w:r>
          <w:fldChar w:fldCharType="end"/>
        </w:r>
      </w:hyperlink>
    </w:p>
    <w:p>
      <w:pPr>
        <w:pStyle w:val="TOC2"/>
        <w:tabs>
          <w:tab w:val="right" w:leader="dot" w:pos="8306"/>
        </w:tabs>
      </w:pPr>
      <w:hyperlink w:anchor="_Toc8428" w:history="1">
        <w:r>
          <w:rPr>
            <w:rFonts w:ascii="仿宋" w:eastAsia="仿宋" w:hAnsi="仿宋" w:cs="仿宋" w:hint="eastAsia"/>
            <w:lang w:val="en-GB"/>
          </w:rPr>
          <w:t>(一)、数字化战略规划</w:t>
        </w:r>
        <w:r>
          <w:tab/>
        </w:r>
        <w:r>
          <w:fldChar w:fldCharType="begin"/>
        </w:r>
        <w:r>
          <w:instrText xml:space="preserve"> PAGEREF _Toc8428 \h </w:instrText>
        </w:r>
        <w:r>
          <w:fldChar w:fldCharType="separate"/>
        </w:r>
        <w:r>
          <w:t>59</w:t>
        </w:r>
        <w:r>
          <w:fldChar w:fldCharType="end"/>
        </w:r>
      </w:hyperlink>
    </w:p>
    <w:p>
      <w:pPr>
        <w:pStyle w:val="TOC2"/>
        <w:tabs>
          <w:tab w:val="right" w:leader="dot" w:pos="8306"/>
        </w:tabs>
      </w:pPr>
      <w:hyperlink w:anchor="_Toc25031" w:history="1">
        <w:r>
          <w:rPr>
            <w:rFonts w:ascii="仿宋" w:eastAsia="仿宋" w:hAnsi="仿宋" w:cs="仿宋" w:hint="eastAsia"/>
            <w:lang w:val="en-GB"/>
          </w:rPr>
          <w:t>(二)、数据安全与隐私保护</w:t>
        </w:r>
        <w:r>
          <w:tab/>
        </w:r>
        <w:r>
          <w:fldChar w:fldCharType="begin"/>
        </w:r>
        <w:r>
          <w:instrText xml:space="preserve"> PAGEREF _Toc25031 \h </w:instrText>
        </w:r>
        <w:r>
          <w:fldChar w:fldCharType="separate"/>
        </w:r>
        <w:r>
          <w:t>61</w:t>
        </w:r>
        <w:r>
          <w:fldChar w:fldCharType="end"/>
        </w:r>
      </w:hyperlink>
    </w:p>
    <w:p>
      <w:pPr>
        <w:pStyle w:val="TOC2"/>
        <w:tabs>
          <w:tab w:val="right" w:leader="dot" w:pos="8306"/>
        </w:tabs>
      </w:pPr>
      <w:hyperlink w:anchor="_Toc3367" w:history="1">
        <w:r>
          <w:rPr>
            <w:rFonts w:ascii="仿宋" w:eastAsia="仿宋" w:hAnsi="仿宋" w:cs="仿宋" w:hint="eastAsia"/>
            <w:lang w:val="en-GB"/>
          </w:rPr>
          <w:t>(三)、人工智能与大数据应用</w:t>
        </w:r>
        <w:r>
          <w:tab/>
        </w:r>
        <w:r>
          <w:fldChar w:fldCharType="begin"/>
        </w:r>
        <w:r>
          <w:instrText xml:space="preserve"> PAGEREF _Toc3367 \h </w:instrText>
        </w:r>
        <w:r>
          <w:fldChar w:fldCharType="separate"/>
        </w:r>
        <w:r>
          <w:t>62</w:t>
        </w:r>
        <w:r>
          <w:fldChar w:fldCharType="end"/>
        </w:r>
      </w:hyperlink>
    </w:p>
    <w:p>
      <w:pPr>
        <w:pStyle w:val="TOC2"/>
        <w:tabs>
          <w:tab w:val="right" w:leader="dot" w:pos="8306"/>
        </w:tabs>
      </w:pPr>
      <w:hyperlink w:anchor="_Toc26404" w:history="1">
        <w:r>
          <w:rPr>
            <w:rFonts w:ascii="仿宋" w:eastAsia="仿宋" w:hAnsi="仿宋" w:cs="仿宋" w:hint="eastAsia"/>
            <w:lang w:val="en-GB"/>
          </w:rPr>
          <w:t>(四)、信息技术基础设施建设</w:t>
        </w:r>
        <w:r>
          <w:tab/>
        </w:r>
        <w:r>
          <w:fldChar w:fldCharType="begin"/>
        </w:r>
        <w:r>
          <w:instrText xml:space="preserve"> PAGEREF _Toc26404 \h </w:instrText>
        </w:r>
        <w:r>
          <w:fldChar w:fldCharType="separate"/>
        </w:r>
        <w:r>
          <w:t>63</w:t>
        </w:r>
        <w:r>
          <w:fldChar w:fldCharType="end"/>
        </w:r>
      </w:hyperlink>
    </w:p>
    <w:p>
      <w:pPr>
        <w:pStyle w:val="TOC1"/>
        <w:tabs>
          <w:tab w:val="right" w:leader="dot" w:pos="8306"/>
        </w:tabs>
      </w:pPr>
      <w:hyperlink w:anchor="_Toc4865" w:history="1">
        <w:r>
          <w:rPr>
            <w:rFonts w:ascii="仿宋" w:eastAsia="仿宋" w:hAnsi="仿宋" w:cs="仿宋" w:hint="eastAsia"/>
            <w:lang w:val="en-GB"/>
          </w:rPr>
          <w:t>十二、剃须刀可持续发展战略</w:t>
        </w:r>
        <w:r>
          <w:tab/>
        </w:r>
        <w:r>
          <w:fldChar w:fldCharType="begin"/>
        </w:r>
        <w:r>
          <w:instrText xml:space="preserve"> PAGEREF _Toc4865 \h </w:instrText>
        </w:r>
        <w:r>
          <w:fldChar w:fldCharType="separate"/>
        </w:r>
        <w:r>
          <w:t>65</w:t>
        </w:r>
        <w:r>
          <w:fldChar w:fldCharType="end"/>
        </w:r>
      </w:hyperlink>
    </w:p>
    <w:p>
      <w:pPr>
        <w:pStyle w:val="TOC2"/>
        <w:tabs>
          <w:tab w:val="right" w:leader="dot" w:pos="8306"/>
        </w:tabs>
      </w:pPr>
      <w:hyperlink w:anchor="_Toc14167" w:history="1">
        <w:r>
          <w:rPr>
            <w:rFonts w:ascii="仿宋" w:eastAsia="仿宋" w:hAnsi="仿宋" w:cs="仿宋" w:hint="eastAsia"/>
            <w:lang w:val="en-GB"/>
          </w:rPr>
          <w:t>(一)、环保与社会责任</w:t>
        </w:r>
        <w:r>
          <w:tab/>
        </w:r>
        <w:r>
          <w:fldChar w:fldCharType="begin"/>
        </w:r>
        <w:r>
          <w:instrText xml:space="preserve"> PAGEREF _Toc14167 \h </w:instrText>
        </w:r>
        <w:r>
          <w:fldChar w:fldCharType="separate"/>
        </w:r>
        <w:r>
          <w:t>65</w:t>
        </w:r>
        <w:r>
          <w:fldChar w:fldCharType="end"/>
        </w:r>
      </w:hyperlink>
    </w:p>
    <w:p>
      <w:pPr>
        <w:pStyle w:val="TOC2"/>
        <w:tabs>
          <w:tab w:val="right" w:leader="dot" w:pos="8306"/>
        </w:tabs>
      </w:pPr>
      <w:hyperlink w:anchor="_Toc4673" w:history="1">
        <w:r>
          <w:rPr>
            <w:rFonts w:ascii="仿宋" w:eastAsia="仿宋" w:hAnsi="仿宋" w:cs="仿宋" w:hint="eastAsia"/>
            <w:lang w:val="en-GB"/>
          </w:rPr>
          <w:t>(二)、资源有效利用与循环经济</w:t>
        </w:r>
        <w:r>
          <w:tab/>
        </w:r>
        <w:r>
          <w:fldChar w:fldCharType="begin"/>
        </w:r>
        <w:r>
          <w:instrText xml:space="preserve"> PAGEREF _Toc4673 \h </w:instrText>
        </w:r>
        <w:r>
          <w:fldChar w:fldCharType="separate"/>
        </w:r>
        <w:r>
          <w:t>66</w:t>
        </w:r>
        <w:r>
          <w:fldChar w:fldCharType="end"/>
        </w:r>
      </w:hyperlink>
    </w:p>
    <w:p>
      <w:pPr>
        <w:pStyle w:val="TOC2"/>
        <w:tabs>
          <w:tab w:val="right" w:leader="dot" w:pos="8306"/>
        </w:tabs>
      </w:pPr>
      <w:hyperlink w:anchor="_Toc10928" w:history="1">
        <w:r>
          <w:rPr>
            <w:rFonts w:ascii="仿宋" w:eastAsia="仿宋" w:hAnsi="仿宋" w:cs="仿宋" w:hint="eastAsia"/>
            <w:lang w:val="en-GB"/>
          </w:rPr>
          <w:t>(三)、社会影响与公益活动</w:t>
        </w:r>
        <w:r>
          <w:tab/>
        </w:r>
        <w:r>
          <w:fldChar w:fldCharType="begin"/>
        </w:r>
        <w:r>
          <w:instrText xml:space="preserve"> PAGEREF _Toc10928 \h </w:instrText>
        </w:r>
        <w:r>
          <w:fldChar w:fldCharType="separate"/>
        </w:r>
        <w:r>
          <w:t>67</w:t>
        </w:r>
        <w:r>
          <w:fldChar w:fldCharType="end"/>
        </w:r>
      </w:hyperlink>
    </w:p>
    <w:p>
      <w:pPr>
        <w:pStyle w:val="TOC2"/>
        <w:tabs>
          <w:tab w:val="right" w:leader="dot" w:pos="8306"/>
        </w:tabs>
      </w:pPr>
      <w:hyperlink w:anchor="_Toc8972" w:history="1">
        <w:r>
          <w:rPr>
            <w:rFonts w:ascii="仿宋" w:eastAsia="仿宋" w:hAnsi="仿宋" w:cs="仿宋" w:hint="eastAsia"/>
            <w:lang w:val="en-GB"/>
          </w:rPr>
          <w:t>(四)、可持续供应链与生产模式</w:t>
        </w:r>
        <w:r>
          <w:tab/>
        </w:r>
        <w:r>
          <w:fldChar w:fldCharType="begin"/>
        </w:r>
        <w:r>
          <w:instrText xml:space="preserve"> PAGEREF _Toc8972 \h </w:instrText>
        </w:r>
        <w:r>
          <w:fldChar w:fldCharType="separate"/>
        </w:r>
        <w:r>
          <w:t>69</w:t>
        </w:r>
        <w:r>
          <w:fldChar w:fldCharType="end"/>
        </w:r>
      </w:hyperlink>
    </w:p>
    <w:p>
      <w:pPr>
        <w:pStyle w:val="TOC1"/>
        <w:tabs>
          <w:tab w:val="right" w:leader="dot" w:pos="8306"/>
        </w:tabs>
      </w:pPr>
      <w:hyperlink w:anchor="_Toc32112" w:history="1">
        <w:r>
          <w:rPr>
            <w:rFonts w:ascii="仿宋" w:eastAsia="仿宋" w:hAnsi="仿宋" w:cs="仿宋" w:hint="eastAsia"/>
            <w:lang w:val="en-GB"/>
          </w:rPr>
          <w:t>十三、剃须刀行业高质量发展</w:t>
        </w:r>
        <w:r>
          <w:tab/>
        </w:r>
        <w:r>
          <w:fldChar w:fldCharType="begin"/>
        </w:r>
        <w:r>
          <w:instrText xml:space="preserve"> PAGEREF _Toc32112 \h </w:instrText>
        </w:r>
        <w:r>
          <w:fldChar w:fldCharType="separate"/>
        </w:r>
        <w:r>
          <w:t>70</w:t>
        </w:r>
        <w:r>
          <w:fldChar w:fldCharType="end"/>
        </w:r>
      </w:hyperlink>
    </w:p>
    <w:p>
      <w:pPr>
        <w:pStyle w:val="TOC2"/>
        <w:tabs>
          <w:tab w:val="right" w:leader="dot" w:pos="8306"/>
        </w:tabs>
      </w:pPr>
      <w:hyperlink w:anchor="_Toc19080" w:history="1">
        <w:r>
          <w:rPr>
            <w:rFonts w:ascii="仿宋" w:eastAsia="仿宋" w:hAnsi="仿宋" w:cs="仿宋" w:hint="eastAsia"/>
            <w:lang w:val="en-GB"/>
          </w:rPr>
          <w:t>(一)、质量管理体系</w:t>
        </w:r>
        <w:r>
          <w:tab/>
        </w:r>
        <w:r>
          <w:fldChar w:fldCharType="begin"/>
        </w:r>
        <w:r>
          <w:instrText xml:space="preserve"> PAGEREF _Toc19080 \h </w:instrText>
        </w:r>
        <w:r>
          <w:fldChar w:fldCharType="separate"/>
        </w:r>
        <w:r>
          <w:t>70</w:t>
        </w:r>
        <w:r>
          <w:fldChar w:fldCharType="end"/>
        </w:r>
      </w:hyperlink>
    </w:p>
    <w:p>
      <w:pPr>
        <w:pStyle w:val="TOC2"/>
        <w:tabs>
          <w:tab w:val="right" w:leader="dot" w:pos="8306"/>
        </w:tabs>
      </w:pPr>
      <w:hyperlink w:anchor="_Toc6761" w:history="1">
        <w:r>
          <w:rPr>
            <w:rFonts w:ascii="仿宋" w:eastAsia="仿宋" w:hAnsi="仿宋" w:cs="仿宋" w:hint="eastAsia"/>
            <w:lang w:val="en-GB"/>
          </w:rPr>
          <w:t>(二)、创新与研发投入</w:t>
        </w:r>
        <w:r>
          <w:tab/>
        </w:r>
        <w:r>
          <w:fldChar w:fldCharType="begin"/>
        </w:r>
        <w:r>
          <w:instrText xml:space="preserve"> PAGEREF _Toc6761 \h </w:instrText>
        </w:r>
        <w:r>
          <w:fldChar w:fldCharType="separate"/>
        </w:r>
        <w:r>
          <w:t>71</w:t>
        </w:r>
        <w:r>
          <w:fldChar w:fldCharType="end"/>
        </w:r>
      </w:hyperlink>
    </w:p>
    <w:p>
      <w:pPr>
        <w:pStyle w:val="TOC2"/>
        <w:tabs>
          <w:tab w:val="right" w:leader="dot" w:pos="8306"/>
        </w:tabs>
      </w:pPr>
      <w:hyperlink w:anchor="_Toc24955" w:history="1">
        <w:r>
          <w:rPr>
            <w:rFonts w:ascii="仿宋" w:eastAsia="仿宋" w:hAnsi="仿宋" w:cs="仿宋" w:hint="eastAsia"/>
            <w:lang w:val="en-GB"/>
          </w:rPr>
          <w:t>(三)、生产效率提升</w:t>
        </w:r>
        <w:r>
          <w:tab/>
        </w:r>
        <w:r>
          <w:fldChar w:fldCharType="begin"/>
        </w:r>
        <w:r>
          <w:instrText xml:space="preserve"> PAGEREF _Toc24955 \h </w:instrText>
        </w:r>
        <w:r>
          <w:fldChar w:fldCharType="separate"/>
        </w:r>
        <w:r>
          <w:t>73</w:t>
        </w:r>
        <w:r>
          <w:fldChar w:fldCharType="end"/>
        </w:r>
      </w:hyperlink>
    </w:p>
    <w:p>
      <w:pPr>
        <w:pStyle w:val="TOC2"/>
        <w:tabs>
          <w:tab w:val="right" w:leader="dot" w:pos="8306"/>
        </w:tabs>
      </w:pPr>
      <w:hyperlink w:anchor="_Toc5015" w:history="1">
        <w:r>
          <w:rPr>
            <w:rFonts w:ascii="仿宋" w:eastAsia="仿宋" w:hAnsi="仿宋" w:cs="仿宋" w:hint="eastAsia"/>
            <w:lang w:val="en-GB"/>
          </w:rPr>
          <w:t>(四)、环保与可持续发展</w:t>
        </w:r>
        <w:r>
          <w:tab/>
        </w:r>
        <w:r>
          <w:fldChar w:fldCharType="begin"/>
        </w:r>
        <w:r>
          <w:instrText xml:space="preserve"> PAGEREF _Toc5015 \h </w:instrText>
        </w:r>
        <w:r>
          <w:fldChar w:fldCharType="separate"/>
        </w:r>
        <w:r>
          <w:t>75</w:t>
        </w:r>
        <w:r>
          <w:fldChar w:fldCharType="end"/>
        </w:r>
      </w:hyperlink>
    </w:p>
    <w:p>
      <w:pPr>
        <w:pStyle w:val="TOC1"/>
        <w:tabs>
          <w:tab w:val="right" w:leader="dot" w:pos="8306"/>
        </w:tabs>
      </w:pPr>
      <w:hyperlink w:anchor="_Toc9464" w:history="1">
        <w:r>
          <w:rPr>
            <w:rFonts w:ascii="仿宋" w:eastAsia="仿宋" w:hAnsi="仿宋" w:cs="仿宋" w:hint="eastAsia"/>
            <w:lang w:val="en-GB"/>
          </w:rPr>
          <w:t>十四、剃须刀风险管理与合规</w:t>
        </w:r>
        <w:r>
          <w:tab/>
        </w:r>
        <w:r>
          <w:fldChar w:fldCharType="begin"/>
        </w:r>
        <w:r>
          <w:instrText xml:space="preserve"> PAGEREF _Toc9464 \h </w:instrText>
        </w:r>
        <w:r>
          <w:fldChar w:fldCharType="separate"/>
        </w:r>
        <w:r>
          <w:t>76</w:t>
        </w:r>
        <w:r>
          <w:fldChar w:fldCharType="end"/>
        </w:r>
      </w:hyperlink>
    </w:p>
    <w:p>
      <w:pPr>
        <w:pStyle w:val="TOC2"/>
        <w:tabs>
          <w:tab w:val="right" w:leader="dot" w:pos="8306"/>
        </w:tabs>
      </w:pPr>
      <w:hyperlink w:anchor="_Toc167" w:history="1">
        <w:r>
          <w:rPr>
            <w:rFonts w:ascii="仿宋" w:eastAsia="仿宋" w:hAnsi="仿宋" w:cs="仿宋" w:hint="eastAsia"/>
            <w:lang w:val="en-GB"/>
          </w:rPr>
          <w:t>(一)、风险评估与监测体系</w:t>
        </w:r>
        <w:r>
          <w:tab/>
        </w:r>
        <w:r>
          <w:fldChar w:fldCharType="begin"/>
        </w:r>
        <w:r>
          <w:instrText xml:space="preserve"> PAGEREF _Toc167 \h </w:instrText>
        </w:r>
        <w:r>
          <w:fldChar w:fldCharType="separate"/>
        </w:r>
        <w:r>
          <w:t>76</w:t>
        </w:r>
        <w:r>
          <w:fldChar w:fldCharType="end"/>
        </w:r>
      </w:hyperlink>
    </w:p>
    <w:p>
      <w:pPr>
        <w:pStyle w:val="TOC2"/>
        <w:tabs>
          <w:tab w:val="right" w:leader="dot" w:pos="8306"/>
        </w:tabs>
      </w:pPr>
      <w:hyperlink w:anchor="_Toc26967" w:history="1">
        <w:r>
          <w:rPr>
            <w:rFonts w:ascii="仿宋" w:eastAsia="仿宋" w:hAnsi="仿宋" w:cs="仿宋" w:hint="eastAsia"/>
            <w:lang w:val="en-GB"/>
          </w:rPr>
          <w:t>(二)、合规政策制定与执行</w:t>
        </w:r>
        <w:r>
          <w:tab/>
        </w:r>
        <w:r>
          <w:fldChar w:fldCharType="begin"/>
        </w:r>
        <w:r>
          <w:instrText xml:space="preserve"> PAGEREF _Toc26967 \h </w:instrText>
        </w:r>
        <w:r>
          <w:fldChar w:fldCharType="separate"/>
        </w:r>
        <w:r>
          <w:t>77</w:t>
        </w:r>
        <w:r>
          <w:fldChar w:fldCharType="end"/>
        </w:r>
      </w:hyperlink>
    </w:p>
    <w:p>
      <w:pPr>
        <w:pStyle w:val="TOC2"/>
        <w:tabs>
          <w:tab w:val="right" w:leader="dot" w:pos="8306"/>
        </w:tabs>
      </w:pPr>
      <w:hyperlink w:anchor="_Toc31359" w:history="1">
        <w:r>
          <w:rPr>
            <w:rFonts w:ascii="仿宋" w:eastAsia="仿宋" w:hAnsi="仿宋" w:cs="仿宋" w:hint="eastAsia"/>
            <w:lang w:val="en-GB"/>
          </w:rPr>
          <w:t>(三)、危机管理与灾备计划</w:t>
        </w:r>
        <w:r>
          <w:tab/>
        </w:r>
        <w:r>
          <w:fldChar w:fldCharType="begin"/>
        </w:r>
        <w:r>
          <w:instrText xml:space="preserve"> PAGEREF _Toc31359 \h </w:instrText>
        </w:r>
        <w:r>
          <w:fldChar w:fldCharType="separate"/>
        </w:r>
        <w:r>
          <w:t>78</w:t>
        </w:r>
        <w:r>
          <w:fldChar w:fldCharType="end"/>
        </w:r>
      </w:hyperlink>
    </w:p>
    <w:p>
      <w:pPr>
        <w:pStyle w:val="TOC2"/>
        <w:tabs>
          <w:tab w:val="right" w:leader="dot" w:pos="8306"/>
        </w:tabs>
      </w:pPr>
      <w:hyperlink w:anchor="_Toc27149" w:history="1">
        <w:r>
          <w:rPr>
            <w:rFonts w:ascii="仿宋" w:eastAsia="仿宋" w:hAnsi="仿宋" w:cs="仿宋" w:hint="eastAsia"/>
            <w:lang w:val="en-GB"/>
          </w:rPr>
          <w:t>(四)、法律事务与法规遵从</w:t>
        </w:r>
        <w:r>
          <w:tab/>
        </w:r>
        <w:r>
          <w:fldChar w:fldCharType="begin"/>
        </w:r>
        <w:r>
          <w:instrText xml:space="preserve"> PAGEREF _Toc27149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5700"/>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剃须刀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632"/>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7187"/>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在剃须刀项目规模和需求的基础上，确保人员数量和结构满足剃须刀项目的各项要求。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制定详细的剃须刀项目组织结构图，包括各部门、岗位及其职责。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根据剃须刀项目阶段和任务需求，合理规划员工数量，确保各项工作得以有序展开。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针对临时性任务，设立弹性岗位，以适应剃须刀项目变化。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保证剃须刀项目内各个岗位的职责明晰，工作井然有序。</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确保员工具备剃须刀项目所需的专业技能，提高整体团队执行力。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与高校、研究机构建立合作，开展实习生剃须刀项目，吸引优秀毕业生加入。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根据剃须刀项目需要灵活调整用工模式，适应剃须刀项目变化。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对于剃须刀项目高峰期，提前规划人力储备，确保人手充足。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定期评估用工模式的效果，根据剃须刀项目发展调整人力配置。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9297"/>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剃须刀项目建设单位需从培训工作出发，将其视为提高企业效益和确保安全生产的关键手段。这一培训不仅关乎企业管理水平的提升，更关系到经济效益的保障。为实现这一目标，剃须刀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剃须刀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针对新增各类人员，剃须刀项目建设单位必须规定岗前培训和岗位技能培训的程序。上岗人员需要通过应聘岗位和职责范围的应知应会考试，确保他们对所从事的工作有足够的了解，具备必备的技能。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剃须刀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对于本期工程剃须刀项目需要培训的人员，主要包括技术人员、生产操作人员和设备维修人员。岗前培训采用集中授课和统一考核的方式，内容包括入厂军训、企业文化（管理制度）、法制培训、消防和安全培训、技术理论培训等多个环节，以确保员工在各方面都能够胜任其工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https://d.book118.com/226243035103010050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剃须刀战略市场规划报告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剃须刀战略市场规划报告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剃须刀战略市场规划报告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剃须刀战略市场规划报告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剃须刀战略市场规划报告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剃须刀战略市场规划报告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剃须刀战略市场规划报告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04978"/>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D40497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624303510301005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2024-01-10T15:17:00Z</dcterms:created>
  <dcterms:modified xsi:type="dcterms:W3CDTF">2024-01-10T15:17:22Z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C992A87F92AE4A16BDB3C7A19BF1B8F4_11</vt:lpwstr>
  </property>
  <property fmtid="{D5CDD505-2E9C-101B-9397-08002B2CF9AE}" pid="3" name="KSOProductBuildVer">
    <vt:lpwstr>2052-12.1.0.16120</vt:lpwstr>
  </property>
</Properties>
</file>