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期货项目规划设计蓝图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91" w:history="1">
        <w:r>
          <w:rPr>
            <w:rFonts w:ascii="仿宋" w:eastAsia="仿宋" w:hAnsi="仿宋" w:cs="仿宋" w:hint="eastAsia"/>
            <w:lang w:eastAsia="zh-CN"/>
          </w:rPr>
          <w:t>概论</w:t>
        </w:r>
        <w:r>
          <w:tab/>
        </w:r>
        <w:r>
          <w:fldChar w:fldCharType="begin"/>
        </w:r>
        <w:r>
          <w:instrText xml:space="preserve"> PAGEREF _Toc2891 \h </w:instrText>
        </w:r>
        <w:r>
          <w:fldChar w:fldCharType="separate"/>
        </w:r>
        <w:r>
          <w:t>3</w:t>
        </w:r>
        <w:r>
          <w:fldChar w:fldCharType="end"/>
        </w:r>
      </w:hyperlink>
    </w:p>
    <w:p>
      <w:pPr>
        <w:pStyle w:val="TOC1"/>
        <w:tabs>
          <w:tab w:val="right" w:leader="dot" w:pos="8306"/>
        </w:tabs>
      </w:pPr>
      <w:hyperlink w:anchor="_Toc32293" w:history="1">
        <w:r>
          <w:rPr>
            <w:rFonts w:ascii="仿宋" w:eastAsia="仿宋" w:hAnsi="仿宋" w:cs="仿宋" w:hint="eastAsia"/>
            <w:lang w:eastAsia="zh-CN"/>
          </w:rPr>
          <w:t>一、期货项目建设背景及必要性分析</w:t>
        </w:r>
        <w:r>
          <w:tab/>
        </w:r>
        <w:r>
          <w:fldChar w:fldCharType="begin"/>
        </w:r>
        <w:r>
          <w:instrText xml:space="preserve"> PAGEREF _Toc32293 \h </w:instrText>
        </w:r>
        <w:r>
          <w:fldChar w:fldCharType="separate"/>
        </w:r>
        <w:r>
          <w:t>3</w:t>
        </w:r>
        <w:r>
          <w:fldChar w:fldCharType="end"/>
        </w:r>
      </w:hyperlink>
    </w:p>
    <w:p>
      <w:pPr>
        <w:pStyle w:val="TOC2"/>
        <w:tabs>
          <w:tab w:val="right" w:leader="dot" w:pos="8306"/>
        </w:tabs>
      </w:pPr>
      <w:hyperlink w:anchor="_Toc18246" w:history="1">
        <w:r>
          <w:rPr>
            <w:rFonts w:ascii="仿宋" w:eastAsia="仿宋" w:hAnsi="仿宋" w:cs="仿宋" w:hint="eastAsia"/>
            <w:lang w:eastAsia="zh-CN"/>
          </w:rPr>
          <w:t>(一)、期货项目背景分析</w:t>
        </w:r>
        <w:r>
          <w:tab/>
        </w:r>
        <w:r>
          <w:fldChar w:fldCharType="begin"/>
        </w:r>
        <w:r>
          <w:instrText xml:space="preserve"> PAGEREF _Toc18246 \h </w:instrText>
        </w:r>
        <w:r>
          <w:fldChar w:fldCharType="separate"/>
        </w:r>
        <w:r>
          <w:t>3</w:t>
        </w:r>
        <w:r>
          <w:fldChar w:fldCharType="end"/>
        </w:r>
      </w:hyperlink>
    </w:p>
    <w:p>
      <w:pPr>
        <w:pStyle w:val="TOC2"/>
        <w:tabs>
          <w:tab w:val="right" w:leader="dot" w:pos="8306"/>
        </w:tabs>
      </w:pPr>
      <w:hyperlink w:anchor="_Toc26120" w:history="1">
        <w:r>
          <w:rPr>
            <w:rFonts w:ascii="仿宋" w:eastAsia="仿宋" w:hAnsi="仿宋" w:cs="仿宋" w:hint="eastAsia"/>
            <w:lang w:eastAsia="zh-CN"/>
          </w:rPr>
          <w:t>(二)、期货项目建设必要性分析</w:t>
        </w:r>
        <w:r>
          <w:tab/>
        </w:r>
        <w:r>
          <w:fldChar w:fldCharType="begin"/>
        </w:r>
        <w:r>
          <w:instrText xml:space="preserve"> PAGEREF _Toc26120 \h </w:instrText>
        </w:r>
        <w:r>
          <w:fldChar w:fldCharType="separate"/>
        </w:r>
        <w:r>
          <w:t>5</w:t>
        </w:r>
        <w:r>
          <w:fldChar w:fldCharType="end"/>
        </w:r>
      </w:hyperlink>
    </w:p>
    <w:p>
      <w:pPr>
        <w:pStyle w:val="TOC1"/>
        <w:tabs>
          <w:tab w:val="right" w:leader="dot" w:pos="8306"/>
        </w:tabs>
      </w:pPr>
      <w:hyperlink w:anchor="_Toc15808" w:history="1">
        <w:r>
          <w:rPr>
            <w:rFonts w:ascii="仿宋" w:eastAsia="仿宋" w:hAnsi="仿宋" w:cs="仿宋" w:hint="eastAsia"/>
            <w:lang w:eastAsia="zh-CN"/>
          </w:rPr>
          <w:t>二、期货项目危机管理</w:t>
        </w:r>
        <w:r>
          <w:tab/>
        </w:r>
        <w:r>
          <w:fldChar w:fldCharType="begin"/>
        </w:r>
        <w:r>
          <w:instrText xml:space="preserve"> PAGEREF _Toc15808 \h </w:instrText>
        </w:r>
        <w:r>
          <w:fldChar w:fldCharType="separate"/>
        </w:r>
        <w:r>
          <w:t>6</w:t>
        </w:r>
        <w:r>
          <w:fldChar w:fldCharType="end"/>
        </w:r>
      </w:hyperlink>
    </w:p>
    <w:p>
      <w:pPr>
        <w:pStyle w:val="TOC2"/>
        <w:tabs>
          <w:tab w:val="right" w:leader="dot" w:pos="8306"/>
        </w:tabs>
      </w:pPr>
      <w:hyperlink w:anchor="_Toc29517" w:history="1">
        <w:r>
          <w:rPr>
            <w:rFonts w:ascii="仿宋" w:eastAsia="仿宋" w:hAnsi="仿宋" w:cs="仿宋" w:hint="eastAsia"/>
            <w:lang w:eastAsia="zh-CN"/>
          </w:rPr>
          <w:t>(一)、危机预警与识别</w:t>
        </w:r>
        <w:r>
          <w:tab/>
        </w:r>
        <w:r>
          <w:fldChar w:fldCharType="begin"/>
        </w:r>
        <w:r>
          <w:instrText xml:space="preserve"> PAGEREF _Toc29517 \h </w:instrText>
        </w:r>
        <w:r>
          <w:fldChar w:fldCharType="separate"/>
        </w:r>
        <w:r>
          <w:t>6</w:t>
        </w:r>
        <w:r>
          <w:fldChar w:fldCharType="end"/>
        </w:r>
      </w:hyperlink>
    </w:p>
    <w:p>
      <w:pPr>
        <w:pStyle w:val="TOC2"/>
        <w:tabs>
          <w:tab w:val="right" w:leader="dot" w:pos="8306"/>
        </w:tabs>
      </w:pPr>
      <w:hyperlink w:anchor="_Toc21111" w:history="1">
        <w:r>
          <w:rPr>
            <w:rFonts w:ascii="仿宋" w:eastAsia="仿宋" w:hAnsi="仿宋" w:cs="仿宋" w:hint="eastAsia"/>
            <w:lang w:eastAsia="zh-CN"/>
          </w:rPr>
          <w:t>(二)、危机应对与恢复</w:t>
        </w:r>
        <w:r>
          <w:tab/>
        </w:r>
        <w:r>
          <w:fldChar w:fldCharType="begin"/>
        </w:r>
        <w:r>
          <w:instrText xml:space="preserve"> PAGEREF _Toc21111 \h </w:instrText>
        </w:r>
        <w:r>
          <w:fldChar w:fldCharType="separate"/>
        </w:r>
        <w:r>
          <w:t>7</w:t>
        </w:r>
        <w:r>
          <w:fldChar w:fldCharType="end"/>
        </w:r>
      </w:hyperlink>
    </w:p>
    <w:p>
      <w:pPr>
        <w:pStyle w:val="TOC1"/>
        <w:tabs>
          <w:tab w:val="right" w:leader="dot" w:pos="8306"/>
        </w:tabs>
      </w:pPr>
      <w:hyperlink w:anchor="_Toc21428" w:history="1">
        <w:r>
          <w:rPr>
            <w:rFonts w:ascii="仿宋" w:eastAsia="仿宋" w:hAnsi="仿宋" w:cs="仿宋" w:hint="eastAsia"/>
            <w:lang w:eastAsia="zh-CN"/>
          </w:rPr>
          <w:t>三、期货项目概论</w:t>
        </w:r>
        <w:r>
          <w:tab/>
        </w:r>
        <w:r>
          <w:fldChar w:fldCharType="begin"/>
        </w:r>
        <w:r>
          <w:instrText xml:space="preserve"> PAGEREF _Toc21428 \h </w:instrText>
        </w:r>
        <w:r>
          <w:fldChar w:fldCharType="separate"/>
        </w:r>
        <w:r>
          <w:t>8</w:t>
        </w:r>
        <w:r>
          <w:fldChar w:fldCharType="end"/>
        </w:r>
      </w:hyperlink>
    </w:p>
    <w:p>
      <w:pPr>
        <w:pStyle w:val="TOC2"/>
        <w:tabs>
          <w:tab w:val="right" w:leader="dot" w:pos="8306"/>
        </w:tabs>
      </w:pPr>
      <w:hyperlink w:anchor="_Toc22845" w:history="1">
        <w:r>
          <w:rPr>
            <w:rFonts w:ascii="仿宋" w:eastAsia="仿宋" w:hAnsi="仿宋" w:cs="仿宋" w:hint="eastAsia"/>
            <w:lang w:eastAsia="zh-CN"/>
          </w:rPr>
          <w:t>(一)、期货项目概况</w:t>
        </w:r>
        <w:r>
          <w:tab/>
        </w:r>
        <w:r>
          <w:fldChar w:fldCharType="begin"/>
        </w:r>
        <w:r>
          <w:instrText xml:space="preserve"> PAGEREF _Toc22845 \h </w:instrText>
        </w:r>
        <w:r>
          <w:fldChar w:fldCharType="separate"/>
        </w:r>
        <w:r>
          <w:t>8</w:t>
        </w:r>
        <w:r>
          <w:fldChar w:fldCharType="end"/>
        </w:r>
      </w:hyperlink>
    </w:p>
    <w:p>
      <w:pPr>
        <w:pStyle w:val="TOC2"/>
        <w:tabs>
          <w:tab w:val="right" w:leader="dot" w:pos="8306"/>
        </w:tabs>
      </w:pPr>
      <w:hyperlink w:anchor="_Toc15506" w:history="1">
        <w:r>
          <w:rPr>
            <w:rFonts w:ascii="仿宋" w:eastAsia="仿宋" w:hAnsi="仿宋" w:cs="仿宋" w:hint="eastAsia"/>
            <w:lang w:eastAsia="zh-CN"/>
          </w:rPr>
          <w:t>(二)、期货项目目标</w:t>
        </w:r>
        <w:r>
          <w:tab/>
        </w:r>
        <w:r>
          <w:fldChar w:fldCharType="begin"/>
        </w:r>
        <w:r>
          <w:instrText xml:space="preserve"> PAGEREF _Toc15506 \h </w:instrText>
        </w:r>
        <w:r>
          <w:fldChar w:fldCharType="separate"/>
        </w:r>
        <w:r>
          <w:t>10</w:t>
        </w:r>
        <w:r>
          <w:fldChar w:fldCharType="end"/>
        </w:r>
      </w:hyperlink>
    </w:p>
    <w:p>
      <w:pPr>
        <w:pStyle w:val="TOC2"/>
        <w:tabs>
          <w:tab w:val="right" w:leader="dot" w:pos="8306"/>
        </w:tabs>
      </w:pPr>
      <w:hyperlink w:anchor="_Toc18357" w:history="1">
        <w:r>
          <w:rPr>
            <w:rFonts w:ascii="仿宋" w:eastAsia="仿宋" w:hAnsi="仿宋" w:cs="仿宋" w:hint="eastAsia"/>
            <w:lang w:eastAsia="zh-CN"/>
          </w:rPr>
          <w:t>(三)、期货项目提出的理由</w:t>
        </w:r>
        <w:r>
          <w:tab/>
        </w:r>
        <w:r>
          <w:fldChar w:fldCharType="begin"/>
        </w:r>
        <w:r>
          <w:instrText xml:space="preserve"> PAGEREF _Toc18357 \h </w:instrText>
        </w:r>
        <w:r>
          <w:fldChar w:fldCharType="separate"/>
        </w:r>
        <w:r>
          <w:t>11</w:t>
        </w:r>
        <w:r>
          <w:fldChar w:fldCharType="end"/>
        </w:r>
      </w:hyperlink>
    </w:p>
    <w:p>
      <w:pPr>
        <w:pStyle w:val="TOC2"/>
        <w:tabs>
          <w:tab w:val="right" w:leader="dot" w:pos="8306"/>
        </w:tabs>
      </w:pPr>
      <w:hyperlink w:anchor="_Toc5144" w:history="1">
        <w:r>
          <w:rPr>
            <w:rFonts w:ascii="仿宋" w:eastAsia="仿宋" w:hAnsi="仿宋" w:cs="仿宋" w:hint="eastAsia"/>
            <w:lang w:eastAsia="zh-CN"/>
          </w:rPr>
          <w:t>(四)、期货项目意义</w:t>
        </w:r>
        <w:r>
          <w:tab/>
        </w:r>
        <w:r>
          <w:fldChar w:fldCharType="begin"/>
        </w:r>
        <w:r>
          <w:instrText xml:space="preserve"> PAGEREF _Toc5144 \h </w:instrText>
        </w:r>
        <w:r>
          <w:fldChar w:fldCharType="separate"/>
        </w:r>
        <w:r>
          <w:t>13</w:t>
        </w:r>
        <w:r>
          <w:fldChar w:fldCharType="end"/>
        </w:r>
      </w:hyperlink>
    </w:p>
    <w:p>
      <w:pPr>
        <w:pStyle w:val="TOC2"/>
        <w:tabs>
          <w:tab w:val="right" w:leader="dot" w:pos="8306"/>
        </w:tabs>
      </w:pPr>
      <w:hyperlink w:anchor="_Toc32253" w:history="1">
        <w:r>
          <w:rPr>
            <w:rFonts w:ascii="仿宋" w:eastAsia="仿宋" w:hAnsi="仿宋" w:cs="仿宋" w:hint="eastAsia"/>
            <w:lang w:eastAsia="zh-CN"/>
          </w:rPr>
          <w:t>(五)、期货项目背景</w:t>
        </w:r>
        <w:r>
          <w:tab/>
        </w:r>
        <w:r>
          <w:fldChar w:fldCharType="begin"/>
        </w:r>
        <w:r>
          <w:instrText xml:space="preserve"> PAGEREF _Toc32253 \h </w:instrText>
        </w:r>
        <w:r>
          <w:fldChar w:fldCharType="separate"/>
        </w:r>
        <w:r>
          <w:t>14</w:t>
        </w:r>
        <w:r>
          <w:fldChar w:fldCharType="end"/>
        </w:r>
      </w:hyperlink>
    </w:p>
    <w:p>
      <w:pPr>
        <w:pStyle w:val="TOC1"/>
        <w:tabs>
          <w:tab w:val="right" w:leader="dot" w:pos="8306"/>
        </w:tabs>
      </w:pPr>
      <w:hyperlink w:anchor="_Toc18898" w:history="1">
        <w:r>
          <w:rPr>
            <w:rFonts w:ascii="仿宋" w:eastAsia="仿宋" w:hAnsi="仿宋" w:cs="仿宋" w:hint="eastAsia"/>
            <w:lang w:eastAsia="zh-CN"/>
          </w:rPr>
          <w:t>四、工艺说明</w:t>
        </w:r>
        <w:r>
          <w:tab/>
        </w:r>
        <w:r>
          <w:fldChar w:fldCharType="begin"/>
        </w:r>
        <w:r>
          <w:instrText xml:space="preserve"> PAGEREF _Toc18898 \h </w:instrText>
        </w:r>
        <w:r>
          <w:fldChar w:fldCharType="separate"/>
        </w:r>
        <w:r>
          <w:t>14</w:t>
        </w:r>
        <w:r>
          <w:fldChar w:fldCharType="end"/>
        </w:r>
      </w:hyperlink>
    </w:p>
    <w:p>
      <w:pPr>
        <w:pStyle w:val="TOC2"/>
        <w:tabs>
          <w:tab w:val="right" w:leader="dot" w:pos="8306"/>
        </w:tabs>
      </w:pPr>
      <w:hyperlink w:anchor="_Toc9649" w:history="1">
        <w:r>
          <w:rPr>
            <w:rFonts w:ascii="仿宋" w:eastAsia="仿宋" w:hAnsi="仿宋" w:cs="仿宋" w:hint="eastAsia"/>
            <w:lang w:eastAsia="zh-CN"/>
          </w:rPr>
          <w:t>(一)、技术管理特点</w:t>
        </w:r>
        <w:r>
          <w:tab/>
        </w:r>
        <w:r>
          <w:fldChar w:fldCharType="begin"/>
        </w:r>
        <w:r>
          <w:instrText xml:space="preserve"> PAGEREF _Toc9649 \h </w:instrText>
        </w:r>
        <w:r>
          <w:fldChar w:fldCharType="separate"/>
        </w:r>
        <w:r>
          <w:t>14</w:t>
        </w:r>
        <w:r>
          <w:fldChar w:fldCharType="end"/>
        </w:r>
      </w:hyperlink>
    </w:p>
    <w:p>
      <w:pPr>
        <w:pStyle w:val="TOC2"/>
        <w:tabs>
          <w:tab w:val="right" w:leader="dot" w:pos="8306"/>
        </w:tabs>
      </w:pPr>
      <w:hyperlink w:anchor="_Toc44" w:history="1">
        <w:r>
          <w:rPr>
            <w:rFonts w:ascii="仿宋" w:eastAsia="仿宋" w:hAnsi="仿宋" w:cs="仿宋" w:hint="eastAsia"/>
            <w:lang w:eastAsia="zh-CN"/>
          </w:rPr>
          <w:t>(二)、期货项目工艺技术设计方案</w:t>
        </w:r>
        <w:r>
          <w:tab/>
        </w:r>
        <w:r>
          <w:fldChar w:fldCharType="begin"/>
        </w:r>
        <w:r>
          <w:instrText xml:space="preserve"> PAGEREF _Toc44 \h </w:instrText>
        </w:r>
        <w:r>
          <w:fldChar w:fldCharType="separate"/>
        </w:r>
        <w:r>
          <w:t>15</w:t>
        </w:r>
        <w:r>
          <w:fldChar w:fldCharType="end"/>
        </w:r>
      </w:hyperlink>
    </w:p>
    <w:p>
      <w:pPr>
        <w:pStyle w:val="TOC2"/>
        <w:tabs>
          <w:tab w:val="right" w:leader="dot" w:pos="8306"/>
        </w:tabs>
      </w:pPr>
      <w:hyperlink w:anchor="_Toc25059" w:history="1">
        <w:r>
          <w:rPr>
            <w:rFonts w:ascii="仿宋" w:eastAsia="仿宋" w:hAnsi="仿宋" w:cs="仿宋" w:hint="eastAsia"/>
            <w:lang w:eastAsia="zh-CN"/>
          </w:rPr>
          <w:t>(三)、设备选型方案</w:t>
        </w:r>
        <w:r>
          <w:tab/>
        </w:r>
        <w:r>
          <w:fldChar w:fldCharType="begin"/>
        </w:r>
        <w:r>
          <w:instrText xml:space="preserve"> PAGEREF _Toc25059 \h </w:instrText>
        </w:r>
        <w:r>
          <w:fldChar w:fldCharType="separate"/>
        </w:r>
        <w:r>
          <w:t>17</w:t>
        </w:r>
        <w:r>
          <w:fldChar w:fldCharType="end"/>
        </w:r>
      </w:hyperlink>
    </w:p>
    <w:p>
      <w:pPr>
        <w:pStyle w:val="TOC1"/>
        <w:tabs>
          <w:tab w:val="right" w:leader="dot" w:pos="8306"/>
        </w:tabs>
      </w:pPr>
      <w:hyperlink w:anchor="_Toc30455" w:history="1">
        <w:r>
          <w:rPr>
            <w:rFonts w:ascii="仿宋" w:eastAsia="仿宋" w:hAnsi="仿宋" w:cs="仿宋" w:hint="eastAsia"/>
            <w:lang w:eastAsia="zh-CN"/>
          </w:rPr>
          <w:t>五、期货项目绩效评估</w:t>
        </w:r>
        <w:r>
          <w:tab/>
        </w:r>
        <w:r>
          <w:fldChar w:fldCharType="begin"/>
        </w:r>
        <w:r>
          <w:instrText xml:space="preserve"> PAGEREF _Toc30455 \h </w:instrText>
        </w:r>
        <w:r>
          <w:fldChar w:fldCharType="separate"/>
        </w:r>
        <w:r>
          <w:t>18</w:t>
        </w:r>
        <w:r>
          <w:fldChar w:fldCharType="end"/>
        </w:r>
      </w:hyperlink>
    </w:p>
    <w:p>
      <w:pPr>
        <w:pStyle w:val="TOC2"/>
        <w:tabs>
          <w:tab w:val="right" w:leader="dot" w:pos="8306"/>
        </w:tabs>
      </w:pPr>
      <w:hyperlink w:anchor="_Toc8191" w:history="1">
        <w:r>
          <w:rPr>
            <w:rFonts w:ascii="仿宋" w:eastAsia="仿宋" w:hAnsi="仿宋" w:cs="仿宋" w:hint="eastAsia"/>
            <w:lang w:eastAsia="zh-CN"/>
          </w:rPr>
          <w:t>(一)、绩效评估指标</w:t>
        </w:r>
        <w:r>
          <w:tab/>
        </w:r>
        <w:r>
          <w:fldChar w:fldCharType="begin"/>
        </w:r>
        <w:r>
          <w:instrText xml:space="preserve"> PAGEREF _Toc8191 \h </w:instrText>
        </w:r>
        <w:r>
          <w:fldChar w:fldCharType="separate"/>
        </w:r>
        <w:r>
          <w:t>18</w:t>
        </w:r>
        <w:r>
          <w:fldChar w:fldCharType="end"/>
        </w:r>
      </w:hyperlink>
    </w:p>
    <w:p>
      <w:pPr>
        <w:pStyle w:val="TOC2"/>
        <w:tabs>
          <w:tab w:val="right" w:leader="dot" w:pos="8306"/>
        </w:tabs>
      </w:pPr>
      <w:hyperlink w:anchor="_Toc26440" w:history="1">
        <w:r>
          <w:rPr>
            <w:rFonts w:ascii="仿宋" w:eastAsia="仿宋" w:hAnsi="仿宋" w:cs="仿宋" w:hint="eastAsia"/>
            <w:lang w:eastAsia="zh-CN"/>
          </w:rPr>
          <w:t>(二)、绩效评估方法</w:t>
        </w:r>
        <w:r>
          <w:tab/>
        </w:r>
        <w:r>
          <w:fldChar w:fldCharType="begin"/>
        </w:r>
        <w:r>
          <w:instrText xml:space="preserve"> PAGEREF _Toc26440 \h </w:instrText>
        </w:r>
        <w:r>
          <w:fldChar w:fldCharType="separate"/>
        </w:r>
        <w:r>
          <w:t>19</w:t>
        </w:r>
        <w:r>
          <w:fldChar w:fldCharType="end"/>
        </w:r>
      </w:hyperlink>
    </w:p>
    <w:p>
      <w:pPr>
        <w:pStyle w:val="TOC2"/>
        <w:tabs>
          <w:tab w:val="right" w:leader="dot" w:pos="8306"/>
        </w:tabs>
      </w:pPr>
      <w:hyperlink w:anchor="_Toc6331" w:history="1">
        <w:r>
          <w:rPr>
            <w:rFonts w:ascii="仿宋" w:eastAsia="仿宋" w:hAnsi="仿宋" w:cs="仿宋" w:hint="eastAsia"/>
            <w:lang w:eastAsia="zh-CN"/>
          </w:rPr>
          <w:t>(三)、绩效评估周期</w:t>
        </w:r>
        <w:r>
          <w:tab/>
        </w:r>
        <w:r>
          <w:fldChar w:fldCharType="begin"/>
        </w:r>
        <w:r>
          <w:instrText xml:space="preserve"> PAGEREF _Toc6331 \h </w:instrText>
        </w:r>
        <w:r>
          <w:fldChar w:fldCharType="separate"/>
        </w:r>
        <w:r>
          <w:t>20</w:t>
        </w:r>
        <w:r>
          <w:fldChar w:fldCharType="end"/>
        </w:r>
      </w:hyperlink>
    </w:p>
    <w:p>
      <w:pPr>
        <w:pStyle w:val="TOC1"/>
        <w:tabs>
          <w:tab w:val="right" w:leader="dot" w:pos="8306"/>
        </w:tabs>
      </w:pPr>
      <w:hyperlink w:anchor="_Toc17193" w:history="1">
        <w:r>
          <w:rPr>
            <w:rFonts w:ascii="仿宋" w:eastAsia="仿宋" w:hAnsi="仿宋" w:cs="仿宋" w:hint="eastAsia"/>
            <w:lang w:eastAsia="zh-CN"/>
          </w:rPr>
          <w:t>六、市场分析、调研</w:t>
        </w:r>
        <w:r>
          <w:tab/>
        </w:r>
        <w:r>
          <w:fldChar w:fldCharType="begin"/>
        </w:r>
        <w:r>
          <w:instrText xml:space="preserve"> PAGEREF _Toc17193 \h </w:instrText>
        </w:r>
        <w:r>
          <w:fldChar w:fldCharType="separate"/>
        </w:r>
        <w:r>
          <w:t>21</w:t>
        </w:r>
        <w:r>
          <w:fldChar w:fldCharType="end"/>
        </w:r>
      </w:hyperlink>
    </w:p>
    <w:p>
      <w:pPr>
        <w:pStyle w:val="TOC2"/>
        <w:tabs>
          <w:tab w:val="right" w:leader="dot" w:pos="8306"/>
        </w:tabs>
      </w:pPr>
      <w:hyperlink w:anchor="_Toc18808" w:history="1">
        <w:r>
          <w:rPr>
            <w:rFonts w:ascii="仿宋" w:eastAsia="仿宋" w:hAnsi="仿宋" w:cs="仿宋" w:hint="eastAsia"/>
            <w:lang w:eastAsia="zh-CN"/>
          </w:rPr>
          <w:t>(一)、期货行业分析</w:t>
        </w:r>
        <w:r>
          <w:tab/>
        </w:r>
        <w:r>
          <w:fldChar w:fldCharType="begin"/>
        </w:r>
        <w:r>
          <w:instrText xml:space="preserve"> PAGEREF _Toc18808 \h </w:instrText>
        </w:r>
        <w:r>
          <w:fldChar w:fldCharType="separate"/>
        </w:r>
        <w:r>
          <w:t>21</w:t>
        </w:r>
        <w:r>
          <w:fldChar w:fldCharType="end"/>
        </w:r>
      </w:hyperlink>
    </w:p>
    <w:p>
      <w:pPr>
        <w:pStyle w:val="TOC2"/>
        <w:tabs>
          <w:tab w:val="right" w:leader="dot" w:pos="8306"/>
        </w:tabs>
      </w:pPr>
      <w:hyperlink w:anchor="_Toc8178" w:history="1">
        <w:r>
          <w:rPr>
            <w:rFonts w:ascii="仿宋" w:eastAsia="仿宋" w:hAnsi="仿宋" w:cs="仿宋" w:hint="eastAsia"/>
            <w:lang w:eastAsia="zh-CN"/>
          </w:rPr>
          <w:t>(二)、期货市场分析预测</w:t>
        </w:r>
        <w:r>
          <w:tab/>
        </w:r>
        <w:r>
          <w:fldChar w:fldCharType="begin"/>
        </w:r>
        <w:r>
          <w:instrText xml:space="preserve"> PAGEREF _Toc8178 \h </w:instrText>
        </w:r>
        <w:r>
          <w:fldChar w:fldCharType="separate"/>
        </w:r>
        <w:r>
          <w:t>22</w:t>
        </w:r>
        <w:r>
          <w:fldChar w:fldCharType="end"/>
        </w:r>
      </w:hyperlink>
    </w:p>
    <w:p>
      <w:pPr>
        <w:pStyle w:val="TOC1"/>
        <w:tabs>
          <w:tab w:val="right" w:leader="dot" w:pos="8306"/>
        </w:tabs>
      </w:pPr>
      <w:hyperlink w:anchor="_Toc12739" w:history="1">
        <w:r>
          <w:rPr>
            <w:rFonts w:ascii="仿宋" w:eastAsia="仿宋" w:hAnsi="仿宋" w:cs="仿宋" w:hint="eastAsia"/>
            <w:lang w:eastAsia="zh-CN"/>
          </w:rPr>
          <w:t>七、生产安全保护</w:t>
        </w:r>
        <w:r>
          <w:tab/>
        </w:r>
        <w:r>
          <w:fldChar w:fldCharType="begin"/>
        </w:r>
        <w:r>
          <w:instrText xml:space="preserve"> PAGEREF _Toc12739 \h </w:instrText>
        </w:r>
        <w:r>
          <w:fldChar w:fldCharType="separate"/>
        </w:r>
        <w:r>
          <w:t>23</w:t>
        </w:r>
        <w:r>
          <w:fldChar w:fldCharType="end"/>
        </w:r>
      </w:hyperlink>
    </w:p>
    <w:p>
      <w:pPr>
        <w:pStyle w:val="TOC2"/>
        <w:tabs>
          <w:tab w:val="right" w:leader="dot" w:pos="8306"/>
        </w:tabs>
      </w:pPr>
      <w:hyperlink w:anchor="_Toc2115" w:history="1">
        <w:r>
          <w:rPr>
            <w:rFonts w:ascii="仿宋" w:eastAsia="仿宋" w:hAnsi="仿宋" w:cs="仿宋" w:hint="eastAsia"/>
            <w:lang w:eastAsia="zh-CN"/>
          </w:rPr>
          <w:t>(一)、消防安全</w:t>
        </w:r>
        <w:r>
          <w:tab/>
        </w:r>
        <w:r>
          <w:fldChar w:fldCharType="begin"/>
        </w:r>
        <w:r>
          <w:instrText xml:space="preserve"> PAGEREF _Toc2115 \h </w:instrText>
        </w:r>
        <w:r>
          <w:fldChar w:fldCharType="separate"/>
        </w:r>
        <w:r>
          <w:t>23</w:t>
        </w:r>
        <w:r>
          <w:fldChar w:fldCharType="end"/>
        </w:r>
      </w:hyperlink>
    </w:p>
    <w:p>
      <w:pPr>
        <w:pStyle w:val="TOC2"/>
        <w:tabs>
          <w:tab w:val="right" w:leader="dot" w:pos="8306"/>
        </w:tabs>
      </w:pPr>
      <w:hyperlink w:anchor="_Toc15837" w:history="1">
        <w:r>
          <w:rPr>
            <w:rFonts w:ascii="仿宋" w:eastAsia="仿宋" w:hAnsi="仿宋" w:cs="仿宋" w:hint="eastAsia"/>
            <w:lang w:eastAsia="zh-CN"/>
          </w:rPr>
          <w:t>(二)、防火防爆总图布置措施</w:t>
        </w:r>
        <w:r>
          <w:tab/>
        </w:r>
        <w:r>
          <w:fldChar w:fldCharType="begin"/>
        </w:r>
        <w:r>
          <w:instrText xml:space="preserve"> PAGEREF _Toc15837 \h </w:instrText>
        </w:r>
        <w:r>
          <w:fldChar w:fldCharType="separate"/>
        </w:r>
        <w:r>
          <w:t>24</w:t>
        </w:r>
        <w:r>
          <w:fldChar w:fldCharType="end"/>
        </w:r>
      </w:hyperlink>
    </w:p>
    <w:p>
      <w:pPr>
        <w:pStyle w:val="TOC2"/>
        <w:tabs>
          <w:tab w:val="right" w:leader="dot" w:pos="8306"/>
        </w:tabs>
      </w:pPr>
      <w:hyperlink w:anchor="_Toc6901" w:history="1">
        <w:r>
          <w:rPr>
            <w:rFonts w:ascii="仿宋" w:eastAsia="仿宋" w:hAnsi="仿宋" w:cs="仿宋" w:hint="eastAsia"/>
            <w:lang w:eastAsia="zh-CN"/>
          </w:rPr>
          <w:t>(三)、自然灾害防范措施</w:t>
        </w:r>
        <w:r>
          <w:tab/>
        </w:r>
        <w:r>
          <w:fldChar w:fldCharType="begin"/>
        </w:r>
        <w:r>
          <w:instrText xml:space="preserve"> PAGEREF _Toc6901 \h </w:instrText>
        </w:r>
        <w:r>
          <w:fldChar w:fldCharType="separate"/>
        </w:r>
        <w:r>
          <w:t>25</w:t>
        </w:r>
        <w:r>
          <w:fldChar w:fldCharType="end"/>
        </w:r>
      </w:hyperlink>
    </w:p>
    <w:p>
      <w:pPr>
        <w:pStyle w:val="TOC2"/>
        <w:tabs>
          <w:tab w:val="right" w:leader="dot" w:pos="8306"/>
        </w:tabs>
      </w:pPr>
      <w:hyperlink w:anchor="_Toc20074" w:history="1">
        <w:r>
          <w:rPr>
            <w:rFonts w:ascii="仿宋" w:eastAsia="仿宋" w:hAnsi="仿宋" w:cs="仿宋" w:hint="eastAsia"/>
            <w:lang w:eastAsia="zh-CN"/>
          </w:rPr>
          <w:t>(四)、安全色及安全标志使用要求</w:t>
        </w:r>
        <w:r>
          <w:tab/>
        </w:r>
        <w:r>
          <w:fldChar w:fldCharType="begin"/>
        </w:r>
        <w:r>
          <w:instrText xml:space="preserve"> PAGEREF _Toc20074 \h </w:instrText>
        </w:r>
        <w:r>
          <w:fldChar w:fldCharType="separate"/>
        </w:r>
        <w:r>
          <w:t>26</w:t>
        </w:r>
        <w:r>
          <w:fldChar w:fldCharType="end"/>
        </w:r>
      </w:hyperlink>
    </w:p>
    <w:p>
      <w:pPr>
        <w:pStyle w:val="TOC2"/>
        <w:tabs>
          <w:tab w:val="right" w:leader="dot" w:pos="8306"/>
        </w:tabs>
      </w:pPr>
      <w:hyperlink w:anchor="_Toc18051" w:history="1">
        <w:r>
          <w:rPr>
            <w:rFonts w:ascii="仿宋" w:eastAsia="仿宋" w:hAnsi="仿宋" w:cs="仿宋" w:hint="eastAsia"/>
            <w:lang w:eastAsia="zh-CN"/>
          </w:rPr>
          <w:t>(五)、防尘防毒措施</w:t>
        </w:r>
        <w:r>
          <w:tab/>
        </w:r>
        <w:r>
          <w:fldChar w:fldCharType="begin"/>
        </w:r>
        <w:r>
          <w:instrText xml:space="preserve"> PAGEREF _Toc18051 \h </w:instrText>
        </w:r>
        <w:r>
          <w:fldChar w:fldCharType="separate"/>
        </w:r>
        <w:r>
          <w:t>27</w:t>
        </w:r>
        <w:r>
          <w:fldChar w:fldCharType="end"/>
        </w:r>
      </w:hyperlink>
    </w:p>
    <w:p>
      <w:pPr>
        <w:pStyle w:val="TOC2"/>
        <w:tabs>
          <w:tab w:val="right" w:leader="dot" w:pos="8306"/>
        </w:tabs>
      </w:pPr>
      <w:hyperlink w:anchor="_Toc3773" w:history="1">
        <w:r>
          <w:rPr>
            <w:rFonts w:ascii="仿宋" w:eastAsia="仿宋" w:hAnsi="仿宋" w:cs="仿宋" w:hint="eastAsia"/>
            <w:lang w:eastAsia="zh-CN"/>
          </w:rPr>
          <w:t>(六)、防静电、触电防护及防雷措施</w:t>
        </w:r>
        <w:r>
          <w:tab/>
        </w:r>
        <w:r>
          <w:fldChar w:fldCharType="begin"/>
        </w:r>
        <w:r>
          <w:instrText xml:space="preserve"> PAGEREF _Toc3773 \h </w:instrText>
        </w:r>
        <w:r>
          <w:fldChar w:fldCharType="separate"/>
        </w:r>
        <w:r>
          <w:t>28</w:t>
        </w:r>
        <w:r>
          <w:fldChar w:fldCharType="end"/>
        </w:r>
      </w:hyperlink>
    </w:p>
    <w:p>
      <w:pPr>
        <w:pStyle w:val="TOC2"/>
        <w:tabs>
          <w:tab w:val="right" w:leader="dot" w:pos="8306"/>
        </w:tabs>
      </w:pPr>
      <w:hyperlink w:anchor="_Toc11443" w:history="1">
        <w:r>
          <w:rPr>
            <w:rFonts w:ascii="仿宋" w:eastAsia="仿宋" w:hAnsi="仿宋" w:cs="仿宋" w:hint="eastAsia"/>
            <w:lang w:eastAsia="zh-CN"/>
          </w:rPr>
          <w:t>(七)、机械设备安全保障措施</w:t>
        </w:r>
        <w:r>
          <w:tab/>
        </w:r>
        <w:r>
          <w:fldChar w:fldCharType="begin"/>
        </w:r>
        <w:r>
          <w:instrText xml:space="preserve"> PAGEREF _Toc11443 \h </w:instrText>
        </w:r>
        <w:r>
          <w:fldChar w:fldCharType="separate"/>
        </w:r>
        <w:r>
          <w:t>29</w:t>
        </w:r>
        <w:r>
          <w:fldChar w:fldCharType="end"/>
        </w:r>
      </w:hyperlink>
    </w:p>
    <w:p>
      <w:pPr>
        <w:pStyle w:val="TOC1"/>
        <w:tabs>
          <w:tab w:val="right" w:leader="dot" w:pos="8306"/>
        </w:tabs>
      </w:pPr>
      <w:hyperlink w:anchor="_Toc5719" w:history="1">
        <w:r>
          <w:rPr>
            <w:rFonts w:ascii="仿宋" w:eastAsia="仿宋" w:hAnsi="仿宋" w:cs="仿宋" w:hint="eastAsia"/>
            <w:lang w:eastAsia="zh-CN"/>
          </w:rPr>
          <w:t>八、期货项目技术管理</w:t>
        </w:r>
        <w:r>
          <w:tab/>
        </w:r>
        <w:r>
          <w:fldChar w:fldCharType="begin"/>
        </w:r>
        <w:r>
          <w:instrText xml:space="preserve"> PAGEREF _Toc5719 \h </w:instrText>
        </w:r>
        <w:r>
          <w:fldChar w:fldCharType="separate"/>
        </w:r>
        <w:r>
          <w:t>30</w:t>
        </w:r>
        <w:r>
          <w:fldChar w:fldCharType="end"/>
        </w:r>
      </w:hyperlink>
    </w:p>
    <w:p>
      <w:pPr>
        <w:pStyle w:val="TOC2"/>
        <w:tabs>
          <w:tab w:val="right" w:leader="dot" w:pos="8306"/>
        </w:tabs>
      </w:pPr>
      <w:hyperlink w:anchor="_Toc22661" w:history="1">
        <w:r>
          <w:rPr>
            <w:rFonts w:ascii="仿宋" w:eastAsia="仿宋" w:hAnsi="仿宋" w:cs="仿宋" w:hint="eastAsia"/>
            <w:lang w:eastAsia="zh-CN"/>
          </w:rPr>
          <w:t>(一)、技术方案选用方向</w:t>
        </w:r>
        <w:r>
          <w:tab/>
        </w:r>
        <w:r>
          <w:fldChar w:fldCharType="begin"/>
        </w:r>
        <w:r>
          <w:instrText xml:space="preserve"> PAGEREF _Toc22661 \h </w:instrText>
        </w:r>
        <w:r>
          <w:fldChar w:fldCharType="separate"/>
        </w:r>
        <w:r>
          <w:t>30</w:t>
        </w:r>
        <w:r>
          <w:fldChar w:fldCharType="end"/>
        </w:r>
      </w:hyperlink>
    </w:p>
    <w:p>
      <w:pPr>
        <w:pStyle w:val="TOC2"/>
        <w:tabs>
          <w:tab w:val="right" w:leader="dot" w:pos="8306"/>
        </w:tabs>
      </w:pPr>
      <w:hyperlink w:anchor="_Toc30616" w:history="1">
        <w:r>
          <w:rPr>
            <w:rFonts w:ascii="仿宋" w:eastAsia="仿宋" w:hAnsi="仿宋" w:cs="仿宋" w:hint="eastAsia"/>
            <w:lang w:eastAsia="zh-CN"/>
          </w:rPr>
          <w:t>(二)、工艺技术方案选用原则</w:t>
        </w:r>
        <w:r>
          <w:tab/>
        </w:r>
        <w:r>
          <w:fldChar w:fldCharType="begin"/>
        </w:r>
        <w:r>
          <w:instrText xml:space="preserve"> PAGEREF _Toc30616 \h </w:instrText>
        </w:r>
        <w:r>
          <w:fldChar w:fldCharType="separate"/>
        </w:r>
        <w:r>
          <w:t>32</w:t>
        </w:r>
        <w:r>
          <w:fldChar w:fldCharType="end"/>
        </w:r>
      </w:hyperlink>
    </w:p>
    <w:p>
      <w:pPr>
        <w:pStyle w:val="TOC2"/>
        <w:tabs>
          <w:tab w:val="right" w:leader="dot" w:pos="8306"/>
        </w:tabs>
      </w:pPr>
      <w:hyperlink w:anchor="_Toc187" w:history="1">
        <w:r>
          <w:rPr>
            <w:rFonts w:ascii="仿宋" w:eastAsia="仿宋" w:hAnsi="仿宋" w:cs="仿宋" w:hint="eastAsia"/>
            <w:lang w:eastAsia="zh-CN"/>
          </w:rPr>
          <w:t>(三)、工艺技术方案要求</w:t>
        </w:r>
        <w:r>
          <w:tab/>
        </w:r>
        <w:r>
          <w:fldChar w:fldCharType="begin"/>
        </w:r>
        <w:r>
          <w:instrText xml:space="preserve"> PAGEREF _Toc187 \h </w:instrText>
        </w:r>
        <w:r>
          <w:fldChar w:fldCharType="separate"/>
        </w:r>
        <w:r>
          <w:t>34</w:t>
        </w:r>
        <w:r>
          <w:fldChar w:fldCharType="end"/>
        </w:r>
      </w:hyperlink>
    </w:p>
    <w:p>
      <w:pPr>
        <w:pStyle w:val="TOC1"/>
        <w:tabs>
          <w:tab w:val="right" w:leader="dot" w:pos="8306"/>
        </w:tabs>
      </w:pPr>
      <w:hyperlink w:anchor="_Toc11437" w:history="1">
        <w:r>
          <w:rPr>
            <w:rFonts w:ascii="仿宋" w:eastAsia="仿宋" w:hAnsi="仿宋" w:cs="仿宋" w:hint="eastAsia"/>
            <w:lang w:eastAsia="zh-CN"/>
          </w:rPr>
          <w:t>九、期货项目社会影响</w:t>
        </w:r>
        <w:r>
          <w:tab/>
        </w:r>
        <w:r>
          <w:fldChar w:fldCharType="begin"/>
        </w:r>
        <w:r>
          <w:instrText xml:space="preserve"> PAGEREF _Toc11437 \h </w:instrText>
        </w:r>
        <w:r>
          <w:fldChar w:fldCharType="separate"/>
        </w:r>
        <w:r>
          <w:t>36</w:t>
        </w:r>
        <w:r>
          <w:fldChar w:fldCharType="end"/>
        </w:r>
      </w:hyperlink>
    </w:p>
    <w:p>
      <w:pPr>
        <w:pStyle w:val="TOC2"/>
        <w:tabs>
          <w:tab w:val="right" w:leader="dot" w:pos="8306"/>
        </w:tabs>
      </w:pPr>
      <w:hyperlink w:anchor="_Toc9074" w:history="1">
        <w:r>
          <w:rPr>
            <w:rFonts w:ascii="仿宋" w:eastAsia="仿宋" w:hAnsi="仿宋" w:cs="仿宋" w:hint="eastAsia"/>
            <w:lang w:eastAsia="zh-CN"/>
          </w:rPr>
          <w:t>(一)、社会责任与义务</w:t>
        </w:r>
        <w:r>
          <w:tab/>
        </w:r>
        <w:r>
          <w:fldChar w:fldCharType="begin"/>
        </w:r>
        <w:r>
          <w:instrText xml:space="preserve"> PAGEREF _Toc9074 \h </w:instrText>
        </w:r>
        <w:r>
          <w:fldChar w:fldCharType="separate"/>
        </w:r>
        <w:r>
          <w:t>36</w:t>
        </w:r>
        <w:r>
          <w:fldChar w:fldCharType="end"/>
        </w:r>
      </w:hyperlink>
    </w:p>
    <w:p>
      <w:pPr>
        <w:pStyle w:val="TOC2"/>
        <w:tabs>
          <w:tab w:val="right" w:leader="dot" w:pos="8306"/>
        </w:tabs>
      </w:pPr>
      <w:hyperlink w:anchor="_Toc7492" w:history="1">
        <w:r>
          <w:rPr>
            <w:rFonts w:ascii="仿宋" w:eastAsia="仿宋" w:hAnsi="仿宋" w:cs="仿宋" w:hint="eastAsia"/>
            <w:lang w:eastAsia="zh-CN"/>
          </w:rPr>
          <w:t>(二)、社会参与与沟通</w:t>
        </w:r>
        <w:r>
          <w:tab/>
        </w:r>
        <w:r>
          <w:fldChar w:fldCharType="begin"/>
        </w:r>
        <w:r>
          <w:instrText xml:space="preserve"> PAGEREF _Toc7492 \h </w:instrText>
        </w:r>
        <w:r>
          <w:fldChar w:fldCharType="separate"/>
        </w:r>
        <w:r>
          <w:t>37</w:t>
        </w:r>
        <w:r>
          <w:fldChar w:fldCharType="end"/>
        </w:r>
      </w:hyperlink>
    </w:p>
    <w:p>
      <w:pPr>
        <w:pStyle w:val="TOC1"/>
        <w:tabs>
          <w:tab w:val="right" w:leader="dot" w:pos="8306"/>
        </w:tabs>
      </w:pPr>
      <w:hyperlink w:anchor="_Toc27550" w:history="1">
        <w:r>
          <w:rPr>
            <w:rFonts w:ascii="仿宋" w:eastAsia="仿宋" w:hAnsi="仿宋" w:cs="仿宋" w:hint="eastAsia"/>
            <w:lang w:eastAsia="zh-CN"/>
          </w:rPr>
          <w:t>十、期货项目人力资源培养与发展</w:t>
        </w:r>
        <w:r>
          <w:tab/>
        </w:r>
        <w:r>
          <w:fldChar w:fldCharType="begin"/>
        </w:r>
        <w:r>
          <w:instrText xml:space="preserve"> PAGEREF _Toc27550 \h </w:instrText>
        </w:r>
        <w:r>
          <w:fldChar w:fldCharType="separate"/>
        </w:r>
        <w:r>
          <w:t>38</w:t>
        </w:r>
        <w:r>
          <w:fldChar w:fldCharType="end"/>
        </w:r>
      </w:hyperlink>
    </w:p>
    <w:p>
      <w:pPr>
        <w:pStyle w:val="TOC2"/>
        <w:tabs>
          <w:tab w:val="right" w:leader="dot" w:pos="8306"/>
        </w:tabs>
      </w:pPr>
      <w:hyperlink w:anchor="_Toc2702" w:history="1">
        <w:r>
          <w:rPr>
            <w:rFonts w:ascii="仿宋" w:eastAsia="仿宋" w:hAnsi="仿宋" w:cs="仿宋" w:hint="eastAsia"/>
            <w:lang w:eastAsia="zh-CN"/>
          </w:rPr>
          <w:t>(一)、人才需求与规划</w:t>
        </w:r>
        <w:r>
          <w:tab/>
        </w:r>
        <w:r>
          <w:fldChar w:fldCharType="begin"/>
        </w:r>
        <w:r>
          <w:instrText xml:space="preserve"> PAGEREF _Toc2702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005" w:history="1">
        <w:r>
          <w:rPr>
            <w:rFonts w:ascii="仿宋" w:eastAsia="仿宋" w:hAnsi="仿宋" w:cs="仿宋" w:hint="eastAsia"/>
            <w:lang w:eastAsia="zh-CN"/>
          </w:rPr>
          <w:t>(二)、培训与发展计划</w:t>
        </w:r>
        <w:r>
          <w:tab/>
        </w:r>
        <w:r>
          <w:fldChar w:fldCharType="begin"/>
        </w:r>
        <w:r>
          <w:instrText xml:space="preserve"> PAGEREF _Toc6005 \h </w:instrText>
        </w:r>
        <w:r>
          <w:fldChar w:fldCharType="separate"/>
        </w:r>
        <w:r>
          <w:t>38</w:t>
        </w:r>
        <w:r>
          <w:fldChar w:fldCharType="end"/>
        </w:r>
      </w:hyperlink>
    </w:p>
    <w:p>
      <w:pPr>
        <w:pStyle w:val="TOC1"/>
        <w:tabs>
          <w:tab w:val="right" w:leader="dot" w:pos="8306"/>
        </w:tabs>
      </w:pPr>
      <w:hyperlink w:anchor="_Toc23696" w:history="1">
        <w:r>
          <w:rPr>
            <w:rFonts w:ascii="仿宋" w:eastAsia="仿宋" w:hAnsi="仿宋" w:cs="仿宋" w:hint="eastAsia"/>
            <w:lang w:eastAsia="zh-CN"/>
          </w:rPr>
          <w:t>十一、期货项目创新与研发</w:t>
        </w:r>
        <w:r>
          <w:tab/>
        </w:r>
        <w:r>
          <w:fldChar w:fldCharType="begin"/>
        </w:r>
        <w:r>
          <w:instrText xml:space="preserve"> PAGEREF _Toc23696 \h </w:instrText>
        </w:r>
        <w:r>
          <w:fldChar w:fldCharType="separate"/>
        </w:r>
        <w:r>
          <w:t>39</w:t>
        </w:r>
        <w:r>
          <w:fldChar w:fldCharType="end"/>
        </w:r>
      </w:hyperlink>
    </w:p>
    <w:p>
      <w:pPr>
        <w:pStyle w:val="TOC2"/>
        <w:tabs>
          <w:tab w:val="right" w:leader="dot" w:pos="8306"/>
        </w:tabs>
      </w:pPr>
      <w:hyperlink w:anchor="_Toc3839" w:history="1">
        <w:r>
          <w:rPr>
            <w:rFonts w:ascii="仿宋" w:eastAsia="仿宋" w:hAnsi="仿宋" w:cs="仿宋" w:hint="eastAsia"/>
            <w:lang w:eastAsia="zh-CN"/>
          </w:rPr>
          <w:t>(一)、创新策略与方向</w:t>
        </w:r>
        <w:r>
          <w:tab/>
        </w:r>
        <w:r>
          <w:fldChar w:fldCharType="begin"/>
        </w:r>
        <w:r>
          <w:instrText xml:space="preserve"> PAGEREF _Toc3839 \h </w:instrText>
        </w:r>
        <w:r>
          <w:fldChar w:fldCharType="separate"/>
        </w:r>
        <w:r>
          <w:t>39</w:t>
        </w:r>
        <w:r>
          <w:fldChar w:fldCharType="end"/>
        </w:r>
      </w:hyperlink>
    </w:p>
    <w:p>
      <w:pPr>
        <w:pStyle w:val="TOC2"/>
        <w:tabs>
          <w:tab w:val="right" w:leader="dot" w:pos="8306"/>
        </w:tabs>
      </w:pPr>
      <w:hyperlink w:anchor="_Toc25310" w:history="1">
        <w:r>
          <w:rPr>
            <w:rFonts w:ascii="仿宋" w:eastAsia="仿宋" w:hAnsi="仿宋" w:cs="仿宋" w:hint="eastAsia"/>
            <w:lang w:eastAsia="zh-CN"/>
          </w:rPr>
          <w:t>(二)、研发规划与投入</w:t>
        </w:r>
        <w:r>
          <w:tab/>
        </w:r>
        <w:r>
          <w:fldChar w:fldCharType="begin"/>
        </w:r>
        <w:r>
          <w:instrText xml:space="preserve"> PAGEREF _Toc25310 \h </w:instrText>
        </w:r>
        <w:r>
          <w:fldChar w:fldCharType="separate"/>
        </w:r>
        <w:r>
          <w:t>40</w:t>
        </w:r>
        <w:r>
          <w:fldChar w:fldCharType="end"/>
        </w:r>
      </w:hyperlink>
    </w:p>
    <w:p>
      <w:pPr>
        <w:pStyle w:val="TOC1"/>
        <w:tabs>
          <w:tab w:val="right" w:leader="dot" w:pos="8306"/>
        </w:tabs>
      </w:pPr>
      <w:hyperlink w:anchor="_Toc5230" w:history="1">
        <w:r>
          <w:rPr>
            <w:rFonts w:ascii="仿宋" w:eastAsia="仿宋" w:hAnsi="仿宋" w:cs="仿宋" w:hint="eastAsia"/>
            <w:lang w:eastAsia="zh-CN"/>
          </w:rPr>
          <w:t>十二、期货项目计划安排</w:t>
        </w:r>
        <w:r>
          <w:tab/>
        </w:r>
        <w:r>
          <w:fldChar w:fldCharType="begin"/>
        </w:r>
        <w:r>
          <w:instrText xml:space="preserve"> PAGEREF _Toc5230 \h </w:instrText>
        </w:r>
        <w:r>
          <w:fldChar w:fldCharType="separate"/>
        </w:r>
        <w:r>
          <w:t>42</w:t>
        </w:r>
        <w:r>
          <w:fldChar w:fldCharType="end"/>
        </w:r>
      </w:hyperlink>
    </w:p>
    <w:p>
      <w:pPr>
        <w:pStyle w:val="TOC2"/>
        <w:tabs>
          <w:tab w:val="right" w:leader="dot" w:pos="8306"/>
        </w:tabs>
      </w:pPr>
      <w:hyperlink w:anchor="_Toc27688" w:history="1">
        <w:r>
          <w:rPr>
            <w:rFonts w:ascii="仿宋" w:eastAsia="仿宋" w:hAnsi="仿宋" w:cs="仿宋" w:hint="eastAsia"/>
            <w:lang w:eastAsia="zh-CN"/>
          </w:rPr>
          <w:t>(一)、建设周期</w:t>
        </w:r>
        <w:r>
          <w:tab/>
        </w:r>
        <w:r>
          <w:fldChar w:fldCharType="begin"/>
        </w:r>
        <w:r>
          <w:instrText xml:space="preserve"> PAGEREF _Toc27688 \h </w:instrText>
        </w:r>
        <w:r>
          <w:fldChar w:fldCharType="separate"/>
        </w:r>
        <w:r>
          <w:t>42</w:t>
        </w:r>
        <w:r>
          <w:fldChar w:fldCharType="end"/>
        </w:r>
      </w:hyperlink>
    </w:p>
    <w:p>
      <w:pPr>
        <w:pStyle w:val="TOC2"/>
        <w:tabs>
          <w:tab w:val="right" w:leader="dot" w:pos="8306"/>
        </w:tabs>
      </w:pPr>
      <w:hyperlink w:anchor="_Toc1002" w:history="1">
        <w:r>
          <w:rPr>
            <w:rFonts w:ascii="仿宋" w:eastAsia="仿宋" w:hAnsi="仿宋" w:cs="仿宋" w:hint="eastAsia"/>
            <w:lang w:eastAsia="zh-CN"/>
          </w:rPr>
          <w:t>(二)、建设进度</w:t>
        </w:r>
        <w:r>
          <w:tab/>
        </w:r>
        <w:r>
          <w:fldChar w:fldCharType="begin"/>
        </w:r>
        <w:r>
          <w:instrText xml:space="preserve"> PAGEREF _Toc1002 \h </w:instrText>
        </w:r>
        <w:r>
          <w:fldChar w:fldCharType="separate"/>
        </w:r>
        <w:r>
          <w:t>43</w:t>
        </w:r>
        <w:r>
          <w:fldChar w:fldCharType="end"/>
        </w:r>
      </w:hyperlink>
    </w:p>
    <w:p>
      <w:pPr>
        <w:pStyle w:val="TOC2"/>
        <w:tabs>
          <w:tab w:val="right" w:leader="dot" w:pos="8306"/>
        </w:tabs>
      </w:pPr>
      <w:hyperlink w:anchor="_Toc29513" w:history="1">
        <w:r>
          <w:rPr>
            <w:rFonts w:ascii="仿宋" w:eastAsia="仿宋" w:hAnsi="仿宋" w:cs="仿宋" w:hint="eastAsia"/>
            <w:lang w:eastAsia="zh-CN"/>
          </w:rPr>
          <w:t>(三)、进度安排注意事项</w:t>
        </w:r>
        <w:r>
          <w:tab/>
        </w:r>
        <w:r>
          <w:fldChar w:fldCharType="begin"/>
        </w:r>
        <w:r>
          <w:instrText xml:space="preserve"> PAGEREF _Toc29513 \h </w:instrText>
        </w:r>
        <w:r>
          <w:fldChar w:fldCharType="separate"/>
        </w:r>
        <w:r>
          <w:t>43</w:t>
        </w:r>
        <w:r>
          <w:fldChar w:fldCharType="end"/>
        </w:r>
      </w:hyperlink>
    </w:p>
    <w:p>
      <w:pPr>
        <w:pStyle w:val="TOC2"/>
        <w:tabs>
          <w:tab w:val="right" w:leader="dot" w:pos="8306"/>
        </w:tabs>
      </w:pPr>
      <w:hyperlink w:anchor="_Toc1771" w:history="1">
        <w:r>
          <w:rPr>
            <w:rFonts w:ascii="仿宋" w:eastAsia="仿宋" w:hAnsi="仿宋" w:cs="仿宋" w:hint="eastAsia"/>
            <w:lang w:eastAsia="zh-CN"/>
          </w:rPr>
          <w:t>(四)、人力资源配置</w:t>
        </w:r>
        <w:r>
          <w:tab/>
        </w:r>
        <w:r>
          <w:fldChar w:fldCharType="begin"/>
        </w:r>
        <w:r>
          <w:instrText xml:space="preserve"> PAGEREF _Toc1771 \h </w:instrText>
        </w:r>
        <w:r>
          <w:fldChar w:fldCharType="separate"/>
        </w:r>
        <w:r>
          <w:t>45</w:t>
        </w:r>
        <w:r>
          <w:fldChar w:fldCharType="end"/>
        </w:r>
      </w:hyperlink>
    </w:p>
    <w:p>
      <w:pPr>
        <w:pStyle w:val="TOC1"/>
        <w:tabs>
          <w:tab w:val="right" w:leader="dot" w:pos="8306"/>
        </w:tabs>
      </w:pPr>
      <w:hyperlink w:anchor="_Toc21944" w:history="1">
        <w:r>
          <w:rPr>
            <w:rFonts w:ascii="仿宋" w:eastAsia="仿宋" w:hAnsi="仿宋" w:cs="仿宋" w:hint="eastAsia"/>
            <w:lang w:eastAsia="zh-CN"/>
          </w:rPr>
          <w:t>十三、利益相关者分析与沟通计划</w:t>
        </w:r>
        <w:r>
          <w:tab/>
        </w:r>
        <w:r>
          <w:fldChar w:fldCharType="begin"/>
        </w:r>
        <w:r>
          <w:instrText xml:space="preserve"> PAGEREF _Toc21944 \h </w:instrText>
        </w:r>
        <w:r>
          <w:fldChar w:fldCharType="separate"/>
        </w:r>
        <w:r>
          <w:t>46</w:t>
        </w:r>
        <w:r>
          <w:fldChar w:fldCharType="end"/>
        </w:r>
      </w:hyperlink>
    </w:p>
    <w:p>
      <w:pPr>
        <w:pStyle w:val="TOC2"/>
        <w:tabs>
          <w:tab w:val="right" w:leader="dot" w:pos="8306"/>
        </w:tabs>
      </w:pPr>
      <w:hyperlink w:anchor="_Toc32615" w:history="1">
        <w:r>
          <w:rPr>
            <w:rFonts w:ascii="仿宋" w:eastAsia="仿宋" w:hAnsi="仿宋" w:cs="仿宋" w:hint="eastAsia"/>
            <w:lang w:eastAsia="zh-CN"/>
          </w:rPr>
          <w:t>(一)、利益相关者分析</w:t>
        </w:r>
        <w:r>
          <w:tab/>
        </w:r>
        <w:r>
          <w:fldChar w:fldCharType="begin"/>
        </w:r>
        <w:r>
          <w:instrText xml:space="preserve"> PAGEREF _Toc32615 \h </w:instrText>
        </w:r>
        <w:r>
          <w:fldChar w:fldCharType="separate"/>
        </w:r>
        <w:r>
          <w:t>46</w:t>
        </w:r>
        <w:r>
          <w:fldChar w:fldCharType="end"/>
        </w:r>
      </w:hyperlink>
    </w:p>
    <w:p>
      <w:pPr>
        <w:pStyle w:val="TOC2"/>
        <w:tabs>
          <w:tab w:val="right" w:leader="dot" w:pos="8306"/>
        </w:tabs>
      </w:pPr>
      <w:hyperlink w:anchor="_Toc26247" w:history="1">
        <w:r>
          <w:rPr>
            <w:rFonts w:ascii="仿宋" w:eastAsia="仿宋" w:hAnsi="仿宋" w:cs="仿宋" w:hint="eastAsia"/>
            <w:lang w:eastAsia="zh-CN"/>
          </w:rPr>
          <w:t>(二)、沟通计划</w:t>
        </w:r>
        <w:r>
          <w:tab/>
        </w:r>
        <w:r>
          <w:fldChar w:fldCharType="begin"/>
        </w:r>
        <w:r>
          <w:instrText xml:space="preserve"> PAGEREF _Toc26247 \h </w:instrText>
        </w:r>
        <w:r>
          <w:fldChar w:fldCharType="separate"/>
        </w:r>
        <w:r>
          <w:t>47</w:t>
        </w:r>
        <w:r>
          <w:fldChar w:fldCharType="end"/>
        </w:r>
      </w:hyperlink>
    </w:p>
    <w:p>
      <w:pPr>
        <w:pStyle w:val="TOC1"/>
        <w:tabs>
          <w:tab w:val="right" w:leader="dot" w:pos="8306"/>
        </w:tabs>
      </w:pPr>
      <w:hyperlink w:anchor="_Toc20820" w:history="1">
        <w:r>
          <w:rPr>
            <w:rFonts w:ascii="仿宋" w:eastAsia="仿宋" w:hAnsi="仿宋" w:cs="仿宋" w:hint="eastAsia"/>
            <w:lang w:eastAsia="zh-CN"/>
          </w:rPr>
          <w:t>十四、风险识别与分类</w:t>
        </w:r>
        <w:r>
          <w:tab/>
        </w:r>
        <w:r>
          <w:fldChar w:fldCharType="begin"/>
        </w:r>
        <w:r>
          <w:instrText xml:space="preserve"> PAGEREF _Toc20820 \h </w:instrText>
        </w:r>
        <w:r>
          <w:fldChar w:fldCharType="separate"/>
        </w:r>
        <w:r>
          <w:t>48</w:t>
        </w:r>
        <w:r>
          <w:fldChar w:fldCharType="end"/>
        </w:r>
      </w:hyperlink>
    </w:p>
    <w:p>
      <w:pPr>
        <w:pStyle w:val="TOC2"/>
        <w:tabs>
          <w:tab w:val="right" w:leader="dot" w:pos="8306"/>
        </w:tabs>
      </w:pPr>
      <w:hyperlink w:anchor="_Toc2644" w:history="1">
        <w:r>
          <w:rPr>
            <w:rFonts w:ascii="仿宋" w:eastAsia="仿宋" w:hAnsi="仿宋" w:cs="仿宋" w:hint="eastAsia"/>
            <w:lang w:eastAsia="zh-CN"/>
          </w:rPr>
          <w:t>(一)、风险识别</w:t>
        </w:r>
        <w:r>
          <w:tab/>
        </w:r>
        <w:r>
          <w:fldChar w:fldCharType="begin"/>
        </w:r>
        <w:r>
          <w:instrText xml:space="preserve"> PAGEREF _Toc2644 \h </w:instrText>
        </w:r>
        <w:r>
          <w:fldChar w:fldCharType="separate"/>
        </w:r>
        <w:r>
          <w:t>48</w:t>
        </w:r>
        <w:r>
          <w:fldChar w:fldCharType="end"/>
        </w:r>
      </w:hyperlink>
    </w:p>
    <w:p>
      <w:pPr>
        <w:pStyle w:val="TOC2"/>
        <w:tabs>
          <w:tab w:val="right" w:leader="dot" w:pos="8306"/>
        </w:tabs>
      </w:pPr>
      <w:hyperlink w:anchor="_Toc9550" w:history="1">
        <w:r>
          <w:rPr>
            <w:rFonts w:ascii="仿宋" w:eastAsia="仿宋" w:hAnsi="仿宋" w:cs="仿宋" w:hint="eastAsia"/>
            <w:lang w:eastAsia="zh-CN"/>
          </w:rPr>
          <w:t>(二)、风险分类</w:t>
        </w:r>
        <w:r>
          <w:tab/>
        </w:r>
        <w:r>
          <w:fldChar w:fldCharType="begin"/>
        </w:r>
        <w:r>
          <w:instrText xml:space="preserve"> PAGEREF _Toc9550 \h </w:instrText>
        </w:r>
        <w:r>
          <w:fldChar w:fldCharType="separate"/>
        </w:r>
        <w:r>
          <w:t>49</w:t>
        </w:r>
        <w:r>
          <w:fldChar w:fldCharType="end"/>
        </w:r>
      </w:hyperlink>
    </w:p>
    <w:p>
      <w:pPr>
        <w:pStyle w:val="TOC1"/>
        <w:tabs>
          <w:tab w:val="right" w:leader="dot" w:pos="8306"/>
        </w:tabs>
      </w:pPr>
      <w:hyperlink w:anchor="_Toc11230" w:history="1">
        <w:r>
          <w:rPr>
            <w:rFonts w:ascii="仿宋" w:eastAsia="仿宋" w:hAnsi="仿宋" w:cs="仿宋" w:hint="eastAsia"/>
            <w:lang w:eastAsia="zh-CN"/>
          </w:rPr>
          <w:t>十五、期货项目治理与监督</w:t>
        </w:r>
        <w:r>
          <w:tab/>
        </w:r>
        <w:r>
          <w:fldChar w:fldCharType="begin"/>
        </w:r>
        <w:r>
          <w:instrText xml:space="preserve"> PAGEREF _Toc11230 \h </w:instrText>
        </w:r>
        <w:r>
          <w:fldChar w:fldCharType="separate"/>
        </w:r>
        <w:r>
          <w:t>51</w:t>
        </w:r>
        <w:r>
          <w:fldChar w:fldCharType="end"/>
        </w:r>
      </w:hyperlink>
    </w:p>
    <w:p>
      <w:pPr>
        <w:pStyle w:val="TOC2"/>
        <w:tabs>
          <w:tab w:val="right" w:leader="dot" w:pos="8306"/>
        </w:tabs>
      </w:pPr>
      <w:hyperlink w:anchor="_Toc21861" w:history="1">
        <w:r>
          <w:rPr>
            <w:rFonts w:ascii="仿宋" w:eastAsia="仿宋" w:hAnsi="仿宋" w:cs="仿宋" w:hint="eastAsia"/>
            <w:lang w:eastAsia="zh-CN"/>
          </w:rPr>
          <w:t>(一)、期货项目治理结构</w:t>
        </w:r>
        <w:r>
          <w:tab/>
        </w:r>
        <w:r>
          <w:fldChar w:fldCharType="begin"/>
        </w:r>
        <w:r>
          <w:instrText xml:space="preserve"> PAGEREF _Toc21861 \h </w:instrText>
        </w:r>
        <w:r>
          <w:fldChar w:fldCharType="separate"/>
        </w:r>
        <w:r>
          <w:t>51</w:t>
        </w:r>
        <w:r>
          <w:fldChar w:fldCharType="end"/>
        </w:r>
      </w:hyperlink>
    </w:p>
    <w:p>
      <w:pPr>
        <w:pStyle w:val="TOC2"/>
        <w:tabs>
          <w:tab w:val="right" w:leader="dot" w:pos="8306"/>
        </w:tabs>
      </w:pPr>
      <w:hyperlink w:anchor="_Toc5656" w:history="1">
        <w:r>
          <w:rPr>
            <w:rFonts w:ascii="仿宋" w:eastAsia="仿宋" w:hAnsi="仿宋" w:cs="仿宋" w:hint="eastAsia"/>
            <w:lang w:eastAsia="zh-CN"/>
          </w:rPr>
          <w:t>(二)、监督与审计</w:t>
        </w:r>
        <w:r>
          <w:tab/>
        </w:r>
        <w:r>
          <w:fldChar w:fldCharType="begin"/>
        </w:r>
        <w:r>
          <w:instrText xml:space="preserve"> PAGEREF _Toc5656 \h </w:instrText>
        </w:r>
        <w:r>
          <w:fldChar w:fldCharType="separate"/>
        </w:r>
        <w:r>
          <w:t>53</w:t>
        </w:r>
        <w:r>
          <w:fldChar w:fldCharType="end"/>
        </w:r>
      </w:hyperlink>
    </w:p>
    <w:p>
      <w:pPr>
        <w:pStyle w:val="TOC1"/>
        <w:tabs>
          <w:tab w:val="right" w:leader="dot" w:pos="8306"/>
        </w:tabs>
      </w:pPr>
      <w:hyperlink w:anchor="_Toc32092" w:history="1">
        <w:r>
          <w:rPr>
            <w:rFonts w:ascii="仿宋" w:eastAsia="仿宋" w:hAnsi="仿宋" w:cs="仿宋" w:hint="eastAsia"/>
            <w:lang w:eastAsia="zh-CN"/>
          </w:rPr>
          <w:t>十六、期货项目工程方案分析</w:t>
        </w:r>
        <w:r>
          <w:tab/>
        </w:r>
        <w:r>
          <w:fldChar w:fldCharType="begin"/>
        </w:r>
        <w:r>
          <w:instrText xml:space="preserve"> PAGEREF _Toc32092 \h </w:instrText>
        </w:r>
        <w:r>
          <w:fldChar w:fldCharType="separate"/>
        </w:r>
        <w:r>
          <w:t>54</w:t>
        </w:r>
        <w:r>
          <w:fldChar w:fldCharType="end"/>
        </w:r>
      </w:hyperlink>
    </w:p>
    <w:p>
      <w:pPr>
        <w:pStyle w:val="TOC2"/>
        <w:tabs>
          <w:tab w:val="right" w:leader="dot" w:pos="8306"/>
        </w:tabs>
      </w:pPr>
      <w:hyperlink w:anchor="_Toc26601" w:history="1">
        <w:r>
          <w:rPr>
            <w:rFonts w:ascii="仿宋" w:eastAsia="仿宋" w:hAnsi="仿宋" w:cs="仿宋" w:hint="eastAsia"/>
            <w:lang w:eastAsia="zh-CN"/>
          </w:rPr>
          <w:t>(一)、建筑工程设计原则</w:t>
        </w:r>
        <w:r>
          <w:tab/>
        </w:r>
        <w:r>
          <w:fldChar w:fldCharType="begin"/>
        </w:r>
        <w:r>
          <w:instrText xml:space="preserve"> PAGEREF _Toc26601 \h </w:instrText>
        </w:r>
        <w:r>
          <w:fldChar w:fldCharType="separate"/>
        </w:r>
        <w:r>
          <w:t>54</w:t>
        </w:r>
        <w:r>
          <w:fldChar w:fldCharType="end"/>
        </w:r>
      </w:hyperlink>
    </w:p>
    <w:p>
      <w:pPr>
        <w:pStyle w:val="TOC2"/>
        <w:tabs>
          <w:tab w:val="right" w:leader="dot" w:pos="8306"/>
        </w:tabs>
      </w:pPr>
      <w:hyperlink w:anchor="_Toc12769" w:history="1">
        <w:r>
          <w:rPr>
            <w:rFonts w:ascii="仿宋" w:eastAsia="仿宋" w:hAnsi="仿宋" w:cs="仿宋" w:hint="eastAsia"/>
            <w:lang w:eastAsia="zh-CN"/>
          </w:rPr>
          <w:t>(二)、土建工程建设指标</w:t>
        </w:r>
        <w:r>
          <w:tab/>
        </w:r>
        <w:r>
          <w:fldChar w:fldCharType="begin"/>
        </w:r>
        <w:r>
          <w:instrText xml:space="preserve"> PAGEREF _Toc12769 \h </w:instrText>
        </w:r>
        <w:r>
          <w:fldChar w:fldCharType="separate"/>
        </w:r>
        <w:r>
          <w:t>57</w:t>
        </w:r>
        <w:r>
          <w:fldChar w:fldCharType="end"/>
        </w:r>
      </w:hyperlink>
    </w:p>
    <w:p>
      <w:pPr>
        <w:pStyle w:val="TOC1"/>
        <w:tabs>
          <w:tab w:val="right" w:leader="dot" w:pos="8306"/>
        </w:tabs>
      </w:pPr>
      <w:hyperlink w:anchor="_Toc14091" w:history="1">
        <w:r>
          <w:rPr>
            <w:rFonts w:ascii="仿宋" w:eastAsia="仿宋" w:hAnsi="仿宋" w:cs="仿宋" w:hint="eastAsia"/>
            <w:lang w:eastAsia="zh-CN"/>
          </w:rPr>
          <w:t>十七、质量管理体系</w:t>
        </w:r>
        <w:r>
          <w:tab/>
        </w:r>
        <w:r>
          <w:fldChar w:fldCharType="begin"/>
        </w:r>
        <w:r>
          <w:instrText xml:space="preserve"> PAGEREF _Toc14091 \h </w:instrText>
        </w:r>
        <w:r>
          <w:fldChar w:fldCharType="separate"/>
        </w:r>
        <w:r>
          <w:t>59</w:t>
        </w:r>
        <w:r>
          <w:fldChar w:fldCharType="end"/>
        </w:r>
      </w:hyperlink>
    </w:p>
    <w:p>
      <w:pPr>
        <w:pStyle w:val="TOC2"/>
        <w:tabs>
          <w:tab w:val="right" w:leader="dot" w:pos="8306"/>
        </w:tabs>
      </w:pPr>
      <w:hyperlink w:anchor="_Toc16007" w:history="1">
        <w:r>
          <w:rPr>
            <w:rFonts w:ascii="仿宋" w:eastAsia="仿宋" w:hAnsi="仿宋" w:cs="仿宋" w:hint="eastAsia"/>
            <w:lang w:eastAsia="zh-CN"/>
          </w:rPr>
          <w:t>(一)、质量目标与方针</w:t>
        </w:r>
        <w:r>
          <w:tab/>
        </w:r>
        <w:r>
          <w:fldChar w:fldCharType="begin"/>
        </w:r>
        <w:r>
          <w:instrText xml:space="preserve"> PAGEREF _Toc16007 \h </w:instrText>
        </w:r>
        <w:r>
          <w:fldChar w:fldCharType="separate"/>
        </w:r>
        <w:r>
          <w:t>59</w:t>
        </w:r>
        <w:r>
          <w:fldChar w:fldCharType="end"/>
        </w:r>
      </w:hyperlink>
    </w:p>
    <w:p>
      <w:pPr>
        <w:pStyle w:val="TOC2"/>
        <w:tabs>
          <w:tab w:val="right" w:leader="dot" w:pos="8306"/>
        </w:tabs>
      </w:pPr>
      <w:hyperlink w:anchor="_Toc25241" w:history="1">
        <w:r>
          <w:rPr>
            <w:rFonts w:ascii="仿宋" w:eastAsia="仿宋" w:hAnsi="仿宋" w:cs="仿宋" w:hint="eastAsia"/>
            <w:lang w:eastAsia="zh-CN"/>
          </w:rPr>
          <w:t>(二)、质量管理责任</w:t>
        </w:r>
        <w:r>
          <w:tab/>
        </w:r>
        <w:r>
          <w:fldChar w:fldCharType="begin"/>
        </w:r>
        <w:r>
          <w:instrText xml:space="preserve"> PAGEREF _Toc25241 \h </w:instrText>
        </w:r>
        <w:r>
          <w:fldChar w:fldCharType="separate"/>
        </w:r>
        <w:r>
          <w:t>60</w:t>
        </w:r>
        <w:r>
          <w:fldChar w:fldCharType="end"/>
        </w:r>
      </w:hyperlink>
    </w:p>
    <w:p>
      <w:pPr>
        <w:pStyle w:val="TOC2"/>
        <w:tabs>
          <w:tab w:val="right" w:leader="dot" w:pos="8306"/>
        </w:tabs>
      </w:pPr>
      <w:hyperlink w:anchor="_Toc2181" w:history="1">
        <w:r>
          <w:rPr>
            <w:rFonts w:ascii="仿宋" w:eastAsia="仿宋" w:hAnsi="仿宋" w:cs="仿宋" w:hint="eastAsia"/>
            <w:lang w:eastAsia="zh-CN"/>
          </w:rPr>
          <w:t>(三)、质量管理体系文件</w:t>
        </w:r>
        <w:r>
          <w:tab/>
        </w:r>
        <w:r>
          <w:fldChar w:fldCharType="begin"/>
        </w:r>
        <w:r>
          <w:instrText xml:space="preserve"> PAGEREF _Toc2181 \h </w:instrText>
        </w:r>
        <w:r>
          <w:fldChar w:fldCharType="separate"/>
        </w:r>
        <w:r>
          <w:t>61</w:t>
        </w:r>
        <w:r>
          <w:fldChar w:fldCharType="end"/>
        </w:r>
      </w:hyperlink>
    </w:p>
    <w:p>
      <w:pPr>
        <w:pStyle w:val="TOC2"/>
        <w:tabs>
          <w:tab w:val="right" w:leader="dot" w:pos="8306"/>
        </w:tabs>
      </w:pPr>
      <w:hyperlink w:anchor="_Toc23369" w:history="1">
        <w:r>
          <w:rPr>
            <w:rFonts w:ascii="仿宋" w:eastAsia="仿宋" w:hAnsi="仿宋" w:cs="仿宋" w:hint="eastAsia"/>
            <w:lang w:eastAsia="zh-CN"/>
          </w:rPr>
          <w:t>(四)、质量培训与教育</w:t>
        </w:r>
        <w:r>
          <w:tab/>
        </w:r>
        <w:r>
          <w:fldChar w:fldCharType="begin"/>
        </w:r>
        <w:r>
          <w:instrText xml:space="preserve"> PAGEREF _Toc23369 \h </w:instrText>
        </w:r>
        <w:r>
          <w:fldChar w:fldCharType="separate"/>
        </w:r>
        <w:r>
          <w:t>63</w:t>
        </w:r>
        <w:r>
          <w:fldChar w:fldCharType="end"/>
        </w:r>
      </w:hyperlink>
    </w:p>
    <w:p>
      <w:pPr>
        <w:pStyle w:val="TOC2"/>
        <w:tabs>
          <w:tab w:val="right" w:leader="dot" w:pos="8306"/>
        </w:tabs>
      </w:pPr>
      <w:hyperlink w:anchor="_Toc25743" w:history="1">
        <w:r>
          <w:rPr>
            <w:rFonts w:ascii="仿宋" w:eastAsia="仿宋" w:hAnsi="仿宋" w:cs="仿宋" w:hint="eastAsia"/>
            <w:lang w:eastAsia="zh-CN"/>
          </w:rPr>
          <w:t>(五)、质量审核与评价</w:t>
        </w:r>
        <w:r>
          <w:tab/>
        </w:r>
        <w:r>
          <w:fldChar w:fldCharType="begin"/>
        </w:r>
        <w:r>
          <w:instrText xml:space="preserve"> PAGEREF _Toc25743 \h </w:instrText>
        </w:r>
        <w:r>
          <w:fldChar w:fldCharType="separate"/>
        </w:r>
        <w:r>
          <w:t>64</w:t>
        </w:r>
        <w:r>
          <w:fldChar w:fldCharType="end"/>
        </w:r>
      </w:hyperlink>
    </w:p>
    <w:p>
      <w:pPr>
        <w:pStyle w:val="TOC2"/>
        <w:tabs>
          <w:tab w:val="right" w:leader="dot" w:pos="8306"/>
        </w:tabs>
      </w:pPr>
      <w:hyperlink w:anchor="_Toc5753" w:history="1">
        <w:r>
          <w:rPr>
            <w:rFonts w:ascii="仿宋" w:eastAsia="仿宋" w:hAnsi="仿宋" w:cs="仿宋" w:hint="eastAsia"/>
            <w:lang w:eastAsia="zh-CN"/>
          </w:rPr>
          <w:t>(六)、不符合与纠正措施</w:t>
        </w:r>
        <w:r>
          <w:tab/>
        </w:r>
        <w:r>
          <w:fldChar w:fldCharType="begin"/>
        </w:r>
        <w:r>
          <w:instrText xml:space="preserve"> PAGEREF _Toc5753 \h </w:instrText>
        </w:r>
        <w:r>
          <w:fldChar w:fldCharType="separate"/>
        </w:r>
        <w:r>
          <w:t>65</w:t>
        </w:r>
        <w:r>
          <w:fldChar w:fldCharType="end"/>
        </w:r>
      </w:hyperlink>
    </w:p>
    <w:p>
      <w:pPr>
        <w:pStyle w:val="TOC1"/>
        <w:tabs>
          <w:tab w:val="right" w:leader="dot" w:pos="8306"/>
        </w:tabs>
      </w:pPr>
      <w:hyperlink w:anchor="_Toc24635" w:history="1">
        <w:r>
          <w:rPr>
            <w:rFonts w:ascii="仿宋" w:eastAsia="仿宋" w:hAnsi="仿宋" w:cs="仿宋" w:hint="eastAsia"/>
            <w:lang w:eastAsia="zh-CN"/>
          </w:rPr>
          <w:t>十八、期货项目变更管理</w:t>
        </w:r>
        <w:r>
          <w:tab/>
        </w:r>
        <w:r>
          <w:fldChar w:fldCharType="begin"/>
        </w:r>
        <w:r>
          <w:instrText xml:space="preserve"> PAGEREF _Toc24635 \h </w:instrText>
        </w:r>
        <w:r>
          <w:fldChar w:fldCharType="separate"/>
        </w:r>
        <w:r>
          <w:t>66</w:t>
        </w:r>
        <w:r>
          <w:fldChar w:fldCharType="end"/>
        </w:r>
      </w:hyperlink>
    </w:p>
    <w:p>
      <w:pPr>
        <w:pStyle w:val="TOC2"/>
        <w:tabs>
          <w:tab w:val="right" w:leader="dot" w:pos="8306"/>
        </w:tabs>
      </w:pPr>
      <w:hyperlink w:anchor="_Toc19042" w:history="1">
        <w:r>
          <w:rPr>
            <w:rFonts w:ascii="仿宋" w:eastAsia="仿宋" w:hAnsi="仿宋" w:cs="仿宋" w:hint="eastAsia"/>
            <w:lang w:eastAsia="zh-CN"/>
          </w:rPr>
          <w:t>(一)、变更申请与评估</w:t>
        </w:r>
        <w:r>
          <w:tab/>
        </w:r>
        <w:r>
          <w:fldChar w:fldCharType="begin"/>
        </w:r>
        <w:r>
          <w:instrText xml:space="preserve"> PAGEREF _Toc19042 \h </w:instrText>
        </w:r>
        <w:r>
          <w:fldChar w:fldCharType="separate"/>
        </w:r>
        <w:r>
          <w:t>66</w:t>
        </w:r>
        <w:r>
          <w:fldChar w:fldCharType="end"/>
        </w:r>
      </w:hyperlink>
    </w:p>
    <w:p>
      <w:pPr>
        <w:pStyle w:val="TOC2"/>
        <w:tabs>
          <w:tab w:val="right" w:leader="dot" w:pos="8306"/>
        </w:tabs>
      </w:pPr>
      <w:hyperlink w:anchor="_Toc17366" w:history="1">
        <w:r>
          <w:rPr>
            <w:rFonts w:ascii="仿宋" w:eastAsia="仿宋" w:hAnsi="仿宋" w:cs="仿宋" w:hint="eastAsia"/>
            <w:lang w:eastAsia="zh-CN"/>
          </w:rPr>
          <w:t>(二)、变更实施与控制</w:t>
        </w:r>
        <w:r>
          <w:tab/>
        </w:r>
        <w:r>
          <w:fldChar w:fldCharType="begin"/>
        </w:r>
        <w:r>
          <w:instrText xml:space="preserve"> PAGEREF _Toc17366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91"/>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2293"/>
      <w:r>
        <w:rPr>
          <w:rFonts w:ascii="仿宋" w:eastAsia="仿宋" w:hAnsi="仿宋" w:cs="仿宋" w:hint="eastAsia"/>
          <w:sz w:val="28"/>
          <w:lang w:eastAsia="zh-CN"/>
        </w:rPr>
        <w:t>一、期货项目建设背景及必要性分析</w:t>
      </w:r>
      <w:bookmarkEnd w:id="2"/>
    </w:p>
    <w:p>
      <w:pPr>
        <w:pStyle w:val="Heading2"/>
        <w:rPr>
          <w:rFonts w:ascii="仿宋" w:eastAsia="仿宋" w:hAnsi="仿宋" w:cs="仿宋" w:hint="eastAsia"/>
          <w:lang w:eastAsia="zh-CN"/>
        </w:rPr>
      </w:pPr>
      <w:bookmarkStart w:id="3" w:name="_Toc18246"/>
      <w:r>
        <w:rPr>
          <w:rFonts w:ascii="仿宋" w:eastAsia="仿宋" w:hAnsi="仿宋" w:cs="仿宋" w:hint="eastAsia"/>
          <w:lang w:eastAsia="zh-CN"/>
        </w:rPr>
        <w:t>(一)、期货项目背景分析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期货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我们的背景分析将深入挖掘当前行业的发展趋势，通过对竞争态势的全面审视，找到期货项目在这个潮流中的定位。同时，我们将关注行业内涌现的新兴机遇，以便期货项目更好地融入行业发展的潮流中。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期货项目提供了强大的发展动力。我们将聚焦于行业内最新的技术发展趋势，包括但不限于人工智能、大数据分析、物联网等领域。通过深度的技术研究，我们将确保期货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期货项目发展的源泉。我们将投入更多的精力对市场需求进行深入剖析，超越表面的需求，深入挖掘潜在的市场痛点和机遇。通过对市场需求的细致了解，期货项目将更有针对性地设计解决方案，满足市场的多样化需求，从而更好地促进期货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期货项目战略至关重要。我们将对竞争态势进行更为深入的分析，包括但不限于市场份额、产品特点、客户满意度等多个维度。通过深度的竞争分析，期货项目将能够更准确地把握市场脉搏，制定具有竞争力的期货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期货项目的发展具有直接的影响。我们将进行更为全面的法规和政策分析，了解行业发展中的潜在法律风险和合规挑战。通过充分了解和遵守相关法规，期货项目将确保在法律框架内合法合规运营，为期货项目的稳健发展提供有力支持。</w:t>
      </w:r>
    </w:p>
    <w:p>
      <w:pPr>
        <w:pStyle w:val="Heading2"/>
        <w:ind w:firstLine="560" w:firstLineChars="200"/>
        <w:rPr>
          <w:rFonts w:ascii="仿宋" w:eastAsia="仿宋" w:hAnsi="仿宋" w:cs="仿宋" w:hint="eastAsia"/>
          <w:sz w:val="28"/>
          <w:lang w:eastAsia="zh-CN"/>
        </w:rPr>
      </w:pPr>
      <w:bookmarkStart w:id="4" w:name="_Toc26120"/>
      <w:r>
        <w:rPr>
          <w:rFonts w:ascii="仿宋" w:eastAsia="仿宋" w:hAnsi="仿宋" w:cs="仿宋" w:hint="eastAsia"/>
          <w:sz w:val="28"/>
          <w:lang w:eastAsia="zh-CN"/>
        </w:rPr>
        <w:t>(二)、期货项目建设必要性分析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建设的迫切性源于对行业发展趋势的深刻洞察。我们正处于一个行业变革的时代，科技创新、数字化转型成为企业发展的关键动力。期货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建设不仅仅是为了跟上潮流，更是为了通过技术创新推动企业的持续发展。通过引入先进的技术和解决方案，期货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期货项目的建设成为必然选择，通过提高产品质量、拓展服务领域，从而在竞争中获得更多的机会。期货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期货项目建设的必要性体现在对客户需求更精准的满足。通过期货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建设的背后是对企业持续创新的追求。只有通过不断创新，企业才能在竞争中立于不败之地。期货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808"/>
      <w:r>
        <w:rPr>
          <w:rFonts w:ascii="仿宋" w:eastAsia="仿宋" w:hAnsi="仿宋" w:cs="仿宋" w:hint="eastAsia"/>
          <w:sz w:val="28"/>
          <w:lang w:eastAsia="zh-CN"/>
        </w:rPr>
        <w:t>二、期货项目危机管理</w:t>
      </w:r>
      <w:bookmarkEnd w:id="5"/>
    </w:p>
    <w:p>
      <w:pPr>
        <w:pStyle w:val="Heading2"/>
        <w:rPr>
          <w:rFonts w:ascii="仿宋" w:eastAsia="仿宋" w:hAnsi="仿宋" w:cs="仿宋" w:hint="eastAsia"/>
          <w:lang w:eastAsia="zh-CN"/>
        </w:rPr>
      </w:pPr>
      <w:bookmarkStart w:id="6" w:name="_Toc2951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期货项目危机管理中，危机预警与识别是确保期货项目稳健运行的核心步骤。通过建立全面的监测机制，期货项目团队旨在及时发现和理解潜在的风险和危机因素，以便采取及时的预防和应对措施，确保期货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首先，通过深入的风险评估，期货项目团队全面分析了整个期货项目和各个阶段可能存在的威胁。这包括准确评估每个潜在风险的发生概率和可能影响的程度，为后续危机预警提供了有力支持。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期货项目团队着重于明确定义期货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期货项目进展的持续监控，团队能够及时发现潜在问题并作出迅速反应。期货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在这一阶段，团队的专业素养和反应速度将发挥至关重要的作用，以确保潜在危机能够在初期得到有效的处理，最大程度地减轻负面影响。通过危机预警与识别，期货项目得以更有序、可控地推进。</w:t>
      </w:r>
    </w:p>
    <w:p>
      <w:pPr>
        <w:pStyle w:val="Heading2"/>
        <w:ind w:firstLine="560" w:firstLineChars="200"/>
        <w:rPr>
          <w:rFonts w:ascii="仿宋" w:eastAsia="仿宋" w:hAnsi="仿宋" w:cs="仿宋" w:hint="eastAsia"/>
          <w:sz w:val="28"/>
          <w:lang w:eastAsia="zh-CN"/>
        </w:rPr>
      </w:pPr>
      <w:bookmarkStart w:id="7" w:name="_Toc21111"/>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在危机发生时，期货项目团队立即行动，成立了应急小组。该小组的任务是迅速制定并实施紧急应对措施，以最小化潜在损失。以下是采取的主要措施：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暂停期货项目进度：为遏制危机蔓延，期货项目暂时停止进行，以便全面评估当前状况。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资源重新分配：重新评估期货项目资源的分配，确保最大限度地减小损失。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实时沟通：与关键利益相关者建立实时沟通机制，向他们传递期货项目危机的实际状况，保障期货项目核心利益。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在紧急应对的同时，期货项目团队强调了团队协作和有效沟通的重要性。以下是团队协作的关键举措：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信息共享机制：建立了信息共享平台，确保团队成员能够及时获取期货项目危机的实时信息。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领导者沟通：期货项目领导者通过定期会议和即时沟通工具，指导团队应对危机，保持团队稳定运行。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随着危机得到初步控制，期货项目团队转向制定恢复计划，以确保期货项目能够从中迅速恢复。主要恢复计划包括：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修复受损的进度计划：重新评估期货项目进度，制定修复计划，确保期货项目尽快回归正常进程。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重新调整资源分配：优化资源分配，确保期货项目在有限资源下高效运转。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风险管理机制加强：对期货项目风险进行全面评估，制定更强化的风险管理策略，以预防未来可能的危机。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1428"/>
      <w:r>
        <w:rPr>
          <w:rFonts w:ascii="仿宋" w:eastAsia="仿宋" w:hAnsi="仿宋" w:cs="仿宋" w:hint="eastAsia"/>
          <w:sz w:val="28"/>
          <w:lang w:eastAsia="zh-CN"/>
        </w:rPr>
        <w:t>三、期货项目概论</w:t>
      </w:r>
      <w:bookmarkEnd w:id="8"/>
    </w:p>
    <w:p>
      <w:pPr>
        <w:pStyle w:val="Heading2"/>
        <w:rPr>
          <w:rFonts w:ascii="仿宋" w:eastAsia="仿宋" w:hAnsi="仿宋" w:cs="仿宋" w:hint="eastAsia"/>
          <w:lang w:eastAsia="zh-CN"/>
        </w:rPr>
      </w:pPr>
      <w:bookmarkStart w:id="9" w:name="_Toc22845"/>
      <w:r>
        <w:rPr>
          <w:rFonts w:ascii="仿宋" w:eastAsia="仿宋" w:hAnsi="仿宋" w:cs="仿宋" w:hint="eastAsia"/>
          <w:lang w:eastAsia="zh-CN"/>
        </w:rPr>
        <w:t>(一)、期货项目概况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起源追溯至对市场的深入洞察。市场的不断演变与变革为期货项目提供了难得的机遇。当前市场存在的需求缺口和变革的大环境共同构成了期货项目的背景。这个期货项目旨在充分利用市场机遇，填补行业中尚未满足的需求，为客户提供全新的解决方案。市场的变革和需求的增长使得这个期货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期货项目名称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期货项目正式命名为期货。这个名称不仅仅是一个标识，更代表了期货项目的核心理念和愿景。它蕴含着期货项目所要解决问题的关键字，具有强烈的表达和辨识度，为期货项目树立了鲜明的品牌形象。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期货项目目标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核心目标是提供一种全新、高效的解决方案，满足客户日益增长的需求。期货项目追求的不仅仅是满足市场需求，更是在市场中获得卓越的竞争优势。通过不断提升产品或服务的质量和创新水平，期货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期货项目范围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全面涵盖了产品研发、制造、市场推广和售后服务，确保从产品设计到最终用户体验的全方位关注。这一全面的期货项目范围是为了确保期货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期货项目时间表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期货项目计划在未来18个月内完成，包括研发、测试、市场试点和正式推出等不同阶段。这个时间表的合理设计是为了确保期货项目各个阶段的顺利推进，以便按时交付高质量的成果。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期货项目预算</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期货项目总预算估算为XX百万美元，主要分配在研发、市场推广、人员培训和运营等方面。这一充足的预算为期货项目提供了充足的资源，确保期货项目在各个方面都能取得优异的表现。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期货项目风险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期货项目可能面临的风险包括市场接受度低、技术难题、竞争激烈等。期货项目团队已经制定了相应的风险应对计划，通过前瞻性的风险管理，确保期货项目在面对不确定性时能够迅速做出应对。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期货项目团队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期货项目汇聚了一支经验丰富、多领域专业素养的核心团队，确保期货项目在各个方面都能拥有高水平的执行力。团队的协同作战是期货项目成功的关键因素之一。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期货项目背景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期货项目的背景根植于市场对更高效、创新产品的渴望，同时也受到科技发展对行业格局的深刻改变的影响。这为期货项目提供了广阔的发展空间和市场需求。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期货项目现状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截至目前，期货项目已完成市场调研和技术验证，取得了初步的成功。这为期货项目在未来的发展奠定了坚实的基础，为更远大的目标打下了坚实的基石。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5506"/>
      <w:r>
        <w:rPr>
          <w:rFonts w:ascii="仿宋" w:eastAsia="仿宋" w:hAnsi="仿宋" w:cs="仿宋" w:hint="eastAsia"/>
          <w:sz w:val="28"/>
          <w:lang w:eastAsia="zh-CN"/>
        </w:rPr>
        <w:t>(二)、期货项目目标</w:t>
      </w:r>
      <w:bookmarkEnd w:id="10"/>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keyword》期货项目首要业务目标是在市场中占据有利地位，实现产品/服务的成功推广和销售。通过不断提升产品质量、创新性，期货项目追求成为行业中的领导者，赢得更多客户的青睐。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在科技迅速发展的时代，期货项目着眼于技术创新。通过持续的研发和技术升级，期货项目旨在推出更具创新性的产品或服务，以满足市场对新鲜、先进解决方案的需求。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为了建立可持续的客户关系，期货项目设定了客户满意度目标。通过提供卓越的产品质量和优质的客户服务，期货项目追求赢得客户的信任和忠诚度，确保他们的满意度达到行业领先水平。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期货项目注重社会责任和可持续发展。通过实施环保、社会责任期货项目，期货项目致力于在经济发展的同时保护环境，促进社会公平，实现可持续经营。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期货项目的团队是实现目标的核心驱动力。因此，期货项目设定了团队发展目标，包括提升团队成员的专业技能、培养领导力，以及搭建协同高效的团队工作氛围。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357"/>
      <w:r>
        <w:rPr>
          <w:rFonts w:ascii="仿宋" w:eastAsia="仿宋" w:hAnsi="仿宋" w:cs="仿宋" w:hint="eastAsia"/>
          <w:sz w:val="28"/>
          <w:lang w:eastAsia="zh-CN"/>
        </w:rPr>
        <w:t>(三)、期货项目提出的理由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期货项目提出的理由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提出源于对市场机遇的深刻洞察。当前市场中存在的需求缺口和行业发展趋势表明，有巨大的商业机会等待被开发。通过准确捕捉市场机遇，期货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理念基于对技术创新的信仰。通过持续的研发和技术投入，期货项目有望推出更具创新性的产品或服务。在科技飞速发展的当下，期货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提出是为了增强企业的行业竞争力。通过提升产品或服务的质量和独特性，期货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响应了消费者需求的变化。随着社会和科技的不断发展，消费者对产品和服务的需求也在发生变化。通过深入了解并及时回应消费者的新需求，期货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期货项目的提出是企业战略发展规划的一部分。在面对日益激烈的市场竞争和不断变化的商业环境中，期货项目作为企业战略的一环，旨在为企业开辟新的增长领域，巩固企业在行业中的地位。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期货项目的提出不仅仅是基于商业考量，还注重社会责任。通过推出环保、社会责任等方面的期货项目，期货企业可以在社会中树立积极形象，为社会做出积极贡献，实现经济效益和社会效益的双赢。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期货项目的提出反映了对利益相关者期望的关注。包括客户、员工、投资者等利益相关者在企业发展中都有着各自的期望，期货项目力求在满足这些期望的同时，取得更大的共赢。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144"/>
      <w:r>
        <w:rPr>
          <w:rFonts w:ascii="仿宋" w:eastAsia="仿宋" w:hAnsi="仿宋" w:cs="仿宋" w:hint="eastAsia"/>
          <w:sz w:val="28"/>
          <w:lang w:eastAsia="zh-CN"/>
        </w:rPr>
        <w:t>(四)、期货项目意义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在实施期货项目的过程中，我们不仅仅是在追逐商业成功，更是为企业和社会的多个层面创造了深远的意义。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首要意义在于提升企业的市场竞争力。通过持续的创新和对产品质量的高标准要求，期货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期货项目的推进将促使行业技术水平的提升。通过引入先进技术和创新性解决方案，期货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在社会层面，期货项目不仅创造了大量就业机会，提高了就业水平，还注重社会责任和环保。通过参与社会公益事业和推动环保期货项目，期货项目为社会贡献了一份力量，体现了企业对社会的积极回馈。</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综合而言，期货项目意义重大，不仅推动了企业的发展，也为行业和社会的进步贡献了积极力量。这是一个全面而深刻的影响，将在未来产生可持续的正面效应。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32253"/>
      <w:r>
        <w:rPr>
          <w:rFonts w:ascii="仿宋" w:eastAsia="仿宋" w:hAnsi="仿宋" w:cs="仿宋" w:hint="eastAsia"/>
          <w:sz w:val="28"/>
          <w:lang w:eastAsia="zh-CN"/>
        </w:rPr>
        <w:t>(五)、期货项目背景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在当今迅猛发展的商业环境中，期货项目的动因根植于对多方面因素的审慎考量。这个期货项目的提出并非孤立的决策，而是对企业所处背景深入思考的产物。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市场的不断演变是期货项目背后的首要原因。科技的迅速发展和全球市场的快速变化使得企业必须灵活应对。期货项目应运而生，旨在通过创新性的解决方案迎合市场的多变需求，赢得竞争中的先机。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竞争的激烈程度也是期货项目背景中不可忽视的一环。企业需要在激烈竞争中脱颖而出，为此，期货项目致力于打破常规，提供独特的价值主张，以吸引客户并确保市场份额的增长。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技术的迅速发展为企业带来了机遇与挑战。作为期货项目启动的背景之一，对新兴技术的应用将有助于提升企业的技术水平，使其在不断演进的商业环境中保持竞争优势。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此外，社会对企业责任的期望也在逐渐升高。期货项目充分融入了社会责任的理念，通过可持续经营和社会公益期货项目，企图为社会贡献一份力量，在商业成功的同时关注社会价值。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18898"/>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964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期货项目的技术管理特点体现在其创新导向。通过引入最先进的技术趋势和解决方案，期货项目致力于提升科技含量、提高质量和效率水平。这意味着我们将采用最新的工具和方法，确保期货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期货项目技术管理的显著特征。通过整合不同领域的技术资源，我们实现了跨学科的协同工作。这有助于优化技术架构，提高整体效能。此外，整合性策略还促进了不同技术团队之间的紧密沟通和高效合作，确保期货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期货项目所采用的技术。通过不断优化技术方案，期货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期货项目团队将在期货项目初期识别可能的技术风险，并采取相应的预防和应对措施。通过建立健全的风险评估机制，期货项目能够在实施过程中及时发现并解决潜在的技术问题，保障期货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通过这些独特的技术管理特点，我们确信在期货项目中，技术将成为期货项目成功的有力支持。这一深度剖析揭示了技术管理在期货项目实施中的关键作用，为期货项目的技术基础奠定了坚实的基础。</w:t>
      </w:r>
    </w:p>
    <w:p>
      <w:pPr>
        <w:pStyle w:val="Heading2"/>
        <w:ind w:firstLine="560" w:firstLineChars="200"/>
        <w:rPr>
          <w:rFonts w:ascii="仿宋" w:eastAsia="仿宋" w:hAnsi="仿宋" w:cs="仿宋" w:hint="eastAsia"/>
          <w:sz w:val="28"/>
          <w:lang w:eastAsia="zh-CN"/>
        </w:rPr>
      </w:pPr>
      <w:bookmarkStart w:id="16" w:name="_Toc44"/>
      <w:r>
        <w:rPr>
          <w:rFonts w:ascii="仿宋" w:eastAsia="仿宋" w:hAnsi="仿宋" w:cs="仿宋" w:hint="eastAsia"/>
          <w:sz w:val="28"/>
          <w:lang w:eastAsia="zh-CN"/>
        </w:rPr>
        <w:t>(二)、期货项目工艺技术设计方案</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期货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期货项目将严格按照相关行业规范要求进行组织。通过有效控制产品质量，期货项目将致力于为顾客提供优质的期货项目产品和良好的服务。这体现了期货项目对于生产活动合规性和质量标准的高度重视，为期货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期货项目注重生态效益和清洁生产原则。期货项目建设将紧密结合地方特色经济发展，与社会经济发展规划和区域环境保护规划方案相协调一致。通过与当地区域自然生态系统的结合，期货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期货项目产品具有多样化的客户需求和个性化的特点。因此，期货项目产品规格品种多样，且单批生产数量较小。为满足这一特点，期货项目承办单位将建设先进的柔性制造生产线。通过广泛应用柔性制造技术，期货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https://d.book118.com/227012141010006053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期货项目规划设计蓝图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00791D"/>
    <w:rsid w:val="0100791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701214101000605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2024-03-01T20:15:00Z</dcterms:created>
  <dcterms:modified xsi:type="dcterms:W3CDTF">2024-03-01T20:15:40Z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FF8F1E707469489697055045BB643069_11</vt:lpwstr>
  </property>
  <property fmtid="{D5CDD505-2E9C-101B-9397-08002B2CF9AE}" pid="3" name="KSOProductBuildVer">
    <vt:lpwstr>2052-12.1.0.16388</vt:lpwstr>
  </property>
</Properties>
</file>