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输注延长管项目规划设计方案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33" w:history="1">
        <w:r>
          <w:rPr>
            <w:rFonts w:ascii="仿宋" w:eastAsia="仿宋" w:hAnsi="仿宋" w:cs="仿宋" w:hint="eastAsia"/>
            <w:lang w:eastAsia="zh-CN"/>
          </w:rPr>
          <w:t>概论</w:t>
        </w:r>
        <w:r>
          <w:tab/>
        </w:r>
        <w:r>
          <w:fldChar w:fldCharType="begin"/>
        </w:r>
        <w:r>
          <w:instrText xml:space="preserve"> PAGEREF _Toc15233 \h </w:instrText>
        </w:r>
        <w:r>
          <w:fldChar w:fldCharType="separate"/>
        </w:r>
        <w:r>
          <w:t>3</w:t>
        </w:r>
        <w:r>
          <w:fldChar w:fldCharType="end"/>
        </w:r>
      </w:hyperlink>
    </w:p>
    <w:p>
      <w:pPr>
        <w:pStyle w:val="TOC1"/>
        <w:tabs>
          <w:tab w:val="right" w:leader="dot" w:pos="8306"/>
        </w:tabs>
      </w:pPr>
      <w:hyperlink w:anchor="_Toc11686" w:history="1">
        <w:r>
          <w:rPr>
            <w:rFonts w:ascii="仿宋" w:eastAsia="仿宋" w:hAnsi="仿宋" w:cs="仿宋" w:hint="eastAsia"/>
            <w:lang w:eastAsia="zh-CN"/>
          </w:rPr>
          <w:t>一、产品规划分析</w:t>
        </w:r>
        <w:r>
          <w:tab/>
        </w:r>
        <w:r>
          <w:fldChar w:fldCharType="begin"/>
        </w:r>
        <w:r>
          <w:instrText xml:space="preserve"> PAGEREF _Toc11686 \h </w:instrText>
        </w:r>
        <w:r>
          <w:fldChar w:fldCharType="separate"/>
        </w:r>
        <w:r>
          <w:t>3</w:t>
        </w:r>
        <w:r>
          <w:fldChar w:fldCharType="end"/>
        </w:r>
      </w:hyperlink>
    </w:p>
    <w:p>
      <w:pPr>
        <w:pStyle w:val="TOC2"/>
        <w:tabs>
          <w:tab w:val="right" w:leader="dot" w:pos="8306"/>
        </w:tabs>
      </w:pPr>
      <w:hyperlink w:anchor="_Toc1463" w:history="1">
        <w:r>
          <w:rPr>
            <w:rFonts w:ascii="仿宋" w:eastAsia="仿宋" w:hAnsi="仿宋" w:cs="仿宋" w:hint="eastAsia"/>
            <w:lang w:eastAsia="zh-CN"/>
          </w:rPr>
          <w:t>(一)、产品规划</w:t>
        </w:r>
        <w:r>
          <w:tab/>
        </w:r>
        <w:r>
          <w:fldChar w:fldCharType="begin"/>
        </w:r>
        <w:r>
          <w:instrText xml:space="preserve"> PAGEREF _Toc1463 \h </w:instrText>
        </w:r>
        <w:r>
          <w:fldChar w:fldCharType="separate"/>
        </w:r>
        <w:r>
          <w:t>3</w:t>
        </w:r>
        <w:r>
          <w:fldChar w:fldCharType="end"/>
        </w:r>
      </w:hyperlink>
    </w:p>
    <w:p>
      <w:pPr>
        <w:pStyle w:val="TOC2"/>
        <w:tabs>
          <w:tab w:val="right" w:leader="dot" w:pos="8306"/>
        </w:tabs>
      </w:pPr>
      <w:hyperlink w:anchor="_Toc7094" w:history="1">
        <w:r>
          <w:rPr>
            <w:rFonts w:ascii="仿宋" w:eastAsia="仿宋" w:hAnsi="仿宋" w:cs="仿宋" w:hint="eastAsia"/>
            <w:lang w:eastAsia="zh-CN"/>
          </w:rPr>
          <w:t>(二)、建设规模</w:t>
        </w:r>
        <w:r>
          <w:tab/>
        </w:r>
        <w:r>
          <w:fldChar w:fldCharType="begin"/>
        </w:r>
        <w:r>
          <w:instrText xml:space="preserve"> PAGEREF _Toc7094 \h </w:instrText>
        </w:r>
        <w:r>
          <w:fldChar w:fldCharType="separate"/>
        </w:r>
        <w:r>
          <w:t>4</w:t>
        </w:r>
        <w:r>
          <w:fldChar w:fldCharType="end"/>
        </w:r>
      </w:hyperlink>
    </w:p>
    <w:p>
      <w:pPr>
        <w:pStyle w:val="TOC1"/>
        <w:tabs>
          <w:tab w:val="right" w:leader="dot" w:pos="8306"/>
        </w:tabs>
      </w:pPr>
      <w:hyperlink w:anchor="_Toc16909" w:history="1">
        <w:r>
          <w:rPr>
            <w:rFonts w:ascii="仿宋" w:eastAsia="仿宋" w:hAnsi="仿宋" w:cs="仿宋" w:hint="eastAsia"/>
            <w:lang w:eastAsia="zh-CN"/>
          </w:rPr>
          <w:t>二、输注延长管项目概论</w:t>
        </w:r>
        <w:r>
          <w:tab/>
        </w:r>
        <w:r>
          <w:fldChar w:fldCharType="begin"/>
        </w:r>
        <w:r>
          <w:instrText xml:space="preserve"> PAGEREF _Toc16909 \h </w:instrText>
        </w:r>
        <w:r>
          <w:fldChar w:fldCharType="separate"/>
        </w:r>
        <w:r>
          <w:t>5</w:t>
        </w:r>
        <w:r>
          <w:fldChar w:fldCharType="end"/>
        </w:r>
      </w:hyperlink>
    </w:p>
    <w:p>
      <w:pPr>
        <w:pStyle w:val="TOC2"/>
        <w:tabs>
          <w:tab w:val="right" w:leader="dot" w:pos="8306"/>
        </w:tabs>
      </w:pPr>
      <w:hyperlink w:anchor="_Toc3389" w:history="1">
        <w:r>
          <w:rPr>
            <w:rFonts w:ascii="仿宋" w:eastAsia="仿宋" w:hAnsi="仿宋" w:cs="仿宋" w:hint="eastAsia"/>
            <w:lang w:eastAsia="zh-CN"/>
          </w:rPr>
          <w:t>(一)、输注延长管项目概况</w:t>
        </w:r>
        <w:r>
          <w:tab/>
        </w:r>
        <w:r>
          <w:fldChar w:fldCharType="begin"/>
        </w:r>
        <w:r>
          <w:instrText xml:space="preserve"> PAGEREF _Toc3389 \h </w:instrText>
        </w:r>
        <w:r>
          <w:fldChar w:fldCharType="separate"/>
        </w:r>
        <w:r>
          <w:t>5</w:t>
        </w:r>
        <w:r>
          <w:fldChar w:fldCharType="end"/>
        </w:r>
      </w:hyperlink>
    </w:p>
    <w:p>
      <w:pPr>
        <w:pStyle w:val="TOC2"/>
        <w:tabs>
          <w:tab w:val="right" w:leader="dot" w:pos="8306"/>
        </w:tabs>
      </w:pPr>
      <w:hyperlink w:anchor="_Toc19331" w:history="1">
        <w:r>
          <w:rPr>
            <w:rFonts w:ascii="仿宋" w:eastAsia="仿宋" w:hAnsi="仿宋" w:cs="仿宋" w:hint="eastAsia"/>
            <w:lang w:eastAsia="zh-CN"/>
          </w:rPr>
          <w:t>(二)、输注延长管项目目标</w:t>
        </w:r>
        <w:r>
          <w:tab/>
        </w:r>
        <w:r>
          <w:fldChar w:fldCharType="begin"/>
        </w:r>
        <w:r>
          <w:instrText xml:space="preserve"> PAGEREF _Toc19331 \h </w:instrText>
        </w:r>
        <w:r>
          <w:fldChar w:fldCharType="separate"/>
        </w:r>
        <w:r>
          <w:t>7</w:t>
        </w:r>
        <w:r>
          <w:fldChar w:fldCharType="end"/>
        </w:r>
      </w:hyperlink>
    </w:p>
    <w:p>
      <w:pPr>
        <w:pStyle w:val="TOC2"/>
        <w:tabs>
          <w:tab w:val="right" w:leader="dot" w:pos="8306"/>
        </w:tabs>
      </w:pPr>
      <w:hyperlink w:anchor="_Toc25058" w:history="1">
        <w:r>
          <w:rPr>
            <w:rFonts w:ascii="仿宋" w:eastAsia="仿宋" w:hAnsi="仿宋" w:cs="仿宋" w:hint="eastAsia"/>
            <w:lang w:eastAsia="zh-CN"/>
          </w:rPr>
          <w:t>(三)、输注延长管项目提出的理由</w:t>
        </w:r>
        <w:r>
          <w:tab/>
        </w:r>
        <w:r>
          <w:fldChar w:fldCharType="begin"/>
        </w:r>
        <w:r>
          <w:instrText xml:space="preserve"> PAGEREF _Toc25058 \h </w:instrText>
        </w:r>
        <w:r>
          <w:fldChar w:fldCharType="separate"/>
        </w:r>
        <w:r>
          <w:t>8</w:t>
        </w:r>
        <w:r>
          <w:fldChar w:fldCharType="end"/>
        </w:r>
      </w:hyperlink>
    </w:p>
    <w:p>
      <w:pPr>
        <w:pStyle w:val="TOC2"/>
        <w:tabs>
          <w:tab w:val="right" w:leader="dot" w:pos="8306"/>
        </w:tabs>
      </w:pPr>
      <w:hyperlink w:anchor="_Toc22815" w:history="1">
        <w:r>
          <w:rPr>
            <w:rFonts w:ascii="仿宋" w:eastAsia="仿宋" w:hAnsi="仿宋" w:cs="仿宋" w:hint="eastAsia"/>
            <w:lang w:eastAsia="zh-CN"/>
          </w:rPr>
          <w:t>(四)、输注延长管项目意义</w:t>
        </w:r>
        <w:r>
          <w:tab/>
        </w:r>
        <w:r>
          <w:fldChar w:fldCharType="begin"/>
        </w:r>
        <w:r>
          <w:instrText xml:space="preserve"> PAGEREF _Toc22815 \h </w:instrText>
        </w:r>
        <w:r>
          <w:fldChar w:fldCharType="separate"/>
        </w:r>
        <w:r>
          <w:t>10</w:t>
        </w:r>
        <w:r>
          <w:fldChar w:fldCharType="end"/>
        </w:r>
      </w:hyperlink>
    </w:p>
    <w:p>
      <w:pPr>
        <w:pStyle w:val="TOC2"/>
        <w:tabs>
          <w:tab w:val="right" w:leader="dot" w:pos="8306"/>
        </w:tabs>
      </w:pPr>
      <w:hyperlink w:anchor="_Toc31376" w:history="1">
        <w:r>
          <w:rPr>
            <w:rFonts w:ascii="仿宋" w:eastAsia="仿宋" w:hAnsi="仿宋" w:cs="仿宋" w:hint="eastAsia"/>
            <w:lang w:eastAsia="zh-CN"/>
          </w:rPr>
          <w:t>(五)、输注延长管项目背景</w:t>
        </w:r>
        <w:r>
          <w:tab/>
        </w:r>
        <w:r>
          <w:fldChar w:fldCharType="begin"/>
        </w:r>
        <w:r>
          <w:instrText xml:space="preserve"> PAGEREF _Toc31376 \h </w:instrText>
        </w:r>
        <w:r>
          <w:fldChar w:fldCharType="separate"/>
        </w:r>
        <w:r>
          <w:t>11</w:t>
        </w:r>
        <w:r>
          <w:fldChar w:fldCharType="end"/>
        </w:r>
      </w:hyperlink>
    </w:p>
    <w:p>
      <w:pPr>
        <w:pStyle w:val="TOC1"/>
        <w:tabs>
          <w:tab w:val="right" w:leader="dot" w:pos="8306"/>
        </w:tabs>
      </w:pPr>
      <w:hyperlink w:anchor="_Toc7730" w:history="1">
        <w:r>
          <w:rPr>
            <w:rFonts w:ascii="仿宋" w:eastAsia="仿宋" w:hAnsi="仿宋" w:cs="仿宋" w:hint="eastAsia"/>
            <w:lang w:eastAsia="zh-CN"/>
          </w:rPr>
          <w:t>三、输注延长管项目土建工程</w:t>
        </w:r>
        <w:r>
          <w:tab/>
        </w:r>
        <w:r>
          <w:fldChar w:fldCharType="begin"/>
        </w:r>
        <w:r>
          <w:instrText xml:space="preserve"> PAGEREF _Toc7730 \h </w:instrText>
        </w:r>
        <w:r>
          <w:fldChar w:fldCharType="separate"/>
        </w:r>
        <w:r>
          <w:t>11</w:t>
        </w:r>
        <w:r>
          <w:fldChar w:fldCharType="end"/>
        </w:r>
      </w:hyperlink>
    </w:p>
    <w:p>
      <w:pPr>
        <w:pStyle w:val="TOC2"/>
        <w:tabs>
          <w:tab w:val="right" w:leader="dot" w:pos="8306"/>
        </w:tabs>
      </w:pPr>
      <w:hyperlink w:anchor="_Toc793" w:history="1">
        <w:r>
          <w:rPr>
            <w:rFonts w:ascii="仿宋" w:eastAsia="仿宋" w:hAnsi="仿宋" w:cs="仿宋" w:hint="eastAsia"/>
            <w:lang w:eastAsia="zh-CN"/>
          </w:rPr>
          <w:t>(一)、建筑工程设计原则</w:t>
        </w:r>
        <w:r>
          <w:tab/>
        </w:r>
        <w:r>
          <w:fldChar w:fldCharType="begin"/>
        </w:r>
        <w:r>
          <w:instrText xml:space="preserve"> PAGEREF _Toc793 \h </w:instrText>
        </w:r>
        <w:r>
          <w:fldChar w:fldCharType="separate"/>
        </w:r>
        <w:r>
          <w:t>11</w:t>
        </w:r>
        <w:r>
          <w:fldChar w:fldCharType="end"/>
        </w:r>
      </w:hyperlink>
    </w:p>
    <w:p>
      <w:pPr>
        <w:pStyle w:val="TOC2"/>
        <w:tabs>
          <w:tab w:val="right" w:leader="dot" w:pos="8306"/>
        </w:tabs>
      </w:pPr>
      <w:hyperlink w:anchor="_Toc28140" w:history="1">
        <w:r>
          <w:rPr>
            <w:rFonts w:ascii="仿宋" w:eastAsia="仿宋" w:hAnsi="仿宋" w:cs="仿宋" w:hint="eastAsia"/>
            <w:lang w:eastAsia="zh-CN"/>
          </w:rPr>
          <w:t>(二)、土建工程设计年限及安全等级</w:t>
        </w:r>
        <w:r>
          <w:tab/>
        </w:r>
        <w:r>
          <w:fldChar w:fldCharType="begin"/>
        </w:r>
        <w:r>
          <w:instrText xml:space="preserve"> PAGEREF _Toc28140 \h </w:instrText>
        </w:r>
        <w:r>
          <w:fldChar w:fldCharType="separate"/>
        </w:r>
        <w:r>
          <w:t>13</w:t>
        </w:r>
        <w:r>
          <w:fldChar w:fldCharType="end"/>
        </w:r>
      </w:hyperlink>
    </w:p>
    <w:p>
      <w:pPr>
        <w:pStyle w:val="TOC2"/>
        <w:tabs>
          <w:tab w:val="right" w:leader="dot" w:pos="8306"/>
        </w:tabs>
      </w:pPr>
      <w:hyperlink w:anchor="_Toc1548" w:history="1">
        <w:r>
          <w:rPr>
            <w:rFonts w:ascii="仿宋" w:eastAsia="仿宋" w:hAnsi="仿宋" w:cs="仿宋" w:hint="eastAsia"/>
            <w:lang w:eastAsia="zh-CN"/>
          </w:rPr>
          <w:t>(三)、建筑工程设计总体要求</w:t>
        </w:r>
        <w:r>
          <w:tab/>
        </w:r>
        <w:r>
          <w:fldChar w:fldCharType="begin"/>
        </w:r>
        <w:r>
          <w:instrText xml:space="preserve"> PAGEREF _Toc1548 \h </w:instrText>
        </w:r>
        <w:r>
          <w:fldChar w:fldCharType="separate"/>
        </w:r>
        <w:r>
          <w:t>14</w:t>
        </w:r>
        <w:r>
          <w:fldChar w:fldCharType="end"/>
        </w:r>
      </w:hyperlink>
    </w:p>
    <w:p>
      <w:pPr>
        <w:pStyle w:val="TOC2"/>
        <w:tabs>
          <w:tab w:val="right" w:leader="dot" w:pos="8306"/>
        </w:tabs>
      </w:pPr>
      <w:hyperlink w:anchor="_Toc1105" w:history="1">
        <w:r>
          <w:rPr>
            <w:rFonts w:ascii="仿宋" w:eastAsia="仿宋" w:hAnsi="仿宋" w:cs="仿宋" w:hint="eastAsia"/>
            <w:lang w:eastAsia="zh-CN"/>
          </w:rPr>
          <w:t>(四)、土建工程建设指标</w:t>
        </w:r>
        <w:r>
          <w:tab/>
        </w:r>
        <w:r>
          <w:fldChar w:fldCharType="begin"/>
        </w:r>
        <w:r>
          <w:instrText xml:space="preserve"> PAGEREF _Toc1105 \h </w:instrText>
        </w:r>
        <w:r>
          <w:fldChar w:fldCharType="separate"/>
        </w:r>
        <w:r>
          <w:t>14</w:t>
        </w:r>
        <w:r>
          <w:fldChar w:fldCharType="end"/>
        </w:r>
      </w:hyperlink>
    </w:p>
    <w:p>
      <w:pPr>
        <w:pStyle w:val="TOC1"/>
        <w:tabs>
          <w:tab w:val="right" w:leader="dot" w:pos="8306"/>
        </w:tabs>
      </w:pPr>
      <w:hyperlink w:anchor="_Toc1094" w:history="1">
        <w:r>
          <w:rPr>
            <w:rFonts w:ascii="仿宋" w:eastAsia="仿宋" w:hAnsi="仿宋" w:cs="仿宋" w:hint="eastAsia"/>
            <w:lang w:eastAsia="zh-CN"/>
          </w:rPr>
          <w:t>四、输注延长管项目文档管理</w:t>
        </w:r>
        <w:r>
          <w:tab/>
        </w:r>
        <w:r>
          <w:fldChar w:fldCharType="begin"/>
        </w:r>
        <w:r>
          <w:instrText xml:space="preserve"> PAGEREF _Toc1094 \h </w:instrText>
        </w:r>
        <w:r>
          <w:fldChar w:fldCharType="separate"/>
        </w:r>
        <w:r>
          <w:t>15</w:t>
        </w:r>
        <w:r>
          <w:fldChar w:fldCharType="end"/>
        </w:r>
      </w:hyperlink>
    </w:p>
    <w:p>
      <w:pPr>
        <w:pStyle w:val="TOC2"/>
        <w:tabs>
          <w:tab w:val="right" w:leader="dot" w:pos="8306"/>
        </w:tabs>
      </w:pPr>
      <w:hyperlink w:anchor="_Toc26634" w:history="1">
        <w:r>
          <w:rPr>
            <w:rFonts w:ascii="仿宋" w:eastAsia="仿宋" w:hAnsi="仿宋" w:cs="仿宋" w:hint="eastAsia"/>
            <w:lang w:eastAsia="zh-CN"/>
          </w:rPr>
          <w:t>(一)、文档编制与审查</w:t>
        </w:r>
        <w:r>
          <w:tab/>
        </w:r>
        <w:r>
          <w:fldChar w:fldCharType="begin"/>
        </w:r>
        <w:r>
          <w:instrText xml:space="preserve"> PAGEREF _Toc26634 \h </w:instrText>
        </w:r>
        <w:r>
          <w:fldChar w:fldCharType="separate"/>
        </w:r>
        <w:r>
          <w:t>15</w:t>
        </w:r>
        <w:r>
          <w:fldChar w:fldCharType="end"/>
        </w:r>
      </w:hyperlink>
    </w:p>
    <w:p>
      <w:pPr>
        <w:pStyle w:val="TOC2"/>
        <w:tabs>
          <w:tab w:val="right" w:leader="dot" w:pos="8306"/>
        </w:tabs>
      </w:pPr>
      <w:hyperlink w:anchor="_Toc22020" w:history="1">
        <w:r>
          <w:rPr>
            <w:rFonts w:ascii="仿宋" w:eastAsia="仿宋" w:hAnsi="仿宋" w:cs="仿宋" w:hint="eastAsia"/>
            <w:lang w:eastAsia="zh-CN"/>
          </w:rPr>
          <w:t>(二)、文档发布与分发</w:t>
        </w:r>
        <w:r>
          <w:tab/>
        </w:r>
        <w:r>
          <w:fldChar w:fldCharType="begin"/>
        </w:r>
        <w:r>
          <w:instrText xml:space="preserve"> PAGEREF _Toc22020 \h </w:instrText>
        </w:r>
        <w:r>
          <w:fldChar w:fldCharType="separate"/>
        </w:r>
        <w:r>
          <w:t>16</w:t>
        </w:r>
        <w:r>
          <w:fldChar w:fldCharType="end"/>
        </w:r>
      </w:hyperlink>
    </w:p>
    <w:p>
      <w:pPr>
        <w:pStyle w:val="TOC2"/>
        <w:tabs>
          <w:tab w:val="right" w:leader="dot" w:pos="8306"/>
        </w:tabs>
      </w:pPr>
      <w:hyperlink w:anchor="_Toc13236" w:history="1">
        <w:r>
          <w:rPr>
            <w:rFonts w:ascii="仿宋" w:eastAsia="仿宋" w:hAnsi="仿宋" w:cs="仿宋" w:hint="eastAsia"/>
            <w:lang w:eastAsia="zh-CN"/>
          </w:rPr>
          <w:t>(三)、文档存档与归档</w:t>
        </w:r>
        <w:r>
          <w:tab/>
        </w:r>
        <w:r>
          <w:fldChar w:fldCharType="begin"/>
        </w:r>
        <w:r>
          <w:instrText xml:space="preserve"> PAGEREF _Toc13236 \h </w:instrText>
        </w:r>
        <w:r>
          <w:fldChar w:fldCharType="separate"/>
        </w:r>
        <w:r>
          <w:t>17</w:t>
        </w:r>
        <w:r>
          <w:fldChar w:fldCharType="end"/>
        </w:r>
      </w:hyperlink>
    </w:p>
    <w:p>
      <w:pPr>
        <w:pStyle w:val="TOC1"/>
        <w:tabs>
          <w:tab w:val="right" w:leader="dot" w:pos="8306"/>
        </w:tabs>
      </w:pPr>
      <w:hyperlink w:anchor="_Toc2428" w:history="1">
        <w:r>
          <w:rPr>
            <w:rFonts w:ascii="仿宋" w:eastAsia="仿宋" w:hAnsi="仿宋" w:cs="仿宋" w:hint="eastAsia"/>
            <w:lang w:eastAsia="zh-CN"/>
          </w:rPr>
          <w:t>五、输注延长管项目可持续发展</w:t>
        </w:r>
        <w:r>
          <w:tab/>
        </w:r>
        <w:r>
          <w:fldChar w:fldCharType="begin"/>
        </w:r>
        <w:r>
          <w:instrText xml:space="preserve"> PAGEREF _Toc2428 \h </w:instrText>
        </w:r>
        <w:r>
          <w:fldChar w:fldCharType="separate"/>
        </w:r>
        <w:r>
          <w:t>18</w:t>
        </w:r>
        <w:r>
          <w:fldChar w:fldCharType="end"/>
        </w:r>
      </w:hyperlink>
    </w:p>
    <w:p>
      <w:pPr>
        <w:pStyle w:val="TOC2"/>
        <w:tabs>
          <w:tab w:val="right" w:leader="dot" w:pos="8306"/>
        </w:tabs>
      </w:pPr>
      <w:hyperlink w:anchor="_Toc19085" w:history="1">
        <w:r>
          <w:rPr>
            <w:rFonts w:ascii="仿宋" w:eastAsia="仿宋" w:hAnsi="仿宋" w:cs="仿宋" w:hint="eastAsia"/>
            <w:lang w:eastAsia="zh-CN"/>
          </w:rPr>
          <w:t>(一)、可持续战略与实践</w:t>
        </w:r>
        <w:r>
          <w:tab/>
        </w:r>
        <w:r>
          <w:fldChar w:fldCharType="begin"/>
        </w:r>
        <w:r>
          <w:instrText xml:space="preserve"> PAGEREF _Toc19085 \h </w:instrText>
        </w:r>
        <w:r>
          <w:fldChar w:fldCharType="separate"/>
        </w:r>
        <w:r>
          <w:t>18</w:t>
        </w:r>
        <w:r>
          <w:fldChar w:fldCharType="end"/>
        </w:r>
      </w:hyperlink>
    </w:p>
    <w:p>
      <w:pPr>
        <w:pStyle w:val="TOC2"/>
        <w:tabs>
          <w:tab w:val="right" w:leader="dot" w:pos="8306"/>
        </w:tabs>
      </w:pPr>
      <w:hyperlink w:anchor="_Toc21321" w:history="1">
        <w:r>
          <w:rPr>
            <w:rFonts w:ascii="仿宋" w:eastAsia="仿宋" w:hAnsi="仿宋" w:cs="仿宋" w:hint="eastAsia"/>
            <w:lang w:eastAsia="zh-CN"/>
          </w:rPr>
          <w:t>(二)、环保与社会责任</w:t>
        </w:r>
        <w:r>
          <w:tab/>
        </w:r>
        <w:r>
          <w:fldChar w:fldCharType="begin"/>
        </w:r>
        <w:r>
          <w:instrText xml:space="preserve"> PAGEREF _Toc21321 \h </w:instrText>
        </w:r>
        <w:r>
          <w:fldChar w:fldCharType="separate"/>
        </w:r>
        <w:r>
          <w:t>19</w:t>
        </w:r>
        <w:r>
          <w:fldChar w:fldCharType="end"/>
        </w:r>
      </w:hyperlink>
    </w:p>
    <w:p>
      <w:pPr>
        <w:pStyle w:val="TOC1"/>
        <w:tabs>
          <w:tab w:val="right" w:leader="dot" w:pos="8306"/>
        </w:tabs>
      </w:pPr>
      <w:hyperlink w:anchor="_Toc23482" w:history="1">
        <w:r>
          <w:rPr>
            <w:rFonts w:ascii="仿宋" w:eastAsia="仿宋" w:hAnsi="仿宋" w:cs="仿宋" w:hint="eastAsia"/>
            <w:lang w:eastAsia="zh-CN"/>
          </w:rPr>
          <w:t>六、输注延长管项目选址可行性分析</w:t>
        </w:r>
        <w:r>
          <w:tab/>
        </w:r>
        <w:r>
          <w:fldChar w:fldCharType="begin"/>
        </w:r>
        <w:r>
          <w:instrText xml:space="preserve"> PAGEREF _Toc23482 \h </w:instrText>
        </w:r>
        <w:r>
          <w:fldChar w:fldCharType="separate"/>
        </w:r>
        <w:r>
          <w:t>20</w:t>
        </w:r>
        <w:r>
          <w:fldChar w:fldCharType="end"/>
        </w:r>
      </w:hyperlink>
    </w:p>
    <w:p>
      <w:pPr>
        <w:pStyle w:val="TOC2"/>
        <w:tabs>
          <w:tab w:val="right" w:leader="dot" w:pos="8306"/>
        </w:tabs>
      </w:pPr>
      <w:hyperlink w:anchor="_Toc1837" w:history="1">
        <w:r>
          <w:rPr>
            <w:rFonts w:ascii="仿宋" w:eastAsia="仿宋" w:hAnsi="仿宋" w:cs="仿宋" w:hint="eastAsia"/>
            <w:lang w:eastAsia="zh-CN"/>
          </w:rPr>
          <w:t>(一)、输注延长管项目选址</w:t>
        </w:r>
        <w:r>
          <w:tab/>
        </w:r>
        <w:r>
          <w:fldChar w:fldCharType="begin"/>
        </w:r>
        <w:r>
          <w:instrText xml:space="preserve"> PAGEREF _Toc1837 \h </w:instrText>
        </w:r>
        <w:r>
          <w:fldChar w:fldCharType="separate"/>
        </w:r>
        <w:r>
          <w:t>20</w:t>
        </w:r>
        <w:r>
          <w:fldChar w:fldCharType="end"/>
        </w:r>
      </w:hyperlink>
    </w:p>
    <w:p>
      <w:pPr>
        <w:pStyle w:val="TOC2"/>
        <w:tabs>
          <w:tab w:val="right" w:leader="dot" w:pos="8306"/>
        </w:tabs>
      </w:pPr>
      <w:hyperlink w:anchor="_Toc28785" w:history="1">
        <w:r>
          <w:rPr>
            <w:rFonts w:ascii="仿宋" w:eastAsia="仿宋" w:hAnsi="仿宋" w:cs="仿宋" w:hint="eastAsia"/>
            <w:lang w:eastAsia="zh-CN"/>
          </w:rPr>
          <w:t>(二)、用地控制指标</w:t>
        </w:r>
        <w:r>
          <w:tab/>
        </w:r>
        <w:r>
          <w:fldChar w:fldCharType="begin"/>
        </w:r>
        <w:r>
          <w:instrText xml:space="preserve"> PAGEREF _Toc28785 \h </w:instrText>
        </w:r>
        <w:r>
          <w:fldChar w:fldCharType="separate"/>
        </w:r>
        <w:r>
          <w:t>20</w:t>
        </w:r>
        <w:r>
          <w:fldChar w:fldCharType="end"/>
        </w:r>
      </w:hyperlink>
    </w:p>
    <w:p>
      <w:pPr>
        <w:pStyle w:val="TOC2"/>
        <w:tabs>
          <w:tab w:val="right" w:leader="dot" w:pos="8306"/>
        </w:tabs>
      </w:pPr>
      <w:hyperlink w:anchor="_Toc1019" w:history="1">
        <w:r>
          <w:rPr>
            <w:rFonts w:ascii="仿宋" w:eastAsia="仿宋" w:hAnsi="仿宋" w:cs="仿宋" w:hint="eastAsia"/>
            <w:lang w:eastAsia="zh-CN"/>
          </w:rPr>
          <w:t>(三)、节约用地措施</w:t>
        </w:r>
        <w:r>
          <w:tab/>
        </w:r>
        <w:r>
          <w:fldChar w:fldCharType="begin"/>
        </w:r>
        <w:r>
          <w:instrText xml:space="preserve"> PAGEREF _Toc1019 \h </w:instrText>
        </w:r>
        <w:r>
          <w:fldChar w:fldCharType="separate"/>
        </w:r>
        <w:r>
          <w:t>22</w:t>
        </w:r>
        <w:r>
          <w:fldChar w:fldCharType="end"/>
        </w:r>
      </w:hyperlink>
    </w:p>
    <w:p>
      <w:pPr>
        <w:pStyle w:val="TOC2"/>
        <w:tabs>
          <w:tab w:val="right" w:leader="dot" w:pos="8306"/>
        </w:tabs>
      </w:pPr>
      <w:hyperlink w:anchor="_Toc25809" w:history="1">
        <w:r>
          <w:rPr>
            <w:rFonts w:ascii="仿宋" w:eastAsia="仿宋" w:hAnsi="仿宋" w:cs="仿宋" w:hint="eastAsia"/>
            <w:lang w:eastAsia="zh-CN"/>
          </w:rPr>
          <w:t>(四)、总图布置方案</w:t>
        </w:r>
        <w:r>
          <w:tab/>
        </w:r>
        <w:r>
          <w:fldChar w:fldCharType="begin"/>
        </w:r>
        <w:r>
          <w:instrText xml:space="preserve"> PAGEREF _Toc25809 \h </w:instrText>
        </w:r>
        <w:r>
          <w:fldChar w:fldCharType="separate"/>
        </w:r>
        <w:r>
          <w:t>23</w:t>
        </w:r>
        <w:r>
          <w:fldChar w:fldCharType="end"/>
        </w:r>
      </w:hyperlink>
    </w:p>
    <w:p>
      <w:pPr>
        <w:pStyle w:val="TOC2"/>
        <w:tabs>
          <w:tab w:val="right" w:leader="dot" w:pos="8306"/>
        </w:tabs>
      </w:pPr>
      <w:hyperlink w:anchor="_Toc5022" w:history="1">
        <w:r>
          <w:rPr>
            <w:rFonts w:ascii="仿宋" w:eastAsia="仿宋" w:hAnsi="仿宋" w:cs="仿宋" w:hint="eastAsia"/>
            <w:lang w:eastAsia="zh-CN"/>
          </w:rPr>
          <w:t>(五)、选址综合评价</w:t>
        </w:r>
        <w:r>
          <w:tab/>
        </w:r>
        <w:r>
          <w:fldChar w:fldCharType="begin"/>
        </w:r>
        <w:r>
          <w:instrText xml:space="preserve"> PAGEREF _Toc5022 \h </w:instrText>
        </w:r>
        <w:r>
          <w:fldChar w:fldCharType="separate"/>
        </w:r>
        <w:r>
          <w:t>24</w:t>
        </w:r>
        <w:r>
          <w:fldChar w:fldCharType="end"/>
        </w:r>
      </w:hyperlink>
    </w:p>
    <w:p>
      <w:pPr>
        <w:pStyle w:val="TOC1"/>
        <w:tabs>
          <w:tab w:val="right" w:leader="dot" w:pos="8306"/>
        </w:tabs>
      </w:pPr>
      <w:hyperlink w:anchor="_Toc26680" w:history="1">
        <w:r>
          <w:rPr>
            <w:rFonts w:ascii="仿宋" w:eastAsia="仿宋" w:hAnsi="仿宋" w:cs="仿宋" w:hint="eastAsia"/>
            <w:lang w:eastAsia="zh-CN"/>
          </w:rPr>
          <w:t>七、输注延长管项目技术管理</w:t>
        </w:r>
        <w:r>
          <w:tab/>
        </w:r>
        <w:r>
          <w:fldChar w:fldCharType="begin"/>
        </w:r>
        <w:r>
          <w:instrText xml:space="preserve"> PAGEREF _Toc26680 \h </w:instrText>
        </w:r>
        <w:r>
          <w:fldChar w:fldCharType="separate"/>
        </w:r>
        <w:r>
          <w:t>25</w:t>
        </w:r>
        <w:r>
          <w:fldChar w:fldCharType="end"/>
        </w:r>
      </w:hyperlink>
    </w:p>
    <w:p>
      <w:pPr>
        <w:pStyle w:val="TOC2"/>
        <w:tabs>
          <w:tab w:val="right" w:leader="dot" w:pos="8306"/>
        </w:tabs>
      </w:pPr>
      <w:hyperlink w:anchor="_Toc2206" w:history="1">
        <w:r>
          <w:rPr>
            <w:rFonts w:ascii="仿宋" w:eastAsia="仿宋" w:hAnsi="仿宋" w:cs="仿宋" w:hint="eastAsia"/>
            <w:lang w:eastAsia="zh-CN"/>
          </w:rPr>
          <w:t>(一)、技术方案选用方向</w:t>
        </w:r>
        <w:r>
          <w:tab/>
        </w:r>
        <w:r>
          <w:fldChar w:fldCharType="begin"/>
        </w:r>
        <w:r>
          <w:instrText xml:space="preserve"> PAGEREF _Toc2206 \h </w:instrText>
        </w:r>
        <w:r>
          <w:fldChar w:fldCharType="separate"/>
        </w:r>
        <w:r>
          <w:t>25</w:t>
        </w:r>
        <w:r>
          <w:fldChar w:fldCharType="end"/>
        </w:r>
      </w:hyperlink>
    </w:p>
    <w:p>
      <w:pPr>
        <w:pStyle w:val="TOC2"/>
        <w:tabs>
          <w:tab w:val="right" w:leader="dot" w:pos="8306"/>
        </w:tabs>
      </w:pPr>
      <w:hyperlink w:anchor="_Toc18749" w:history="1">
        <w:r>
          <w:rPr>
            <w:rFonts w:ascii="仿宋" w:eastAsia="仿宋" w:hAnsi="仿宋" w:cs="仿宋" w:hint="eastAsia"/>
            <w:lang w:eastAsia="zh-CN"/>
          </w:rPr>
          <w:t>(二)、工艺技术方案选用原则</w:t>
        </w:r>
        <w:r>
          <w:tab/>
        </w:r>
        <w:r>
          <w:fldChar w:fldCharType="begin"/>
        </w:r>
        <w:r>
          <w:instrText xml:space="preserve"> PAGEREF _Toc18749 \h </w:instrText>
        </w:r>
        <w:r>
          <w:fldChar w:fldCharType="separate"/>
        </w:r>
        <w:r>
          <w:t>27</w:t>
        </w:r>
        <w:r>
          <w:fldChar w:fldCharType="end"/>
        </w:r>
      </w:hyperlink>
    </w:p>
    <w:p>
      <w:pPr>
        <w:pStyle w:val="TOC2"/>
        <w:tabs>
          <w:tab w:val="right" w:leader="dot" w:pos="8306"/>
        </w:tabs>
      </w:pPr>
      <w:hyperlink w:anchor="_Toc27799" w:history="1">
        <w:r>
          <w:rPr>
            <w:rFonts w:ascii="仿宋" w:eastAsia="仿宋" w:hAnsi="仿宋" w:cs="仿宋" w:hint="eastAsia"/>
            <w:lang w:eastAsia="zh-CN"/>
          </w:rPr>
          <w:t>(三)、工艺技术方案要求</w:t>
        </w:r>
        <w:r>
          <w:tab/>
        </w:r>
        <w:r>
          <w:fldChar w:fldCharType="begin"/>
        </w:r>
        <w:r>
          <w:instrText xml:space="preserve"> PAGEREF _Toc27799 \h </w:instrText>
        </w:r>
        <w:r>
          <w:fldChar w:fldCharType="separate"/>
        </w:r>
        <w:r>
          <w:t>29</w:t>
        </w:r>
        <w:r>
          <w:fldChar w:fldCharType="end"/>
        </w:r>
      </w:hyperlink>
    </w:p>
    <w:p>
      <w:pPr>
        <w:pStyle w:val="TOC1"/>
        <w:tabs>
          <w:tab w:val="right" w:leader="dot" w:pos="8306"/>
        </w:tabs>
      </w:pPr>
      <w:hyperlink w:anchor="_Toc13011" w:history="1">
        <w:r>
          <w:rPr>
            <w:rFonts w:ascii="仿宋" w:eastAsia="仿宋" w:hAnsi="仿宋" w:cs="仿宋" w:hint="eastAsia"/>
            <w:lang w:eastAsia="zh-CN"/>
          </w:rPr>
          <w:t>八、输注延长管项目财务管理</w:t>
        </w:r>
        <w:r>
          <w:tab/>
        </w:r>
        <w:r>
          <w:fldChar w:fldCharType="begin"/>
        </w:r>
        <w:r>
          <w:instrText xml:space="preserve"> PAGEREF _Toc13011 \h </w:instrText>
        </w:r>
        <w:r>
          <w:fldChar w:fldCharType="separate"/>
        </w:r>
        <w:r>
          <w:t>31</w:t>
        </w:r>
        <w:r>
          <w:fldChar w:fldCharType="end"/>
        </w:r>
      </w:hyperlink>
    </w:p>
    <w:p>
      <w:pPr>
        <w:pStyle w:val="TOC2"/>
        <w:tabs>
          <w:tab w:val="right" w:leader="dot" w:pos="8306"/>
        </w:tabs>
      </w:pPr>
      <w:hyperlink w:anchor="_Toc28528" w:history="1">
        <w:r>
          <w:rPr>
            <w:rFonts w:ascii="仿宋" w:eastAsia="仿宋" w:hAnsi="仿宋" w:cs="仿宋" w:hint="eastAsia"/>
            <w:lang w:eastAsia="zh-CN"/>
          </w:rPr>
          <w:t>(一)、资金需求大</w:t>
        </w:r>
        <w:r>
          <w:tab/>
        </w:r>
        <w:r>
          <w:fldChar w:fldCharType="begin"/>
        </w:r>
        <w:r>
          <w:instrText xml:space="preserve"> PAGEREF _Toc28528 \h </w:instrText>
        </w:r>
        <w:r>
          <w:fldChar w:fldCharType="separate"/>
        </w:r>
        <w:r>
          <w:t>31</w:t>
        </w:r>
        <w:r>
          <w:fldChar w:fldCharType="end"/>
        </w:r>
      </w:hyperlink>
    </w:p>
    <w:p>
      <w:pPr>
        <w:pStyle w:val="TOC2"/>
        <w:tabs>
          <w:tab w:val="right" w:leader="dot" w:pos="8306"/>
        </w:tabs>
      </w:pPr>
      <w:hyperlink w:anchor="_Toc27414" w:history="1">
        <w:r>
          <w:rPr>
            <w:rFonts w:ascii="仿宋" w:eastAsia="仿宋" w:hAnsi="仿宋" w:cs="仿宋" w:hint="eastAsia"/>
            <w:lang w:eastAsia="zh-CN"/>
          </w:rPr>
          <w:t>(二)、研发周期长</w:t>
        </w:r>
        <w:r>
          <w:tab/>
        </w:r>
        <w:r>
          <w:fldChar w:fldCharType="begin"/>
        </w:r>
        <w:r>
          <w:instrText xml:space="preserve"> PAGEREF _Toc27414 \h </w:instrText>
        </w:r>
        <w:r>
          <w:fldChar w:fldCharType="separate"/>
        </w:r>
        <w:r>
          <w:t>32</w:t>
        </w:r>
        <w:r>
          <w:fldChar w:fldCharType="end"/>
        </w:r>
      </w:hyperlink>
    </w:p>
    <w:p>
      <w:pPr>
        <w:pStyle w:val="TOC2"/>
        <w:tabs>
          <w:tab w:val="right" w:leader="dot" w:pos="8306"/>
        </w:tabs>
      </w:pPr>
      <w:hyperlink w:anchor="_Toc1375" w:history="1">
        <w:r>
          <w:rPr>
            <w:rFonts w:ascii="仿宋" w:eastAsia="仿宋" w:hAnsi="仿宋" w:cs="仿宋" w:hint="eastAsia"/>
            <w:lang w:eastAsia="zh-CN"/>
          </w:rPr>
          <w:t>(三)、市场风险大</w:t>
        </w:r>
        <w:r>
          <w:tab/>
        </w:r>
        <w:r>
          <w:fldChar w:fldCharType="begin"/>
        </w:r>
        <w:r>
          <w:instrText xml:space="preserve"> PAGEREF _Toc1375 \h </w:instrText>
        </w:r>
        <w:r>
          <w:fldChar w:fldCharType="separate"/>
        </w:r>
        <w:r>
          <w:t>33</w:t>
        </w:r>
        <w:r>
          <w:fldChar w:fldCharType="end"/>
        </w:r>
      </w:hyperlink>
    </w:p>
    <w:p>
      <w:pPr>
        <w:pStyle w:val="TOC2"/>
        <w:tabs>
          <w:tab w:val="right" w:leader="dot" w:pos="8306"/>
        </w:tabs>
      </w:pPr>
      <w:hyperlink w:anchor="_Toc27078" w:history="1">
        <w:r>
          <w:rPr>
            <w:rFonts w:ascii="仿宋" w:eastAsia="仿宋" w:hAnsi="仿宋" w:cs="仿宋" w:hint="eastAsia"/>
            <w:lang w:eastAsia="zh-CN"/>
          </w:rPr>
          <w:t>(四)、利润率高</w:t>
        </w:r>
        <w:r>
          <w:tab/>
        </w:r>
        <w:r>
          <w:fldChar w:fldCharType="begin"/>
        </w:r>
        <w:r>
          <w:instrText xml:space="preserve"> PAGEREF _Toc27078 \h </w:instrText>
        </w:r>
        <w:r>
          <w:fldChar w:fldCharType="separate"/>
        </w:r>
        <w:r>
          <w:t>36</w:t>
        </w:r>
        <w:r>
          <w:fldChar w:fldCharType="end"/>
        </w:r>
      </w:hyperlink>
    </w:p>
    <w:p>
      <w:pPr>
        <w:pStyle w:val="TOC1"/>
        <w:tabs>
          <w:tab w:val="right" w:leader="dot" w:pos="8306"/>
        </w:tabs>
      </w:pPr>
      <w:hyperlink w:anchor="_Toc20986" w:history="1">
        <w:r>
          <w:rPr>
            <w:rFonts w:ascii="仿宋" w:eastAsia="仿宋" w:hAnsi="仿宋" w:cs="仿宋" w:hint="eastAsia"/>
            <w:lang w:eastAsia="zh-CN"/>
          </w:rPr>
          <w:t>九、输注延长管项目创新与研发</w:t>
        </w:r>
        <w:r>
          <w:tab/>
        </w:r>
        <w:r>
          <w:fldChar w:fldCharType="begin"/>
        </w:r>
        <w:r>
          <w:instrText xml:space="preserve"> PAGEREF _Toc20986 \h </w:instrText>
        </w:r>
        <w:r>
          <w:fldChar w:fldCharType="separate"/>
        </w:r>
        <w:r>
          <w:t>38</w:t>
        </w:r>
        <w:r>
          <w:fldChar w:fldCharType="end"/>
        </w:r>
      </w:hyperlink>
    </w:p>
    <w:p>
      <w:pPr>
        <w:pStyle w:val="TOC2"/>
        <w:tabs>
          <w:tab w:val="right" w:leader="dot" w:pos="8306"/>
        </w:tabs>
      </w:pPr>
      <w:hyperlink w:anchor="_Toc2960" w:history="1">
        <w:r>
          <w:rPr>
            <w:rFonts w:ascii="仿宋" w:eastAsia="仿宋" w:hAnsi="仿宋" w:cs="仿宋" w:hint="eastAsia"/>
            <w:lang w:eastAsia="zh-CN"/>
          </w:rPr>
          <w:t>(一)、创新策略与方向</w:t>
        </w:r>
        <w:r>
          <w:tab/>
        </w:r>
        <w:r>
          <w:fldChar w:fldCharType="begin"/>
        </w:r>
        <w:r>
          <w:instrText xml:space="preserve"> PAGEREF _Toc2960 \h </w:instrText>
        </w:r>
        <w:r>
          <w:fldChar w:fldCharType="separate"/>
        </w:r>
        <w:r>
          <w:t>38</w:t>
        </w:r>
        <w:r>
          <w:fldChar w:fldCharType="end"/>
        </w:r>
      </w:hyperlink>
    </w:p>
    <w:p>
      <w:pPr>
        <w:pStyle w:val="TOC2"/>
        <w:tabs>
          <w:tab w:val="right" w:leader="dot" w:pos="8306"/>
        </w:tabs>
      </w:pPr>
      <w:hyperlink w:anchor="_Toc12520" w:history="1">
        <w:r>
          <w:rPr>
            <w:rFonts w:ascii="仿宋" w:eastAsia="仿宋" w:hAnsi="仿宋" w:cs="仿宋" w:hint="eastAsia"/>
            <w:lang w:eastAsia="zh-CN"/>
          </w:rPr>
          <w:t>(二)、研发规划与投入</w:t>
        </w:r>
        <w:r>
          <w:tab/>
        </w:r>
        <w:r>
          <w:fldChar w:fldCharType="begin"/>
        </w:r>
        <w:r>
          <w:instrText xml:space="preserve"> PAGEREF _Toc12520 \h </w:instrText>
        </w:r>
        <w:r>
          <w:fldChar w:fldCharType="separate"/>
        </w:r>
        <w:r>
          <w:t>40</w:t>
        </w:r>
        <w:r>
          <w:fldChar w:fldCharType="end"/>
        </w:r>
      </w:hyperlink>
    </w:p>
    <w:p>
      <w:pPr>
        <w:pStyle w:val="TOC1"/>
        <w:tabs>
          <w:tab w:val="right" w:leader="dot" w:pos="8306"/>
        </w:tabs>
      </w:pPr>
      <w:hyperlink w:anchor="_Toc4232" w:history="1">
        <w:r>
          <w:rPr>
            <w:rFonts w:ascii="仿宋" w:eastAsia="仿宋" w:hAnsi="仿宋" w:cs="仿宋" w:hint="eastAsia"/>
            <w:lang w:eastAsia="zh-CN"/>
          </w:rPr>
          <w:t>十、输注延长管项目投资规划</w:t>
        </w:r>
        <w:r>
          <w:tab/>
        </w:r>
        <w:r>
          <w:fldChar w:fldCharType="begin"/>
        </w:r>
        <w:r>
          <w:instrText xml:space="preserve"> PAGEREF _Toc4232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02" w:history="1">
        <w:r>
          <w:rPr>
            <w:rFonts w:ascii="仿宋" w:eastAsia="仿宋" w:hAnsi="仿宋" w:cs="仿宋" w:hint="eastAsia"/>
            <w:lang w:eastAsia="zh-CN"/>
          </w:rPr>
          <w:t>(一)、输注延长管项目总投资估算</w:t>
        </w:r>
        <w:r>
          <w:tab/>
        </w:r>
        <w:r>
          <w:fldChar w:fldCharType="begin"/>
        </w:r>
        <w:r>
          <w:instrText xml:space="preserve"> PAGEREF _Toc28902 \h </w:instrText>
        </w:r>
        <w:r>
          <w:fldChar w:fldCharType="separate"/>
        </w:r>
        <w:r>
          <w:t>41</w:t>
        </w:r>
        <w:r>
          <w:fldChar w:fldCharType="end"/>
        </w:r>
      </w:hyperlink>
    </w:p>
    <w:p>
      <w:pPr>
        <w:pStyle w:val="TOC2"/>
        <w:tabs>
          <w:tab w:val="right" w:leader="dot" w:pos="8306"/>
        </w:tabs>
      </w:pPr>
      <w:hyperlink w:anchor="_Toc18304" w:history="1">
        <w:r>
          <w:rPr>
            <w:rFonts w:ascii="仿宋" w:eastAsia="仿宋" w:hAnsi="仿宋" w:cs="仿宋" w:hint="eastAsia"/>
            <w:lang w:eastAsia="zh-CN"/>
          </w:rPr>
          <w:t>(二)、资金筹措</w:t>
        </w:r>
        <w:r>
          <w:tab/>
        </w:r>
        <w:r>
          <w:fldChar w:fldCharType="begin"/>
        </w:r>
        <w:r>
          <w:instrText xml:space="preserve"> PAGEREF _Toc18304 \h </w:instrText>
        </w:r>
        <w:r>
          <w:fldChar w:fldCharType="separate"/>
        </w:r>
        <w:r>
          <w:t>43</w:t>
        </w:r>
        <w:r>
          <w:fldChar w:fldCharType="end"/>
        </w:r>
      </w:hyperlink>
    </w:p>
    <w:p>
      <w:pPr>
        <w:pStyle w:val="TOC1"/>
        <w:tabs>
          <w:tab w:val="right" w:leader="dot" w:pos="8306"/>
        </w:tabs>
      </w:pPr>
      <w:hyperlink w:anchor="_Toc15430" w:history="1">
        <w:r>
          <w:rPr>
            <w:rFonts w:ascii="仿宋" w:eastAsia="仿宋" w:hAnsi="仿宋" w:cs="仿宋" w:hint="eastAsia"/>
            <w:lang w:eastAsia="zh-CN"/>
          </w:rPr>
          <w:t>十一、输注延长管项目风险管理</w:t>
        </w:r>
        <w:r>
          <w:tab/>
        </w:r>
        <w:r>
          <w:fldChar w:fldCharType="begin"/>
        </w:r>
        <w:r>
          <w:instrText xml:space="preserve"> PAGEREF _Toc15430 \h </w:instrText>
        </w:r>
        <w:r>
          <w:fldChar w:fldCharType="separate"/>
        </w:r>
        <w:r>
          <w:t>43</w:t>
        </w:r>
        <w:r>
          <w:fldChar w:fldCharType="end"/>
        </w:r>
      </w:hyperlink>
    </w:p>
    <w:p>
      <w:pPr>
        <w:pStyle w:val="TOC2"/>
        <w:tabs>
          <w:tab w:val="right" w:leader="dot" w:pos="8306"/>
        </w:tabs>
      </w:pPr>
      <w:hyperlink w:anchor="_Toc5416" w:history="1">
        <w:r>
          <w:rPr>
            <w:rFonts w:ascii="仿宋" w:eastAsia="仿宋" w:hAnsi="仿宋" w:cs="仿宋" w:hint="eastAsia"/>
            <w:lang w:eastAsia="zh-CN"/>
          </w:rPr>
          <w:t>(一)、风险识别与评估</w:t>
        </w:r>
        <w:r>
          <w:tab/>
        </w:r>
        <w:r>
          <w:fldChar w:fldCharType="begin"/>
        </w:r>
        <w:r>
          <w:instrText xml:space="preserve"> PAGEREF _Toc5416 \h </w:instrText>
        </w:r>
        <w:r>
          <w:fldChar w:fldCharType="separate"/>
        </w:r>
        <w:r>
          <w:t>43</w:t>
        </w:r>
        <w:r>
          <w:fldChar w:fldCharType="end"/>
        </w:r>
      </w:hyperlink>
    </w:p>
    <w:p>
      <w:pPr>
        <w:pStyle w:val="TOC2"/>
        <w:tabs>
          <w:tab w:val="right" w:leader="dot" w:pos="8306"/>
        </w:tabs>
      </w:pPr>
      <w:hyperlink w:anchor="_Toc16912" w:history="1">
        <w:r>
          <w:rPr>
            <w:rFonts w:ascii="仿宋" w:eastAsia="仿宋" w:hAnsi="仿宋" w:cs="仿宋" w:hint="eastAsia"/>
            <w:lang w:eastAsia="zh-CN"/>
          </w:rPr>
          <w:t>(二)、风险应对策略</w:t>
        </w:r>
        <w:r>
          <w:tab/>
        </w:r>
        <w:r>
          <w:fldChar w:fldCharType="begin"/>
        </w:r>
        <w:r>
          <w:instrText xml:space="preserve"> PAGEREF _Toc16912 \h </w:instrText>
        </w:r>
        <w:r>
          <w:fldChar w:fldCharType="separate"/>
        </w:r>
        <w:r>
          <w:t>44</w:t>
        </w:r>
        <w:r>
          <w:fldChar w:fldCharType="end"/>
        </w:r>
      </w:hyperlink>
    </w:p>
    <w:p>
      <w:pPr>
        <w:pStyle w:val="TOC2"/>
        <w:tabs>
          <w:tab w:val="right" w:leader="dot" w:pos="8306"/>
        </w:tabs>
      </w:pPr>
      <w:hyperlink w:anchor="_Toc15643" w:history="1">
        <w:r>
          <w:rPr>
            <w:rFonts w:ascii="仿宋" w:eastAsia="仿宋" w:hAnsi="仿宋" w:cs="仿宋" w:hint="eastAsia"/>
            <w:lang w:eastAsia="zh-CN"/>
          </w:rPr>
          <w:t>(三)、风险监控与控制</w:t>
        </w:r>
        <w:r>
          <w:tab/>
        </w:r>
        <w:r>
          <w:fldChar w:fldCharType="begin"/>
        </w:r>
        <w:r>
          <w:instrText xml:space="preserve"> PAGEREF _Toc15643 \h </w:instrText>
        </w:r>
        <w:r>
          <w:fldChar w:fldCharType="separate"/>
        </w:r>
        <w:r>
          <w:t>46</w:t>
        </w:r>
        <w:r>
          <w:fldChar w:fldCharType="end"/>
        </w:r>
      </w:hyperlink>
    </w:p>
    <w:p>
      <w:pPr>
        <w:pStyle w:val="TOC1"/>
        <w:tabs>
          <w:tab w:val="right" w:leader="dot" w:pos="8306"/>
        </w:tabs>
      </w:pPr>
      <w:hyperlink w:anchor="_Toc3429" w:history="1">
        <w:r>
          <w:rPr>
            <w:rFonts w:ascii="仿宋" w:eastAsia="仿宋" w:hAnsi="仿宋" w:cs="仿宋" w:hint="eastAsia"/>
            <w:lang w:eastAsia="zh-CN"/>
          </w:rPr>
          <w:t>十二、输注延长管项目人力资源培养与发展</w:t>
        </w:r>
        <w:r>
          <w:tab/>
        </w:r>
        <w:r>
          <w:fldChar w:fldCharType="begin"/>
        </w:r>
        <w:r>
          <w:instrText xml:space="preserve"> PAGEREF _Toc3429 \h </w:instrText>
        </w:r>
        <w:r>
          <w:fldChar w:fldCharType="separate"/>
        </w:r>
        <w:r>
          <w:t>47</w:t>
        </w:r>
        <w:r>
          <w:fldChar w:fldCharType="end"/>
        </w:r>
      </w:hyperlink>
    </w:p>
    <w:p>
      <w:pPr>
        <w:pStyle w:val="TOC2"/>
        <w:tabs>
          <w:tab w:val="right" w:leader="dot" w:pos="8306"/>
        </w:tabs>
      </w:pPr>
      <w:hyperlink w:anchor="_Toc17462" w:history="1">
        <w:r>
          <w:rPr>
            <w:rFonts w:ascii="仿宋" w:eastAsia="仿宋" w:hAnsi="仿宋" w:cs="仿宋" w:hint="eastAsia"/>
            <w:lang w:eastAsia="zh-CN"/>
          </w:rPr>
          <w:t>(一)、人才需求与规划</w:t>
        </w:r>
        <w:r>
          <w:tab/>
        </w:r>
        <w:r>
          <w:fldChar w:fldCharType="begin"/>
        </w:r>
        <w:r>
          <w:instrText xml:space="preserve"> PAGEREF _Toc17462 \h </w:instrText>
        </w:r>
        <w:r>
          <w:fldChar w:fldCharType="separate"/>
        </w:r>
        <w:r>
          <w:t>47</w:t>
        </w:r>
        <w:r>
          <w:fldChar w:fldCharType="end"/>
        </w:r>
      </w:hyperlink>
    </w:p>
    <w:p>
      <w:pPr>
        <w:pStyle w:val="TOC2"/>
        <w:tabs>
          <w:tab w:val="right" w:leader="dot" w:pos="8306"/>
        </w:tabs>
      </w:pPr>
      <w:hyperlink w:anchor="_Toc9440" w:history="1">
        <w:r>
          <w:rPr>
            <w:rFonts w:ascii="仿宋" w:eastAsia="仿宋" w:hAnsi="仿宋" w:cs="仿宋" w:hint="eastAsia"/>
            <w:lang w:eastAsia="zh-CN"/>
          </w:rPr>
          <w:t>(二)、培训与发展计划</w:t>
        </w:r>
        <w:r>
          <w:tab/>
        </w:r>
        <w:r>
          <w:fldChar w:fldCharType="begin"/>
        </w:r>
        <w:r>
          <w:instrText xml:space="preserve"> PAGEREF _Toc9440 \h </w:instrText>
        </w:r>
        <w:r>
          <w:fldChar w:fldCharType="separate"/>
        </w:r>
        <w:r>
          <w:t>48</w:t>
        </w:r>
        <w:r>
          <w:fldChar w:fldCharType="end"/>
        </w:r>
      </w:hyperlink>
    </w:p>
    <w:p>
      <w:pPr>
        <w:pStyle w:val="TOC1"/>
        <w:tabs>
          <w:tab w:val="right" w:leader="dot" w:pos="8306"/>
        </w:tabs>
      </w:pPr>
      <w:hyperlink w:anchor="_Toc16128" w:history="1">
        <w:r>
          <w:rPr>
            <w:rFonts w:ascii="仿宋" w:eastAsia="仿宋" w:hAnsi="仿宋" w:cs="仿宋" w:hint="eastAsia"/>
            <w:lang w:eastAsia="zh-CN"/>
          </w:rPr>
          <w:t>十三、输注延长管项目实施保障措施</w:t>
        </w:r>
        <w:r>
          <w:tab/>
        </w:r>
        <w:r>
          <w:fldChar w:fldCharType="begin"/>
        </w:r>
        <w:r>
          <w:instrText xml:space="preserve"> PAGEREF _Toc16128 \h </w:instrText>
        </w:r>
        <w:r>
          <w:fldChar w:fldCharType="separate"/>
        </w:r>
        <w:r>
          <w:t>48</w:t>
        </w:r>
        <w:r>
          <w:fldChar w:fldCharType="end"/>
        </w:r>
      </w:hyperlink>
    </w:p>
    <w:p>
      <w:pPr>
        <w:pStyle w:val="TOC2"/>
        <w:tabs>
          <w:tab w:val="right" w:leader="dot" w:pos="8306"/>
        </w:tabs>
      </w:pPr>
      <w:hyperlink w:anchor="_Toc6652" w:history="1">
        <w:r>
          <w:rPr>
            <w:rFonts w:ascii="仿宋" w:eastAsia="仿宋" w:hAnsi="仿宋" w:cs="仿宋" w:hint="eastAsia"/>
            <w:lang w:eastAsia="zh-CN"/>
          </w:rPr>
          <w:t>(一)、输注延长管项目实施保障机制</w:t>
        </w:r>
        <w:r>
          <w:tab/>
        </w:r>
        <w:r>
          <w:fldChar w:fldCharType="begin"/>
        </w:r>
        <w:r>
          <w:instrText xml:space="preserve"> PAGEREF _Toc6652 \h </w:instrText>
        </w:r>
        <w:r>
          <w:fldChar w:fldCharType="separate"/>
        </w:r>
        <w:r>
          <w:t>48</w:t>
        </w:r>
        <w:r>
          <w:fldChar w:fldCharType="end"/>
        </w:r>
      </w:hyperlink>
    </w:p>
    <w:p>
      <w:pPr>
        <w:pStyle w:val="TOC2"/>
        <w:tabs>
          <w:tab w:val="right" w:leader="dot" w:pos="8306"/>
        </w:tabs>
      </w:pPr>
      <w:hyperlink w:anchor="_Toc13281" w:history="1">
        <w:r>
          <w:rPr>
            <w:rFonts w:ascii="仿宋" w:eastAsia="仿宋" w:hAnsi="仿宋" w:cs="仿宋" w:hint="eastAsia"/>
            <w:lang w:eastAsia="zh-CN"/>
          </w:rPr>
          <w:t>(二)、输注延长管项目法律合规要求</w:t>
        </w:r>
        <w:r>
          <w:tab/>
        </w:r>
        <w:r>
          <w:fldChar w:fldCharType="begin"/>
        </w:r>
        <w:r>
          <w:instrText xml:space="preserve"> PAGEREF _Toc13281 \h </w:instrText>
        </w:r>
        <w:r>
          <w:fldChar w:fldCharType="separate"/>
        </w:r>
        <w:r>
          <w:t>52</w:t>
        </w:r>
        <w:r>
          <w:fldChar w:fldCharType="end"/>
        </w:r>
      </w:hyperlink>
    </w:p>
    <w:p>
      <w:pPr>
        <w:pStyle w:val="TOC2"/>
        <w:tabs>
          <w:tab w:val="right" w:leader="dot" w:pos="8306"/>
        </w:tabs>
      </w:pPr>
      <w:hyperlink w:anchor="_Toc12502" w:history="1">
        <w:r>
          <w:rPr>
            <w:rFonts w:ascii="仿宋" w:eastAsia="仿宋" w:hAnsi="仿宋" w:cs="仿宋" w:hint="eastAsia"/>
            <w:lang w:eastAsia="zh-CN"/>
          </w:rPr>
          <w:t>(三)、输注延长管项目合同管理与法律事务</w:t>
        </w:r>
        <w:r>
          <w:tab/>
        </w:r>
        <w:r>
          <w:fldChar w:fldCharType="begin"/>
        </w:r>
        <w:r>
          <w:instrText xml:space="preserve"> PAGEREF _Toc12502 \h </w:instrText>
        </w:r>
        <w:r>
          <w:fldChar w:fldCharType="separate"/>
        </w:r>
        <w:r>
          <w:t>56</w:t>
        </w:r>
        <w:r>
          <w:fldChar w:fldCharType="end"/>
        </w:r>
      </w:hyperlink>
    </w:p>
    <w:p>
      <w:pPr>
        <w:pStyle w:val="TOC2"/>
        <w:tabs>
          <w:tab w:val="right" w:leader="dot" w:pos="8306"/>
        </w:tabs>
      </w:pPr>
      <w:hyperlink w:anchor="_Toc14457" w:history="1">
        <w:r>
          <w:rPr>
            <w:rFonts w:ascii="仿宋" w:eastAsia="仿宋" w:hAnsi="仿宋" w:cs="仿宋" w:hint="eastAsia"/>
            <w:lang w:eastAsia="zh-CN"/>
          </w:rPr>
          <w:t>(四)、输注延长管项目知识产权保护策略</w:t>
        </w:r>
        <w:r>
          <w:tab/>
        </w:r>
        <w:r>
          <w:fldChar w:fldCharType="begin"/>
        </w:r>
        <w:r>
          <w:instrText xml:space="preserve"> PAGEREF _Toc14457 \h </w:instrText>
        </w:r>
        <w:r>
          <w:fldChar w:fldCharType="separate"/>
        </w:r>
        <w:r>
          <w:t>62</w:t>
        </w:r>
        <w:r>
          <w:fldChar w:fldCharType="end"/>
        </w:r>
      </w:hyperlink>
    </w:p>
    <w:p>
      <w:pPr>
        <w:pStyle w:val="TOC1"/>
        <w:tabs>
          <w:tab w:val="right" w:leader="dot" w:pos="8306"/>
        </w:tabs>
      </w:pPr>
      <w:hyperlink w:anchor="_Toc19133" w:history="1">
        <w:r>
          <w:rPr>
            <w:rFonts w:ascii="仿宋" w:eastAsia="仿宋" w:hAnsi="仿宋" w:cs="仿宋" w:hint="eastAsia"/>
            <w:lang w:eastAsia="zh-CN"/>
          </w:rPr>
          <w:t>十四、输注延长管项目治理与监督</w:t>
        </w:r>
        <w:r>
          <w:tab/>
        </w:r>
        <w:r>
          <w:fldChar w:fldCharType="begin"/>
        </w:r>
        <w:r>
          <w:instrText xml:space="preserve"> PAGEREF _Toc19133 \h </w:instrText>
        </w:r>
        <w:r>
          <w:fldChar w:fldCharType="separate"/>
        </w:r>
        <w:r>
          <w:t>65</w:t>
        </w:r>
        <w:r>
          <w:fldChar w:fldCharType="end"/>
        </w:r>
      </w:hyperlink>
    </w:p>
    <w:p>
      <w:pPr>
        <w:pStyle w:val="TOC2"/>
        <w:tabs>
          <w:tab w:val="right" w:leader="dot" w:pos="8306"/>
        </w:tabs>
      </w:pPr>
      <w:hyperlink w:anchor="_Toc27229" w:history="1">
        <w:r>
          <w:rPr>
            <w:rFonts w:ascii="仿宋" w:eastAsia="仿宋" w:hAnsi="仿宋" w:cs="仿宋" w:hint="eastAsia"/>
            <w:lang w:eastAsia="zh-CN"/>
          </w:rPr>
          <w:t>(一)、输注延长管项目治理结构</w:t>
        </w:r>
        <w:r>
          <w:tab/>
        </w:r>
        <w:r>
          <w:fldChar w:fldCharType="begin"/>
        </w:r>
        <w:r>
          <w:instrText xml:space="preserve"> PAGEREF _Toc27229 \h </w:instrText>
        </w:r>
        <w:r>
          <w:fldChar w:fldCharType="separate"/>
        </w:r>
        <w:r>
          <w:t>65</w:t>
        </w:r>
        <w:r>
          <w:fldChar w:fldCharType="end"/>
        </w:r>
      </w:hyperlink>
    </w:p>
    <w:p>
      <w:pPr>
        <w:pStyle w:val="TOC2"/>
        <w:tabs>
          <w:tab w:val="right" w:leader="dot" w:pos="8306"/>
        </w:tabs>
      </w:pPr>
      <w:hyperlink w:anchor="_Toc21094" w:history="1">
        <w:r>
          <w:rPr>
            <w:rFonts w:ascii="仿宋" w:eastAsia="仿宋" w:hAnsi="仿宋" w:cs="仿宋" w:hint="eastAsia"/>
            <w:lang w:eastAsia="zh-CN"/>
          </w:rPr>
          <w:t>(二)、监督与审计</w:t>
        </w:r>
        <w:r>
          <w:tab/>
        </w:r>
        <w:r>
          <w:fldChar w:fldCharType="begin"/>
        </w:r>
        <w:r>
          <w:instrText xml:space="preserve"> PAGEREF _Toc21094 \h </w:instrText>
        </w:r>
        <w:r>
          <w:fldChar w:fldCharType="separate"/>
        </w:r>
        <w:r>
          <w:t>66</w:t>
        </w:r>
        <w:r>
          <w:fldChar w:fldCharType="end"/>
        </w:r>
      </w:hyperlink>
    </w:p>
    <w:p>
      <w:pPr>
        <w:pStyle w:val="TOC1"/>
        <w:tabs>
          <w:tab w:val="right" w:leader="dot" w:pos="8306"/>
        </w:tabs>
      </w:pPr>
      <w:hyperlink w:anchor="_Toc9981" w:history="1">
        <w:r>
          <w:rPr>
            <w:rFonts w:ascii="仿宋" w:eastAsia="仿宋" w:hAnsi="仿宋" w:cs="仿宋" w:hint="eastAsia"/>
            <w:lang w:eastAsia="zh-CN"/>
          </w:rPr>
          <w:t>十五、风险识别与分类</w:t>
        </w:r>
        <w:r>
          <w:tab/>
        </w:r>
        <w:r>
          <w:fldChar w:fldCharType="begin"/>
        </w:r>
        <w:r>
          <w:instrText xml:space="preserve"> PAGEREF _Toc9981 \h </w:instrText>
        </w:r>
        <w:r>
          <w:fldChar w:fldCharType="separate"/>
        </w:r>
        <w:r>
          <w:t>68</w:t>
        </w:r>
        <w:r>
          <w:fldChar w:fldCharType="end"/>
        </w:r>
      </w:hyperlink>
    </w:p>
    <w:p>
      <w:pPr>
        <w:pStyle w:val="TOC2"/>
        <w:tabs>
          <w:tab w:val="right" w:leader="dot" w:pos="8306"/>
        </w:tabs>
      </w:pPr>
      <w:hyperlink w:anchor="_Toc7887" w:history="1">
        <w:r>
          <w:rPr>
            <w:rFonts w:ascii="仿宋" w:eastAsia="仿宋" w:hAnsi="仿宋" w:cs="仿宋" w:hint="eastAsia"/>
            <w:lang w:eastAsia="zh-CN"/>
          </w:rPr>
          <w:t>(一)、风险识别</w:t>
        </w:r>
        <w:r>
          <w:tab/>
        </w:r>
        <w:r>
          <w:fldChar w:fldCharType="begin"/>
        </w:r>
        <w:r>
          <w:instrText xml:space="preserve"> PAGEREF _Toc7887 \h </w:instrText>
        </w:r>
        <w:r>
          <w:fldChar w:fldCharType="separate"/>
        </w:r>
        <w:r>
          <w:t>68</w:t>
        </w:r>
        <w:r>
          <w:fldChar w:fldCharType="end"/>
        </w:r>
      </w:hyperlink>
    </w:p>
    <w:p>
      <w:pPr>
        <w:pStyle w:val="TOC2"/>
        <w:tabs>
          <w:tab w:val="right" w:leader="dot" w:pos="8306"/>
        </w:tabs>
      </w:pPr>
      <w:hyperlink w:anchor="_Toc17288" w:history="1">
        <w:r>
          <w:rPr>
            <w:rFonts w:ascii="仿宋" w:eastAsia="仿宋" w:hAnsi="仿宋" w:cs="仿宋" w:hint="eastAsia"/>
            <w:lang w:eastAsia="zh-CN"/>
          </w:rPr>
          <w:t>(二)、风险分类</w:t>
        </w:r>
        <w:r>
          <w:tab/>
        </w:r>
        <w:r>
          <w:fldChar w:fldCharType="begin"/>
        </w:r>
        <w:r>
          <w:instrText xml:space="preserve"> PAGEREF _Toc17288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68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6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输注延长管项目的主要产品是XXXX，预计年产值为XXX万元。这一产品在市场中占据着重要的地位，其广泛的应用范围使得该输注延长管项目的市场前景非常广阔。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输注延长管项目的xxx产品作为重要的原材料之一，将在多个领域发挥关键作用。其在建筑、交通、能源等方面的广泛应用将为整个产业链提供强大的支持，形成产业协同效应。输注延长管项目的年产值XXX万XXX万XXX万万元不仅反映了其在市场上的巨大潜力，更预示着它对国民经济的积极贡献。这种关联度高、涉及面广的产业关系，使得该输注延长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09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总征地面积为XXXX平方米，相当于约XX.XX亩，其中净用地面积为XXXX平方米，红线范围内相当于约XX.XX亩。这一用地规模充分考虑了输注延长管项目的建设需求，保障了输注延长管项目在合适的空间内得以充分发展。输注延长管项目规划的总建筑面积为XXXX平方米，其中主体工程建设占XXXX平方米，计容建筑面积达XXXX平方米。预计建筑工程的投资将达到XXXX万元，为输注延长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计划购置的设备共计XXXX台（套），设备购置费用为XXXX万元。这一设备购置计划充分考虑到输注延长管项目的生产需求和技术要求，确保了输注延长管项目在生产运营中具备先进的技术装备和高效的生产能力。设备的合理配置将为输注延长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计划总投资为XXXX万元，预计年实现营业收入为XXXX万元。这一产能规模的设定旨在确保输注延长管项目能够在投资与回报之间取得平衡，实现长期可持续的发展。输注延长管项目的总投资充分考虑到各个方面的需求，包括用地建设、设备购置等多个环节，以确保输注延长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909"/>
      <w:r>
        <w:rPr>
          <w:rFonts w:ascii="仿宋" w:eastAsia="仿宋" w:hAnsi="仿宋" w:cs="仿宋" w:hint="eastAsia"/>
          <w:sz w:val="28"/>
          <w:lang w:eastAsia="zh-CN"/>
        </w:rPr>
        <w:t>二、输注延长管项目概论</w:t>
      </w:r>
      <w:bookmarkEnd w:id="5"/>
    </w:p>
    <w:p>
      <w:pPr>
        <w:pStyle w:val="Heading2"/>
        <w:rPr>
          <w:rFonts w:ascii="仿宋" w:eastAsia="仿宋" w:hAnsi="仿宋" w:cs="仿宋" w:hint="eastAsia"/>
          <w:lang w:eastAsia="zh-CN"/>
        </w:rPr>
      </w:pPr>
      <w:bookmarkStart w:id="6" w:name="_Toc3389"/>
      <w:r>
        <w:rPr>
          <w:rFonts w:ascii="仿宋" w:eastAsia="仿宋" w:hAnsi="仿宋" w:cs="仿宋" w:hint="eastAsia"/>
          <w:lang w:eastAsia="zh-CN"/>
        </w:rPr>
        <w:t>(一)、输注延长管项目概况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起源追溯至对市场的深入洞察。市场的不断演变与变革为输注延长管项目提供了难得的机遇。当前市场存在的需求缺口和变革的大环境共同构成了输注延长管项目的背景。这个输注延长管项目旨在充分利用市场机遇，填补行业中尚未满足的需求，为客户提供全新的解决方案。市场的变革和需求的增长使得这个输注延长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输注延长管项目名称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正式命名为输注延长管。这个名称不仅仅是一个标识，更代表了输注延长管项目的核心理念和愿景。它蕴含着输注延长管项目所要解决问题的关键字，具有强烈的表达和辨识度，为输注延长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输注延长管项目目标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核心目标是提供一种全新、高效的解决方案，满足客户日益增长的需求。输注延长管项目追求的不仅仅是满足市场需求，更是在市场中获得卓越的竞争优势。通过不断提升产品或服务的质量和创新水平，输注延长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输注延长管项目范围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全面涵盖了产品研发、制造、市场推广和售后服务，确保从产品设计到最终用户体验的全方位关注。这一全面的输注延长管项目范围是为了确保输注延长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输注延长管项目时间表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输注延长管项目计划在未来18个月内完成，包括研发、测试、市场试点和正式推出等不同阶段。这个时间表的合理设计是为了确保输注延长管项目各个阶段的顺利推进，以便按时交付高质量的成果。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输注延长管项目预算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输注延长管项目总预算估算为XX百万美元，主要分配在研发、市场推广、人员培训和运营等方面。这一充足的预算为输注延长管项目提供了充足的资源，确保输注延长管项目在各个方面都能取得优异的表现。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输注延长管项目风险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输注延长管项目可能面临的风险包括市场接受度低、技术难题、竞争激烈等。输注延长管项目团队已经制定了相应的风险应对计划，通过前瞻性的风险管理，确保输注延长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输注延长管项目团队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输注延长管项目汇聚了一支经验丰富、多领域专业素养的核心团队，确保输注延长管项目在各个方面都能拥有高水平的执行力。团队的协同作战是输注延长管项目成功的关键因素之一。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输注延长管项目背景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输注延长管项目的背景根植于市场对更高效、创新产品的渴望，同时也受到科技发展对行业格局的深刻改变的影响。这为输注延长管项目提供了广阔的发展空间和市场需求。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输注延长管项目现状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截至目前，输注延长管项目已完成市场调研和技术验证，取得了初步的成功。这为输注延长管项目在未来的发展奠定了坚实的基础，为更远大的目标打下了坚实的基石。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9331"/>
      <w:r>
        <w:rPr>
          <w:rFonts w:ascii="仿宋" w:eastAsia="仿宋" w:hAnsi="仿宋" w:cs="仿宋" w:hint="eastAsia"/>
          <w:sz w:val="28"/>
          <w:lang w:eastAsia="zh-CN"/>
        </w:rPr>
        <w:t>(二)、输注延长管项目目标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keyword》输注延长管项目首要业务目标是在市场中占据有利地位，实现产品/服务的成功推广和销售。通过不断提升产品质量、创新性，输注延长管项目追求成为行业中的领导者，赢得更多客户的青睐。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在科技迅速发展的时代，输注延长管项目着眼于技术创新。通过持续的研发和技术升级，输注延长管项目旨在推出更具创新性的产品或服务，以满足市场对新鲜、先进解决方案的需求。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为了建立可持续的客户关系，输注延长管项目设定了客户满意度目标。通过提供卓越的产品质量和优质的客户服务，输注延长管项目追求赢得客户的信任和忠诚度，确保他们的满意度达到行业领先水平。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输注延长管项目注重社会责任和可持续发展。通过实施环保、社会责任输注延长管项目，输注延长管项目致力于在经济发展的同时保护环境，促进社会公平，实现可持续经营。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输注延长管项目的团队是实现目标的核心驱动力。因此，输注延长管项目设定了团队发展目标，包括提升团队成员的专业技能、培养领导力，以及搭建协同高效的团队工作氛围。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5058"/>
      <w:r>
        <w:rPr>
          <w:rFonts w:ascii="仿宋" w:eastAsia="仿宋" w:hAnsi="仿宋" w:cs="仿宋" w:hint="eastAsia"/>
          <w:sz w:val="28"/>
          <w:lang w:eastAsia="zh-CN"/>
        </w:rPr>
        <w:t>(三)、输注延长管项目提出的理由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输注延长管项目提出的理由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提出源于对市场机遇的深刻洞察。当前市场中存在的需求缺口和行业发展趋势表明，有巨大的商业机会等待被开发。通过准确捕捉市场机遇，输注延长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理念基于对技术创新的信仰。通过持续的研发和技术投入，输注延长管项目有望推出更具创新性的产品或服务。在科技飞速发展的当下，输注延长管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提出是为了增强企业的行业竞争力。通过提升产品或服务的质量和独特性，输注延长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响应了消费者需求的变化。随着社会和科技的不断发展，消费者对产品和服务的需求也在发生变化。通过深入了解并及时回应消费者的新需求，输注延长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输注延长管项目的提出是企业战略发展规划的一部分。在面对日益激烈的市场竞争和不断变化的商业环境中，输注延长管项目作为企业战略的一环，旨在为企业开辟新的增长领域，巩固企业在行业中的地位。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提出不仅仅是基于商业考量，还注重社会责任。通过推出环保、社会责任等方面的输注延长管项目，输注延长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输注延长管项目的提出反映了对利益相关者期望的关注。包括客户、员工、投资者等利益相关者在企业发展中都有着各自的期望，输注延长管项目力求在满足这些期望的同时，取得更大的共赢。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2815"/>
      <w:r>
        <w:rPr>
          <w:rFonts w:ascii="仿宋" w:eastAsia="仿宋" w:hAnsi="仿宋" w:cs="仿宋" w:hint="eastAsia"/>
          <w:sz w:val="28"/>
          <w:lang w:eastAsia="zh-CN"/>
        </w:rPr>
        <w:t>(四)、输注延长管项目意义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在实施输注延长管项目的过程中，我们不仅仅是在追逐商业成功，更是为企业和社会的多个层面创造了深远的意义。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的首要意义在于提升企业的市场竞争力。通过持续的创新和对产品质量的高标准要求，输注延长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输注延长管项目的推进将促使行业技术水平的提升。通过引入先进技术和创新性解决方案，输注延长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输注延长管项目不仅创造了大量就业机会，提高了就业水平，还注重社会责任和环保。通过参与社会公益事业和推动环保输注延长管项目，输注延长管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综合而言，输注延长管项目意义重大，不仅推动了企业的发展，也为行业和社会的进步贡献了积极力量。这是一个全面而深刻的影响，将在未来产生可持续的正面效应。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1376"/>
      <w:r>
        <w:rPr>
          <w:rFonts w:ascii="仿宋" w:eastAsia="仿宋" w:hAnsi="仿宋" w:cs="仿宋" w:hint="eastAsia"/>
          <w:sz w:val="28"/>
          <w:lang w:eastAsia="zh-CN"/>
        </w:rPr>
        <w:t>(五)、输注延长管项目背景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在当今迅猛发展的商业环境中，输注延长管项目的动因根植于对多方面因素的审慎考量。这个输注延长管项目的提出并非孤立的决策，而是对企业所处背景深入思考的产物。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输注延长管项目背后的首要原因。科技的迅速发展和全球市场的快速变化使得企业必须灵活应对。输注延长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竞争的激烈程度也是输注延长管项目背景中不可忽视的一环。企业需要在激烈竞争中脱颖而出，为此，输注延长管项目致力于打破常规，提供独特的价值主张，以吸引客户并确保市场份额的增长。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技术的迅速发展为企业带来了机遇与挑战。作为输注延长管项目启动的背景之一，对新兴技术的应用将有助于提升企业的技术水平，使其在不断演进的商业环境中保持竞争优势。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此外，社会对企业责任的期望也在逐渐升高。输注延长管项目充分融入了社会责任的理念，通过可持续经营和社会公益输注延长管项目，企图为社会贡献一份力量，在商业成功的同时关注社会价值。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7730"/>
      <w:r>
        <w:rPr>
          <w:rFonts w:ascii="仿宋" w:eastAsia="仿宋" w:hAnsi="仿宋" w:cs="仿宋" w:hint="eastAsia"/>
          <w:sz w:val="28"/>
          <w:lang w:eastAsia="zh-CN"/>
        </w:rPr>
        <w:t>三、输注延长管项目土建工程</w:t>
      </w:r>
      <w:bookmarkEnd w:id="11"/>
    </w:p>
    <w:p>
      <w:pPr>
        <w:pStyle w:val="Heading2"/>
        <w:rPr>
          <w:rFonts w:ascii="仿宋" w:eastAsia="仿宋" w:hAnsi="仿宋" w:cs="仿宋" w:hint="eastAsia"/>
          <w:lang w:eastAsia="zh-CN"/>
        </w:rPr>
      </w:pPr>
      <w:bookmarkStart w:id="12" w:name="_Toc79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在输注延长管项目的建筑工程设计中，我们将秉承一系列重要的设计原则，以确保输注延长管项目建筑在功能、美观、可持续性等方面达到最佳效果。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首要原则是确保建筑的功能性得到最大化的发挥。我们将充分理解输注延长管项目的实际需求，合理布局各个功能区域，保证建筑在满足业务需求的同时，提供高效的工作环境。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在建筑设计中，我们将综合考虑建设和运营成本。通过精细的经济效益分析，确保设计方案在高效利用资源的同时，对输注延长管项目的长期盈利能力有积极的贡献。</w:t>
      </w:r>
    </w:p>
    <w:p>
      <w:pPr>
        <w:pStyle w:val="Heading2"/>
        <w:ind w:firstLine="560" w:firstLineChars="200"/>
        <w:rPr>
          <w:rFonts w:ascii="仿宋" w:eastAsia="仿宋" w:hAnsi="仿宋" w:cs="仿宋" w:hint="eastAsia"/>
          <w:sz w:val="28"/>
          <w:lang w:eastAsia="zh-CN"/>
        </w:rPr>
      </w:pPr>
      <w:bookmarkStart w:id="13" w:name="_Toc2814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注延长管项目的土建工程设计中，我们将精准设定设计年限，结合输注延长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输注延长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54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输注延长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输注延长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输注延长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10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本期工程输注延长管项目预计总建筑面积XXX平方米，其中：计容建筑面积XXX平方米，计划建筑工程投资XX万元，占输注延长管项目总投资的XX%。</w:t>
      </w:r>
    </w:p>
    <w:p>
      <w:pPr>
        <w:pStyle w:val="Heading1"/>
        <w:ind w:firstLine="560" w:firstLineChars="200"/>
        <w:rPr>
          <w:rFonts w:ascii="仿宋" w:eastAsia="仿宋" w:hAnsi="仿宋" w:cs="仿宋" w:hint="eastAsia"/>
          <w:sz w:val="28"/>
          <w:lang w:eastAsia="zh-CN"/>
        </w:rPr>
      </w:pPr>
      <w:bookmarkStart w:id="16" w:name="_Toc1094"/>
      <w:r>
        <w:rPr>
          <w:rFonts w:ascii="仿宋" w:eastAsia="仿宋" w:hAnsi="仿宋" w:cs="仿宋" w:hint="eastAsia"/>
          <w:sz w:val="28"/>
          <w:lang w:eastAsia="zh-CN"/>
        </w:rPr>
        <w:t>四、输注延长管项目文档管理</w:t>
      </w:r>
      <w:bookmarkEnd w:id="16"/>
    </w:p>
    <w:p>
      <w:pPr>
        <w:pStyle w:val="Heading2"/>
        <w:rPr>
          <w:rFonts w:ascii="仿宋" w:eastAsia="仿宋" w:hAnsi="仿宋" w:cs="仿宋" w:hint="eastAsia"/>
          <w:lang w:eastAsia="zh-CN"/>
        </w:rPr>
      </w:pPr>
      <w:bookmarkStart w:id="17" w:name="_Toc26634"/>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输注延长管项目高度重视文档的质量和准确性，以支持输注延长管项目的各项活动和决策。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文档的编制始于输注延长管项目计划的初期，我们制定了详细的文档编制计划，明确了每个文档的内容、格式和编写责任人。在输注延长管项目启动阶段，我们首先编制了输注延长管项目章程，明确定义了输注延长管项目的目标、范围、风险等关键要素。随后，输注延长管项目团队根据计划陆续编制了需求文档、设计文档、测试文档等各类文档，确保输注延长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输注延长管项目管理中的重要环节，旨在确保输注延长管项目文档符合质量标准和输注延长管项目需求。在输注延长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输注延长管项目相关利益方和专业领域的专家对文档进行独立审查。这有助于获取更全面、客观的反馈，确保输注延长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输注延长管项目在文档编制与审查方面建立了严格的管理机制，通过规范的流程和多维度的审查，确保输注延长管项目文档的质量、准确性和可靠性，为输注延长管项目的顺利推进提供了有力支持。</w:t>
      </w:r>
    </w:p>
    <w:p>
      <w:pPr>
        <w:pStyle w:val="Heading2"/>
        <w:ind w:firstLine="560" w:firstLineChars="200"/>
        <w:rPr>
          <w:rFonts w:ascii="仿宋" w:eastAsia="仿宋" w:hAnsi="仿宋" w:cs="仿宋" w:hint="eastAsia"/>
          <w:sz w:val="28"/>
          <w:lang w:eastAsia="zh-CN"/>
        </w:rPr>
      </w:pPr>
      <w:bookmarkStart w:id="18" w:name="_Toc22020"/>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在输注延长管项目中，我们致力于优化文档发布与分发过程，以确保信息的高效传递和团队间协作的顺畅进行。以下是我们采取的关键优化策略：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我们通过多渠道发布文档，包括电子邮件、输注延长管项目管理平台、内部网站等，以满足不同团队成员的偏好和需求。多渠道发布确保了信息的全面覆盖。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https://d.book118.com/227023022132006051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输注延长管项目规划设计方案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443A05"/>
    <w:rsid w:val="17443A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702302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2024-03-03T23:28:00Z</dcterms:created>
  <dcterms:modified xsi:type="dcterms:W3CDTF">2024-03-03T23:29:07Z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7CCA9D69D75B441A93684AC8A66B1BB3_11</vt:lpwstr>
  </property>
  <property fmtid="{D5CDD505-2E9C-101B-9397-08002B2CF9AE}" pid="3" name="KSOProductBuildVer">
    <vt:lpwstr>2052-12.1.0.16388</vt:lpwstr>
  </property>
</Properties>
</file>