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免疫球蛋白诊断血清项目规划设计纲要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9" w:history="1">
        <w:r>
          <w:rPr>
            <w:rFonts w:ascii="仿宋" w:eastAsia="仿宋" w:hAnsi="仿宋" w:cs="仿宋" w:hint="eastAsia"/>
            <w:lang w:eastAsia="zh-CN"/>
          </w:rPr>
          <w:t>序言</w:t>
        </w:r>
        <w:r>
          <w:tab/>
        </w:r>
        <w:r>
          <w:fldChar w:fldCharType="begin"/>
        </w:r>
        <w:r>
          <w:instrText xml:space="preserve"> PAGEREF _Toc17799 \h </w:instrText>
        </w:r>
        <w:r>
          <w:fldChar w:fldCharType="separate"/>
        </w:r>
        <w:r>
          <w:t>3</w:t>
        </w:r>
        <w:r>
          <w:fldChar w:fldCharType="end"/>
        </w:r>
      </w:hyperlink>
    </w:p>
    <w:p>
      <w:pPr>
        <w:pStyle w:val="TOC1"/>
        <w:tabs>
          <w:tab w:val="right" w:leader="dot" w:pos="8306"/>
        </w:tabs>
      </w:pPr>
      <w:hyperlink w:anchor="_Toc5203" w:history="1">
        <w:r>
          <w:rPr>
            <w:rFonts w:ascii="仿宋" w:eastAsia="仿宋" w:hAnsi="仿宋" w:cs="仿宋" w:hint="eastAsia"/>
            <w:lang w:eastAsia="zh-CN"/>
          </w:rPr>
          <w:t>一、免疫球蛋白诊断血清项目概论</w:t>
        </w:r>
        <w:r>
          <w:tab/>
        </w:r>
        <w:r>
          <w:fldChar w:fldCharType="begin"/>
        </w:r>
        <w:r>
          <w:instrText xml:space="preserve"> PAGEREF _Toc5203 \h </w:instrText>
        </w:r>
        <w:r>
          <w:fldChar w:fldCharType="separate"/>
        </w:r>
        <w:r>
          <w:t>3</w:t>
        </w:r>
        <w:r>
          <w:fldChar w:fldCharType="end"/>
        </w:r>
      </w:hyperlink>
    </w:p>
    <w:p>
      <w:pPr>
        <w:pStyle w:val="TOC2"/>
        <w:tabs>
          <w:tab w:val="right" w:leader="dot" w:pos="8306"/>
        </w:tabs>
      </w:pPr>
      <w:hyperlink w:anchor="_Toc23252" w:history="1">
        <w:r>
          <w:rPr>
            <w:rFonts w:ascii="仿宋" w:eastAsia="仿宋" w:hAnsi="仿宋" w:cs="仿宋" w:hint="eastAsia"/>
            <w:lang w:eastAsia="zh-CN"/>
          </w:rPr>
          <w:t>(一)、免疫球蛋白诊断血清项目概况</w:t>
        </w:r>
        <w:r>
          <w:tab/>
        </w:r>
        <w:r>
          <w:fldChar w:fldCharType="begin"/>
        </w:r>
        <w:r>
          <w:instrText xml:space="preserve"> PAGEREF _Toc23252 \h </w:instrText>
        </w:r>
        <w:r>
          <w:fldChar w:fldCharType="separate"/>
        </w:r>
        <w:r>
          <w:t>3</w:t>
        </w:r>
        <w:r>
          <w:fldChar w:fldCharType="end"/>
        </w:r>
      </w:hyperlink>
    </w:p>
    <w:p>
      <w:pPr>
        <w:pStyle w:val="TOC2"/>
        <w:tabs>
          <w:tab w:val="right" w:leader="dot" w:pos="8306"/>
        </w:tabs>
      </w:pPr>
      <w:hyperlink w:anchor="_Toc15057" w:history="1">
        <w:r>
          <w:rPr>
            <w:rFonts w:ascii="仿宋" w:eastAsia="仿宋" w:hAnsi="仿宋" w:cs="仿宋" w:hint="eastAsia"/>
            <w:lang w:eastAsia="zh-CN"/>
          </w:rPr>
          <w:t>(二)、免疫球蛋白诊断血清项目目标</w:t>
        </w:r>
        <w:r>
          <w:tab/>
        </w:r>
        <w:r>
          <w:fldChar w:fldCharType="begin"/>
        </w:r>
        <w:r>
          <w:instrText xml:space="preserve"> PAGEREF _Toc15057 \h </w:instrText>
        </w:r>
        <w:r>
          <w:fldChar w:fldCharType="separate"/>
        </w:r>
        <w:r>
          <w:t>5</w:t>
        </w:r>
        <w:r>
          <w:fldChar w:fldCharType="end"/>
        </w:r>
      </w:hyperlink>
    </w:p>
    <w:p>
      <w:pPr>
        <w:pStyle w:val="TOC2"/>
        <w:tabs>
          <w:tab w:val="right" w:leader="dot" w:pos="8306"/>
        </w:tabs>
      </w:pPr>
      <w:hyperlink w:anchor="_Toc23500" w:history="1">
        <w:r>
          <w:rPr>
            <w:rFonts w:ascii="仿宋" w:eastAsia="仿宋" w:hAnsi="仿宋" w:cs="仿宋" w:hint="eastAsia"/>
            <w:lang w:eastAsia="zh-CN"/>
          </w:rPr>
          <w:t>(三)、免疫球蛋白诊断血清项目提出的理由</w:t>
        </w:r>
        <w:r>
          <w:tab/>
        </w:r>
        <w:r>
          <w:fldChar w:fldCharType="begin"/>
        </w:r>
        <w:r>
          <w:instrText xml:space="preserve"> PAGEREF _Toc23500 \h </w:instrText>
        </w:r>
        <w:r>
          <w:fldChar w:fldCharType="separate"/>
        </w:r>
        <w:r>
          <w:t>6</w:t>
        </w:r>
        <w:r>
          <w:fldChar w:fldCharType="end"/>
        </w:r>
      </w:hyperlink>
    </w:p>
    <w:p>
      <w:pPr>
        <w:pStyle w:val="TOC2"/>
        <w:tabs>
          <w:tab w:val="right" w:leader="dot" w:pos="8306"/>
        </w:tabs>
      </w:pPr>
      <w:hyperlink w:anchor="_Toc25532" w:history="1">
        <w:r>
          <w:rPr>
            <w:rFonts w:ascii="仿宋" w:eastAsia="仿宋" w:hAnsi="仿宋" w:cs="仿宋" w:hint="eastAsia"/>
            <w:lang w:eastAsia="zh-CN"/>
          </w:rPr>
          <w:t>(四)、免疫球蛋白诊断血清项目意义</w:t>
        </w:r>
        <w:r>
          <w:tab/>
        </w:r>
        <w:r>
          <w:fldChar w:fldCharType="begin"/>
        </w:r>
        <w:r>
          <w:instrText xml:space="preserve"> PAGEREF _Toc25532 \h </w:instrText>
        </w:r>
        <w:r>
          <w:fldChar w:fldCharType="separate"/>
        </w:r>
        <w:r>
          <w:t>8</w:t>
        </w:r>
        <w:r>
          <w:fldChar w:fldCharType="end"/>
        </w:r>
      </w:hyperlink>
    </w:p>
    <w:p>
      <w:pPr>
        <w:pStyle w:val="TOC2"/>
        <w:tabs>
          <w:tab w:val="right" w:leader="dot" w:pos="8306"/>
        </w:tabs>
      </w:pPr>
      <w:hyperlink w:anchor="_Toc16952" w:history="1">
        <w:r>
          <w:rPr>
            <w:rFonts w:ascii="仿宋" w:eastAsia="仿宋" w:hAnsi="仿宋" w:cs="仿宋" w:hint="eastAsia"/>
            <w:lang w:eastAsia="zh-CN"/>
          </w:rPr>
          <w:t>(五)、免疫球蛋白诊断血清项目背景</w:t>
        </w:r>
        <w:r>
          <w:tab/>
        </w:r>
        <w:r>
          <w:fldChar w:fldCharType="begin"/>
        </w:r>
        <w:r>
          <w:instrText xml:space="preserve"> PAGEREF _Toc16952 \h </w:instrText>
        </w:r>
        <w:r>
          <w:fldChar w:fldCharType="separate"/>
        </w:r>
        <w:r>
          <w:t>9</w:t>
        </w:r>
        <w:r>
          <w:fldChar w:fldCharType="end"/>
        </w:r>
      </w:hyperlink>
    </w:p>
    <w:p>
      <w:pPr>
        <w:pStyle w:val="TOC1"/>
        <w:tabs>
          <w:tab w:val="right" w:leader="dot" w:pos="8306"/>
        </w:tabs>
      </w:pPr>
      <w:hyperlink w:anchor="_Toc24332" w:history="1">
        <w:r>
          <w:rPr>
            <w:rFonts w:ascii="仿宋" w:eastAsia="仿宋" w:hAnsi="仿宋" w:cs="仿宋" w:hint="eastAsia"/>
            <w:lang w:eastAsia="zh-CN"/>
          </w:rPr>
          <w:t>二、免疫球蛋白诊断血清项目选址可行性分析</w:t>
        </w:r>
        <w:r>
          <w:tab/>
        </w:r>
        <w:r>
          <w:fldChar w:fldCharType="begin"/>
        </w:r>
        <w:r>
          <w:instrText xml:space="preserve"> PAGEREF _Toc24332 \h </w:instrText>
        </w:r>
        <w:r>
          <w:fldChar w:fldCharType="separate"/>
        </w:r>
        <w:r>
          <w:t>10</w:t>
        </w:r>
        <w:r>
          <w:fldChar w:fldCharType="end"/>
        </w:r>
      </w:hyperlink>
    </w:p>
    <w:p>
      <w:pPr>
        <w:pStyle w:val="TOC2"/>
        <w:tabs>
          <w:tab w:val="right" w:leader="dot" w:pos="8306"/>
        </w:tabs>
      </w:pPr>
      <w:hyperlink w:anchor="_Toc20006" w:history="1">
        <w:r>
          <w:rPr>
            <w:rFonts w:ascii="仿宋" w:eastAsia="仿宋" w:hAnsi="仿宋" w:cs="仿宋" w:hint="eastAsia"/>
            <w:lang w:eastAsia="zh-CN"/>
          </w:rPr>
          <w:t>(一)、免疫球蛋白诊断血清项目选址</w:t>
        </w:r>
        <w:r>
          <w:tab/>
        </w:r>
        <w:r>
          <w:fldChar w:fldCharType="begin"/>
        </w:r>
        <w:r>
          <w:instrText xml:space="preserve"> PAGEREF _Toc20006 \h </w:instrText>
        </w:r>
        <w:r>
          <w:fldChar w:fldCharType="separate"/>
        </w:r>
        <w:r>
          <w:t>10</w:t>
        </w:r>
        <w:r>
          <w:fldChar w:fldCharType="end"/>
        </w:r>
      </w:hyperlink>
    </w:p>
    <w:p>
      <w:pPr>
        <w:pStyle w:val="TOC2"/>
        <w:tabs>
          <w:tab w:val="right" w:leader="dot" w:pos="8306"/>
        </w:tabs>
      </w:pPr>
      <w:hyperlink w:anchor="_Toc9415" w:history="1">
        <w:r>
          <w:rPr>
            <w:rFonts w:ascii="仿宋" w:eastAsia="仿宋" w:hAnsi="仿宋" w:cs="仿宋" w:hint="eastAsia"/>
            <w:lang w:eastAsia="zh-CN"/>
          </w:rPr>
          <w:t>(二)、用地控制指标</w:t>
        </w:r>
        <w:r>
          <w:tab/>
        </w:r>
        <w:r>
          <w:fldChar w:fldCharType="begin"/>
        </w:r>
        <w:r>
          <w:instrText xml:space="preserve"> PAGEREF _Toc9415 \h </w:instrText>
        </w:r>
        <w:r>
          <w:fldChar w:fldCharType="separate"/>
        </w:r>
        <w:r>
          <w:t>10</w:t>
        </w:r>
        <w:r>
          <w:fldChar w:fldCharType="end"/>
        </w:r>
      </w:hyperlink>
    </w:p>
    <w:p>
      <w:pPr>
        <w:pStyle w:val="TOC2"/>
        <w:tabs>
          <w:tab w:val="right" w:leader="dot" w:pos="8306"/>
        </w:tabs>
      </w:pPr>
      <w:hyperlink w:anchor="_Toc5894" w:history="1">
        <w:r>
          <w:rPr>
            <w:rFonts w:ascii="仿宋" w:eastAsia="仿宋" w:hAnsi="仿宋" w:cs="仿宋" w:hint="eastAsia"/>
            <w:lang w:eastAsia="zh-CN"/>
          </w:rPr>
          <w:t>(三)、节约用地措施</w:t>
        </w:r>
        <w:r>
          <w:tab/>
        </w:r>
        <w:r>
          <w:fldChar w:fldCharType="begin"/>
        </w:r>
        <w:r>
          <w:instrText xml:space="preserve"> PAGEREF _Toc5894 \h </w:instrText>
        </w:r>
        <w:r>
          <w:fldChar w:fldCharType="separate"/>
        </w:r>
        <w:r>
          <w:t>12</w:t>
        </w:r>
        <w:r>
          <w:fldChar w:fldCharType="end"/>
        </w:r>
      </w:hyperlink>
    </w:p>
    <w:p>
      <w:pPr>
        <w:pStyle w:val="TOC2"/>
        <w:tabs>
          <w:tab w:val="right" w:leader="dot" w:pos="8306"/>
        </w:tabs>
      </w:pPr>
      <w:hyperlink w:anchor="_Toc30742" w:history="1">
        <w:r>
          <w:rPr>
            <w:rFonts w:ascii="仿宋" w:eastAsia="仿宋" w:hAnsi="仿宋" w:cs="仿宋" w:hint="eastAsia"/>
            <w:lang w:eastAsia="zh-CN"/>
          </w:rPr>
          <w:t>(四)、总图布置方案</w:t>
        </w:r>
        <w:r>
          <w:tab/>
        </w:r>
        <w:r>
          <w:fldChar w:fldCharType="begin"/>
        </w:r>
        <w:r>
          <w:instrText xml:space="preserve"> PAGEREF _Toc30742 \h </w:instrText>
        </w:r>
        <w:r>
          <w:fldChar w:fldCharType="separate"/>
        </w:r>
        <w:r>
          <w:t>13</w:t>
        </w:r>
        <w:r>
          <w:fldChar w:fldCharType="end"/>
        </w:r>
      </w:hyperlink>
    </w:p>
    <w:p>
      <w:pPr>
        <w:pStyle w:val="TOC2"/>
        <w:tabs>
          <w:tab w:val="right" w:leader="dot" w:pos="8306"/>
        </w:tabs>
      </w:pPr>
      <w:hyperlink w:anchor="_Toc7916" w:history="1">
        <w:r>
          <w:rPr>
            <w:rFonts w:ascii="仿宋" w:eastAsia="仿宋" w:hAnsi="仿宋" w:cs="仿宋" w:hint="eastAsia"/>
            <w:lang w:eastAsia="zh-CN"/>
          </w:rPr>
          <w:t>(五)、选址综合评价</w:t>
        </w:r>
        <w:r>
          <w:tab/>
        </w:r>
        <w:r>
          <w:fldChar w:fldCharType="begin"/>
        </w:r>
        <w:r>
          <w:instrText xml:space="preserve"> PAGEREF _Toc7916 \h </w:instrText>
        </w:r>
        <w:r>
          <w:fldChar w:fldCharType="separate"/>
        </w:r>
        <w:r>
          <w:t>14</w:t>
        </w:r>
        <w:r>
          <w:fldChar w:fldCharType="end"/>
        </w:r>
      </w:hyperlink>
    </w:p>
    <w:p>
      <w:pPr>
        <w:pStyle w:val="TOC1"/>
        <w:tabs>
          <w:tab w:val="right" w:leader="dot" w:pos="8306"/>
        </w:tabs>
      </w:pPr>
      <w:hyperlink w:anchor="_Toc14342" w:history="1">
        <w:r>
          <w:rPr>
            <w:rFonts w:ascii="仿宋" w:eastAsia="仿宋" w:hAnsi="仿宋" w:cs="仿宋" w:hint="eastAsia"/>
            <w:lang w:eastAsia="zh-CN"/>
          </w:rPr>
          <w:t>三、免疫球蛋白诊断血清项目土建工程</w:t>
        </w:r>
        <w:r>
          <w:tab/>
        </w:r>
        <w:r>
          <w:fldChar w:fldCharType="begin"/>
        </w:r>
        <w:r>
          <w:instrText xml:space="preserve"> PAGEREF _Toc14342 \h </w:instrText>
        </w:r>
        <w:r>
          <w:fldChar w:fldCharType="separate"/>
        </w:r>
        <w:r>
          <w:t>16</w:t>
        </w:r>
        <w:r>
          <w:fldChar w:fldCharType="end"/>
        </w:r>
      </w:hyperlink>
    </w:p>
    <w:p>
      <w:pPr>
        <w:pStyle w:val="TOC2"/>
        <w:tabs>
          <w:tab w:val="right" w:leader="dot" w:pos="8306"/>
        </w:tabs>
      </w:pPr>
      <w:hyperlink w:anchor="_Toc16599" w:history="1">
        <w:r>
          <w:rPr>
            <w:rFonts w:ascii="仿宋" w:eastAsia="仿宋" w:hAnsi="仿宋" w:cs="仿宋" w:hint="eastAsia"/>
            <w:lang w:eastAsia="zh-CN"/>
          </w:rPr>
          <w:t>(一)、建筑工程设计原则</w:t>
        </w:r>
        <w:r>
          <w:tab/>
        </w:r>
        <w:r>
          <w:fldChar w:fldCharType="begin"/>
        </w:r>
        <w:r>
          <w:instrText xml:space="preserve"> PAGEREF _Toc16599 \h </w:instrText>
        </w:r>
        <w:r>
          <w:fldChar w:fldCharType="separate"/>
        </w:r>
        <w:r>
          <w:t>16</w:t>
        </w:r>
        <w:r>
          <w:fldChar w:fldCharType="end"/>
        </w:r>
      </w:hyperlink>
    </w:p>
    <w:p>
      <w:pPr>
        <w:pStyle w:val="TOC2"/>
        <w:tabs>
          <w:tab w:val="right" w:leader="dot" w:pos="8306"/>
        </w:tabs>
      </w:pPr>
      <w:hyperlink w:anchor="_Toc29491" w:history="1">
        <w:r>
          <w:rPr>
            <w:rFonts w:ascii="仿宋" w:eastAsia="仿宋" w:hAnsi="仿宋" w:cs="仿宋" w:hint="eastAsia"/>
            <w:lang w:eastAsia="zh-CN"/>
          </w:rPr>
          <w:t>(二)、土建工程设计年限及安全等级</w:t>
        </w:r>
        <w:r>
          <w:tab/>
        </w:r>
        <w:r>
          <w:fldChar w:fldCharType="begin"/>
        </w:r>
        <w:r>
          <w:instrText xml:space="preserve"> PAGEREF _Toc29491 \h </w:instrText>
        </w:r>
        <w:r>
          <w:fldChar w:fldCharType="separate"/>
        </w:r>
        <w:r>
          <w:t>17</w:t>
        </w:r>
        <w:r>
          <w:fldChar w:fldCharType="end"/>
        </w:r>
      </w:hyperlink>
    </w:p>
    <w:p>
      <w:pPr>
        <w:pStyle w:val="TOC2"/>
        <w:tabs>
          <w:tab w:val="right" w:leader="dot" w:pos="8306"/>
        </w:tabs>
      </w:pPr>
      <w:hyperlink w:anchor="_Toc23076" w:history="1">
        <w:r>
          <w:rPr>
            <w:rFonts w:ascii="仿宋" w:eastAsia="仿宋" w:hAnsi="仿宋" w:cs="仿宋" w:hint="eastAsia"/>
            <w:lang w:eastAsia="zh-CN"/>
          </w:rPr>
          <w:t>(三)、建筑工程设计总体要求</w:t>
        </w:r>
        <w:r>
          <w:tab/>
        </w:r>
        <w:r>
          <w:fldChar w:fldCharType="begin"/>
        </w:r>
        <w:r>
          <w:instrText xml:space="preserve"> PAGEREF _Toc23076 \h </w:instrText>
        </w:r>
        <w:r>
          <w:fldChar w:fldCharType="separate"/>
        </w:r>
        <w:r>
          <w:t>18</w:t>
        </w:r>
        <w:r>
          <w:fldChar w:fldCharType="end"/>
        </w:r>
      </w:hyperlink>
    </w:p>
    <w:p>
      <w:pPr>
        <w:pStyle w:val="TOC2"/>
        <w:tabs>
          <w:tab w:val="right" w:leader="dot" w:pos="8306"/>
        </w:tabs>
      </w:pPr>
      <w:hyperlink w:anchor="_Toc15859" w:history="1">
        <w:r>
          <w:rPr>
            <w:rFonts w:ascii="仿宋" w:eastAsia="仿宋" w:hAnsi="仿宋" w:cs="仿宋" w:hint="eastAsia"/>
            <w:lang w:eastAsia="zh-CN"/>
          </w:rPr>
          <w:t>(四)、土建工程建设指标</w:t>
        </w:r>
        <w:r>
          <w:tab/>
        </w:r>
        <w:r>
          <w:fldChar w:fldCharType="begin"/>
        </w:r>
        <w:r>
          <w:instrText xml:space="preserve"> PAGEREF _Toc15859 \h </w:instrText>
        </w:r>
        <w:r>
          <w:fldChar w:fldCharType="separate"/>
        </w:r>
        <w:r>
          <w:t>19</w:t>
        </w:r>
        <w:r>
          <w:fldChar w:fldCharType="end"/>
        </w:r>
      </w:hyperlink>
    </w:p>
    <w:p>
      <w:pPr>
        <w:pStyle w:val="TOC1"/>
        <w:tabs>
          <w:tab w:val="right" w:leader="dot" w:pos="8306"/>
        </w:tabs>
      </w:pPr>
      <w:hyperlink w:anchor="_Toc20627" w:history="1">
        <w:r>
          <w:rPr>
            <w:rFonts w:ascii="仿宋" w:eastAsia="仿宋" w:hAnsi="仿宋" w:cs="仿宋" w:hint="eastAsia"/>
            <w:lang w:eastAsia="zh-CN"/>
          </w:rPr>
          <w:t>四、市场分析、调研</w:t>
        </w:r>
        <w:r>
          <w:tab/>
        </w:r>
        <w:r>
          <w:fldChar w:fldCharType="begin"/>
        </w:r>
        <w:r>
          <w:instrText xml:space="preserve"> PAGEREF _Toc20627 \h </w:instrText>
        </w:r>
        <w:r>
          <w:fldChar w:fldCharType="separate"/>
        </w:r>
        <w:r>
          <w:t>19</w:t>
        </w:r>
        <w:r>
          <w:fldChar w:fldCharType="end"/>
        </w:r>
      </w:hyperlink>
    </w:p>
    <w:p>
      <w:pPr>
        <w:pStyle w:val="TOC2"/>
        <w:tabs>
          <w:tab w:val="right" w:leader="dot" w:pos="8306"/>
        </w:tabs>
      </w:pPr>
      <w:hyperlink w:anchor="_Toc1725" w:history="1">
        <w:r>
          <w:rPr>
            <w:rFonts w:ascii="仿宋" w:eastAsia="仿宋" w:hAnsi="仿宋" w:cs="仿宋" w:hint="eastAsia"/>
            <w:lang w:eastAsia="zh-CN"/>
          </w:rPr>
          <w:t>(一)、免疫球蛋白诊断血清行业分析</w:t>
        </w:r>
        <w:r>
          <w:tab/>
        </w:r>
        <w:r>
          <w:fldChar w:fldCharType="begin"/>
        </w:r>
        <w:r>
          <w:instrText xml:space="preserve"> PAGEREF _Toc1725 \h </w:instrText>
        </w:r>
        <w:r>
          <w:fldChar w:fldCharType="separate"/>
        </w:r>
        <w:r>
          <w:t>19</w:t>
        </w:r>
        <w:r>
          <w:fldChar w:fldCharType="end"/>
        </w:r>
      </w:hyperlink>
    </w:p>
    <w:p>
      <w:pPr>
        <w:pStyle w:val="TOC2"/>
        <w:tabs>
          <w:tab w:val="right" w:leader="dot" w:pos="8306"/>
        </w:tabs>
      </w:pPr>
      <w:hyperlink w:anchor="_Toc24974" w:history="1">
        <w:r>
          <w:rPr>
            <w:rFonts w:ascii="仿宋" w:eastAsia="仿宋" w:hAnsi="仿宋" w:cs="仿宋" w:hint="eastAsia"/>
            <w:lang w:eastAsia="zh-CN"/>
          </w:rPr>
          <w:t>(二)、免疫球蛋白诊断血清市场分析预测</w:t>
        </w:r>
        <w:r>
          <w:tab/>
        </w:r>
        <w:r>
          <w:fldChar w:fldCharType="begin"/>
        </w:r>
        <w:r>
          <w:instrText xml:space="preserve"> PAGEREF _Toc24974 \h </w:instrText>
        </w:r>
        <w:r>
          <w:fldChar w:fldCharType="separate"/>
        </w:r>
        <w:r>
          <w:t>20</w:t>
        </w:r>
        <w:r>
          <w:fldChar w:fldCharType="end"/>
        </w:r>
      </w:hyperlink>
    </w:p>
    <w:p>
      <w:pPr>
        <w:pStyle w:val="TOC1"/>
        <w:tabs>
          <w:tab w:val="right" w:leader="dot" w:pos="8306"/>
        </w:tabs>
      </w:pPr>
      <w:hyperlink w:anchor="_Toc17118" w:history="1">
        <w:r>
          <w:rPr>
            <w:rFonts w:ascii="仿宋" w:eastAsia="仿宋" w:hAnsi="仿宋" w:cs="仿宋" w:hint="eastAsia"/>
            <w:lang w:eastAsia="zh-CN"/>
          </w:rPr>
          <w:t>五、免疫球蛋白诊断血清项目文档管理</w:t>
        </w:r>
        <w:r>
          <w:tab/>
        </w:r>
        <w:r>
          <w:fldChar w:fldCharType="begin"/>
        </w:r>
        <w:r>
          <w:instrText xml:space="preserve"> PAGEREF _Toc17118 \h </w:instrText>
        </w:r>
        <w:r>
          <w:fldChar w:fldCharType="separate"/>
        </w:r>
        <w:r>
          <w:t>21</w:t>
        </w:r>
        <w:r>
          <w:fldChar w:fldCharType="end"/>
        </w:r>
      </w:hyperlink>
    </w:p>
    <w:p>
      <w:pPr>
        <w:pStyle w:val="TOC2"/>
        <w:tabs>
          <w:tab w:val="right" w:leader="dot" w:pos="8306"/>
        </w:tabs>
      </w:pPr>
      <w:hyperlink w:anchor="_Toc19602" w:history="1">
        <w:r>
          <w:rPr>
            <w:rFonts w:ascii="仿宋" w:eastAsia="仿宋" w:hAnsi="仿宋" w:cs="仿宋" w:hint="eastAsia"/>
            <w:lang w:eastAsia="zh-CN"/>
          </w:rPr>
          <w:t>(一)、文档编制与审查</w:t>
        </w:r>
        <w:r>
          <w:tab/>
        </w:r>
        <w:r>
          <w:fldChar w:fldCharType="begin"/>
        </w:r>
        <w:r>
          <w:instrText xml:space="preserve"> PAGEREF _Toc19602 \h </w:instrText>
        </w:r>
        <w:r>
          <w:fldChar w:fldCharType="separate"/>
        </w:r>
        <w:r>
          <w:t>21</w:t>
        </w:r>
        <w:r>
          <w:fldChar w:fldCharType="end"/>
        </w:r>
      </w:hyperlink>
    </w:p>
    <w:p>
      <w:pPr>
        <w:pStyle w:val="TOC2"/>
        <w:tabs>
          <w:tab w:val="right" w:leader="dot" w:pos="8306"/>
        </w:tabs>
      </w:pPr>
      <w:hyperlink w:anchor="_Toc23995" w:history="1">
        <w:r>
          <w:rPr>
            <w:rFonts w:ascii="仿宋" w:eastAsia="仿宋" w:hAnsi="仿宋" w:cs="仿宋" w:hint="eastAsia"/>
            <w:lang w:eastAsia="zh-CN"/>
          </w:rPr>
          <w:t>(二)、文档发布与分发</w:t>
        </w:r>
        <w:r>
          <w:tab/>
        </w:r>
        <w:r>
          <w:fldChar w:fldCharType="begin"/>
        </w:r>
        <w:r>
          <w:instrText xml:space="preserve"> PAGEREF _Toc23995 \h </w:instrText>
        </w:r>
        <w:r>
          <w:fldChar w:fldCharType="separate"/>
        </w:r>
        <w:r>
          <w:t>22</w:t>
        </w:r>
        <w:r>
          <w:fldChar w:fldCharType="end"/>
        </w:r>
      </w:hyperlink>
    </w:p>
    <w:p>
      <w:pPr>
        <w:pStyle w:val="TOC2"/>
        <w:tabs>
          <w:tab w:val="right" w:leader="dot" w:pos="8306"/>
        </w:tabs>
      </w:pPr>
      <w:hyperlink w:anchor="_Toc14821" w:history="1">
        <w:r>
          <w:rPr>
            <w:rFonts w:ascii="仿宋" w:eastAsia="仿宋" w:hAnsi="仿宋" w:cs="仿宋" w:hint="eastAsia"/>
            <w:lang w:eastAsia="zh-CN"/>
          </w:rPr>
          <w:t>(三)、文档存档与归档</w:t>
        </w:r>
        <w:r>
          <w:tab/>
        </w:r>
        <w:r>
          <w:fldChar w:fldCharType="begin"/>
        </w:r>
        <w:r>
          <w:instrText xml:space="preserve"> PAGEREF _Toc14821 \h </w:instrText>
        </w:r>
        <w:r>
          <w:fldChar w:fldCharType="separate"/>
        </w:r>
        <w:r>
          <w:t>23</w:t>
        </w:r>
        <w:r>
          <w:fldChar w:fldCharType="end"/>
        </w:r>
      </w:hyperlink>
    </w:p>
    <w:p>
      <w:pPr>
        <w:pStyle w:val="TOC1"/>
        <w:tabs>
          <w:tab w:val="right" w:leader="dot" w:pos="8306"/>
        </w:tabs>
      </w:pPr>
      <w:hyperlink w:anchor="_Toc26410" w:history="1">
        <w:r>
          <w:rPr>
            <w:rFonts w:ascii="仿宋" w:eastAsia="仿宋" w:hAnsi="仿宋" w:cs="仿宋" w:hint="eastAsia"/>
            <w:lang w:eastAsia="zh-CN"/>
          </w:rPr>
          <w:t>六、产品规划分析</w:t>
        </w:r>
        <w:r>
          <w:tab/>
        </w:r>
        <w:r>
          <w:fldChar w:fldCharType="begin"/>
        </w:r>
        <w:r>
          <w:instrText xml:space="preserve"> PAGEREF _Toc26410 \h </w:instrText>
        </w:r>
        <w:r>
          <w:fldChar w:fldCharType="separate"/>
        </w:r>
        <w:r>
          <w:t>24</w:t>
        </w:r>
        <w:r>
          <w:fldChar w:fldCharType="end"/>
        </w:r>
      </w:hyperlink>
    </w:p>
    <w:p>
      <w:pPr>
        <w:pStyle w:val="TOC2"/>
        <w:tabs>
          <w:tab w:val="right" w:leader="dot" w:pos="8306"/>
        </w:tabs>
      </w:pPr>
      <w:hyperlink w:anchor="_Toc2049" w:history="1">
        <w:r>
          <w:rPr>
            <w:rFonts w:ascii="仿宋" w:eastAsia="仿宋" w:hAnsi="仿宋" w:cs="仿宋" w:hint="eastAsia"/>
            <w:lang w:eastAsia="zh-CN"/>
          </w:rPr>
          <w:t>(一)、产品规划</w:t>
        </w:r>
        <w:r>
          <w:tab/>
        </w:r>
        <w:r>
          <w:fldChar w:fldCharType="begin"/>
        </w:r>
        <w:r>
          <w:instrText xml:space="preserve"> PAGEREF _Toc2049 \h </w:instrText>
        </w:r>
        <w:r>
          <w:fldChar w:fldCharType="separate"/>
        </w:r>
        <w:r>
          <w:t>24</w:t>
        </w:r>
        <w:r>
          <w:fldChar w:fldCharType="end"/>
        </w:r>
      </w:hyperlink>
    </w:p>
    <w:p>
      <w:pPr>
        <w:pStyle w:val="TOC2"/>
        <w:tabs>
          <w:tab w:val="right" w:leader="dot" w:pos="8306"/>
        </w:tabs>
      </w:pPr>
      <w:hyperlink w:anchor="_Toc8629" w:history="1">
        <w:r>
          <w:rPr>
            <w:rFonts w:ascii="仿宋" w:eastAsia="仿宋" w:hAnsi="仿宋" w:cs="仿宋" w:hint="eastAsia"/>
            <w:lang w:eastAsia="zh-CN"/>
          </w:rPr>
          <w:t>(二)、建设规模</w:t>
        </w:r>
        <w:r>
          <w:tab/>
        </w:r>
        <w:r>
          <w:fldChar w:fldCharType="begin"/>
        </w:r>
        <w:r>
          <w:instrText xml:space="preserve"> PAGEREF _Toc8629 \h </w:instrText>
        </w:r>
        <w:r>
          <w:fldChar w:fldCharType="separate"/>
        </w:r>
        <w:r>
          <w:t>25</w:t>
        </w:r>
        <w:r>
          <w:fldChar w:fldCharType="end"/>
        </w:r>
      </w:hyperlink>
    </w:p>
    <w:p>
      <w:pPr>
        <w:pStyle w:val="TOC1"/>
        <w:tabs>
          <w:tab w:val="right" w:leader="dot" w:pos="8306"/>
        </w:tabs>
      </w:pPr>
      <w:hyperlink w:anchor="_Toc15713" w:history="1">
        <w:r>
          <w:rPr>
            <w:rFonts w:ascii="仿宋" w:eastAsia="仿宋" w:hAnsi="仿宋" w:cs="仿宋" w:hint="eastAsia"/>
            <w:lang w:eastAsia="zh-CN"/>
          </w:rPr>
          <w:t>七、免疫球蛋白诊断血清项目投资规划</w:t>
        </w:r>
        <w:r>
          <w:tab/>
        </w:r>
        <w:r>
          <w:fldChar w:fldCharType="begin"/>
        </w:r>
        <w:r>
          <w:instrText xml:space="preserve"> PAGEREF _Toc15713 \h </w:instrText>
        </w:r>
        <w:r>
          <w:fldChar w:fldCharType="separate"/>
        </w:r>
        <w:r>
          <w:t>26</w:t>
        </w:r>
        <w:r>
          <w:fldChar w:fldCharType="end"/>
        </w:r>
      </w:hyperlink>
    </w:p>
    <w:p>
      <w:pPr>
        <w:pStyle w:val="TOC2"/>
        <w:tabs>
          <w:tab w:val="right" w:leader="dot" w:pos="8306"/>
        </w:tabs>
      </w:pPr>
      <w:hyperlink w:anchor="_Toc22457" w:history="1">
        <w:r>
          <w:rPr>
            <w:rFonts w:ascii="仿宋" w:eastAsia="仿宋" w:hAnsi="仿宋" w:cs="仿宋" w:hint="eastAsia"/>
            <w:lang w:eastAsia="zh-CN"/>
          </w:rPr>
          <w:t>(一)、免疫球蛋白诊断血清项目总投资估算</w:t>
        </w:r>
        <w:r>
          <w:tab/>
        </w:r>
        <w:r>
          <w:fldChar w:fldCharType="begin"/>
        </w:r>
        <w:r>
          <w:instrText xml:space="preserve"> PAGEREF _Toc22457 \h </w:instrText>
        </w:r>
        <w:r>
          <w:fldChar w:fldCharType="separate"/>
        </w:r>
        <w:r>
          <w:t>26</w:t>
        </w:r>
        <w:r>
          <w:fldChar w:fldCharType="end"/>
        </w:r>
      </w:hyperlink>
    </w:p>
    <w:p>
      <w:pPr>
        <w:pStyle w:val="TOC2"/>
        <w:tabs>
          <w:tab w:val="right" w:leader="dot" w:pos="8306"/>
        </w:tabs>
      </w:pPr>
      <w:hyperlink w:anchor="_Toc2440" w:history="1">
        <w:r>
          <w:rPr>
            <w:rFonts w:ascii="仿宋" w:eastAsia="仿宋" w:hAnsi="仿宋" w:cs="仿宋" w:hint="eastAsia"/>
            <w:lang w:eastAsia="zh-CN"/>
          </w:rPr>
          <w:t>(二)、资金筹措</w:t>
        </w:r>
        <w:r>
          <w:tab/>
        </w:r>
        <w:r>
          <w:fldChar w:fldCharType="begin"/>
        </w:r>
        <w:r>
          <w:instrText xml:space="preserve"> PAGEREF _Toc2440 \h </w:instrText>
        </w:r>
        <w:r>
          <w:fldChar w:fldCharType="separate"/>
        </w:r>
        <w:r>
          <w:t>28</w:t>
        </w:r>
        <w:r>
          <w:fldChar w:fldCharType="end"/>
        </w:r>
      </w:hyperlink>
    </w:p>
    <w:p>
      <w:pPr>
        <w:pStyle w:val="TOC1"/>
        <w:tabs>
          <w:tab w:val="right" w:leader="dot" w:pos="8306"/>
        </w:tabs>
      </w:pPr>
      <w:hyperlink w:anchor="_Toc22214" w:history="1">
        <w:r>
          <w:rPr>
            <w:rFonts w:ascii="仿宋" w:eastAsia="仿宋" w:hAnsi="仿宋" w:cs="仿宋" w:hint="eastAsia"/>
            <w:lang w:eastAsia="zh-CN"/>
          </w:rPr>
          <w:t>八、免疫球蛋白诊断血清项目社会影响</w:t>
        </w:r>
        <w:r>
          <w:tab/>
        </w:r>
        <w:r>
          <w:fldChar w:fldCharType="begin"/>
        </w:r>
        <w:r>
          <w:instrText xml:space="preserve"> PAGEREF _Toc22214 \h </w:instrText>
        </w:r>
        <w:r>
          <w:fldChar w:fldCharType="separate"/>
        </w:r>
        <w:r>
          <w:t>28</w:t>
        </w:r>
        <w:r>
          <w:fldChar w:fldCharType="end"/>
        </w:r>
      </w:hyperlink>
    </w:p>
    <w:p>
      <w:pPr>
        <w:pStyle w:val="TOC2"/>
        <w:tabs>
          <w:tab w:val="right" w:leader="dot" w:pos="8306"/>
        </w:tabs>
      </w:pPr>
      <w:hyperlink w:anchor="_Toc22400" w:history="1">
        <w:r>
          <w:rPr>
            <w:rFonts w:ascii="仿宋" w:eastAsia="仿宋" w:hAnsi="仿宋" w:cs="仿宋" w:hint="eastAsia"/>
            <w:lang w:eastAsia="zh-CN"/>
          </w:rPr>
          <w:t>(一)、社会责任与义务</w:t>
        </w:r>
        <w:r>
          <w:tab/>
        </w:r>
        <w:r>
          <w:fldChar w:fldCharType="begin"/>
        </w:r>
        <w:r>
          <w:instrText xml:space="preserve"> PAGEREF _Toc22400 \h </w:instrText>
        </w:r>
        <w:r>
          <w:fldChar w:fldCharType="separate"/>
        </w:r>
        <w:r>
          <w:t>28</w:t>
        </w:r>
        <w:r>
          <w:fldChar w:fldCharType="end"/>
        </w:r>
      </w:hyperlink>
    </w:p>
    <w:p>
      <w:pPr>
        <w:pStyle w:val="TOC2"/>
        <w:tabs>
          <w:tab w:val="right" w:leader="dot" w:pos="8306"/>
        </w:tabs>
      </w:pPr>
      <w:hyperlink w:anchor="_Toc10917" w:history="1">
        <w:r>
          <w:rPr>
            <w:rFonts w:ascii="仿宋" w:eastAsia="仿宋" w:hAnsi="仿宋" w:cs="仿宋" w:hint="eastAsia"/>
            <w:lang w:eastAsia="zh-CN"/>
          </w:rPr>
          <w:t>(二)、社会参与与沟通</w:t>
        </w:r>
        <w:r>
          <w:tab/>
        </w:r>
        <w:r>
          <w:fldChar w:fldCharType="begin"/>
        </w:r>
        <w:r>
          <w:instrText xml:space="preserve"> PAGEREF _Toc10917 \h </w:instrText>
        </w:r>
        <w:r>
          <w:fldChar w:fldCharType="separate"/>
        </w:r>
        <w:r>
          <w:t>29</w:t>
        </w:r>
        <w:r>
          <w:fldChar w:fldCharType="end"/>
        </w:r>
      </w:hyperlink>
    </w:p>
    <w:p>
      <w:pPr>
        <w:pStyle w:val="TOC1"/>
        <w:tabs>
          <w:tab w:val="right" w:leader="dot" w:pos="8306"/>
        </w:tabs>
      </w:pPr>
      <w:hyperlink w:anchor="_Toc17705" w:history="1">
        <w:r>
          <w:rPr>
            <w:rFonts w:ascii="仿宋" w:eastAsia="仿宋" w:hAnsi="仿宋" w:cs="仿宋" w:hint="eastAsia"/>
            <w:lang w:eastAsia="zh-CN"/>
          </w:rPr>
          <w:t>九、生产安全保护</w:t>
        </w:r>
        <w:r>
          <w:tab/>
        </w:r>
        <w:r>
          <w:fldChar w:fldCharType="begin"/>
        </w:r>
        <w:r>
          <w:instrText xml:space="preserve"> PAGEREF _Toc17705 \h </w:instrText>
        </w:r>
        <w:r>
          <w:fldChar w:fldCharType="separate"/>
        </w:r>
        <w:r>
          <w:t>30</w:t>
        </w:r>
        <w:r>
          <w:fldChar w:fldCharType="end"/>
        </w:r>
      </w:hyperlink>
    </w:p>
    <w:p>
      <w:pPr>
        <w:pStyle w:val="TOC2"/>
        <w:tabs>
          <w:tab w:val="right" w:leader="dot" w:pos="8306"/>
        </w:tabs>
      </w:pPr>
      <w:hyperlink w:anchor="_Toc15858" w:history="1">
        <w:r>
          <w:rPr>
            <w:rFonts w:ascii="仿宋" w:eastAsia="仿宋" w:hAnsi="仿宋" w:cs="仿宋" w:hint="eastAsia"/>
            <w:lang w:eastAsia="zh-CN"/>
          </w:rPr>
          <w:t>(一)、消防安全</w:t>
        </w:r>
        <w:r>
          <w:tab/>
        </w:r>
        <w:r>
          <w:fldChar w:fldCharType="begin"/>
        </w:r>
        <w:r>
          <w:instrText xml:space="preserve"> PAGEREF _Toc15858 \h </w:instrText>
        </w:r>
        <w:r>
          <w:fldChar w:fldCharType="separate"/>
        </w:r>
        <w:r>
          <w:t>30</w:t>
        </w:r>
        <w:r>
          <w:fldChar w:fldCharType="end"/>
        </w:r>
      </w:hyperlink>
    </w:p>
    <w:p>
      <w:pPr>
        <w:pStyle w:val="TOC2"/>
        <w:tabs>
          <w:tab w:val="right" w:leader="dot" w:pos="8306"/>
        </w:tabs>
      </w:pPr>
      <w:hyperlink w:anchor="_Toc11782" w:history="1">
        <w:r>
          <w:rPr>
            <w:rFonts w:ascii="仿宋" w:eastAsia="仿宋" w:hAnsi="仿宋" w:cs="仿宋" w:hint="eastAsia"/>
            <w:lang w:eastAsia="zh-CN"/>
          </w:rPr>
          <w:t>(二)、防火防爆总图布置措施</w:t>
        </w:r>
        <w:r>
          <w:tab/>
        </w:r>
        <w:r>
          <w:fldChar w:fldCharType="begin"/>
        </w:r>
        <w:r>
          <w:instrText xml:space="preserve"> PAGEREF _Toc11782 \h </w:instrText>
        </w:r>
        <w:r>
          <w:fldChar w:fldCharType="separate"/>
        </w:r>
        <w:r>
          <w:t>32</w:t>
        </w:r>
        <w:r>
          <w:fldChar w:fldCharType="end"/>
        </w:r>
      </w:hyperlink>
    </w:p>
    <w:p>
      <w:pPr>
        <w:pStyle w:val="TOC2"/>
        <w:tabs>
          <w:tab w:val="right" w:leader="dot" w:pos="8306"/>
        </w:tabs>
      </w:pPr>
      <w:hyperlink w:anchor="_Toc29745" w:history="1">
        <w:r>
          <w:rPr>
            <w:rFonts w:ascii="仿宋" w:eastAsia="仿宋" w:hAnsi="仿宋" w:cs="仿宋" w:hint="eastAsia"/>
            <w:lang w:eastAsia="zh-CN"/>
          </w:rPr>
          <w:t>(三)、自然灾害防范措施</w:t>
        </w:r>
        <w:r>
          <w:tab/>
        </w:r>
        <w:r>
          <w:fldChar w:fldCharType="begin"/>
        </w:r>
        <w:r>
          <w:instrText xml:space="preserve"> PAGEREF _Toc29745 \h </w:instrText>
        </w:r>
        <w:r>
          <w:fldChar w:fldCharType="separate"/>
        </w:r>
        <w:r>
          <w:t>32</w:t>
        </w:r>
        <w:r>
          <w:fldChar w:fldCharType="end"/>
        </w:r>
      </w:hyperlink>
    </w:p>
    <w:p>
      <w:pPr>
        <w:pStyle w:val="TOC2"/>
        <w:tabs>
          <w:tab w:val="right" w:leader="dot" w:pos="8306"/>
        </w:tabs>
      </w:pPr>
      <w:hyperlink w:anchor="_Toc11628" w:history="1">
        <w:r>
          <w:rPr>
            <w:rFonts w:ascii="仿宋" w:eastAsia="仿宋" w:hAnsi="仿宋" w:cs="仿宋" w:hint="eastAsia"/>
            <w:lang w:eastAsia="zh-CN"/>
          </w:rPr>
          <w:t>(四)、安全色及安全标志使用要求</w:t>
        </w:r>
        <w:r>
          <w:tab/>
        </w:r>
        <w:r>
          <w:fldChar w:fldCharType="begin"/>
        </w:r>
        <w:r>
          <w:instrText xml:space="preserve"> PAGEREF _Toc11628 \h </w:instrText>
        </w:r>
        <w:r>
          <w:fldChar w:fldCharType="separate"/>
        </w:r>
        <w:r>
          <w:t>34</w:t>
        </w:r>
        <w:r>
          <w:fldChar w:fldCharType="end"/>
        </w:r>
      </w:hyperlink>
    </w:p>
    <w:p>
      <w:pPr>
        <w:pStyle w:val="TOC2"/>
        <w:tabs>
          <w:tab w:val="right" w:leader="dot" w:pos="8306"/>
        </w:tabs>
      </w:pPr>
      <w:hyperlink w:anchor="_Toc12730" w:history="1">
        <w:r>
          <w:rPr>
            <w:rFonts w:ascii="仿宋" w:eastAsia="仿宋" w:hAnsi="仿宋" w:cs="仿宋" w:hint="eastAsia"/>
            <w:lang w:eastAsia="zh-CN"/>
          </w:rPr>
          <w:t>(五)、防尘防毒措施</w:t>
        </w:r>
        <w:r>
          <w:tab/>
        </w:r>
        <w:r>
          <w:fldChar w:fldCharType="begin"/>
        </w:r>
        <w:r>
          <w:instrText xml:space="preserve"> PAGEREF _Toc12730 \h </w:instrText>
        </w:r>
        <w:r>
          <w:fldChar w:fldCharType="separate"/>
        </w:r>
        <w:r>
          <w:t>35</w:t>
        </w:r>
        <w:r>
          <w:fldChar w:fldCharType="end"/>
        </w:r>
      </w:hyperlink>
    </w:p>
    <w:p>
      <w:pPr>
        <w:pStyle w:val="TOC2"/>
        <w:tabs>
          <w:tab w:val="right" w:leader="dot" w:pos="8306"/>
        </w:tabs>
      </w:pPr>
      <w:hyperlink w:anchor="_Toc23362" w:history="1">
        <w:r>
          <w:rPr>
            <w:rFonts w:ascii="仿宋" w:eastAsia="仿宋" w:hAnsi="仿宋" w:cs="仿宋" w:hint="eastAsia"/>
            <w:lang w:eastAsia="zh-CN"/>
          </w:rPr>
          <w:t>(六)、防静电、触电防护及防雷措施</w:t>
        </w:r>
        <w:r>
          <w:tab/>
        </w:r>
        <w:r>
          <w:fldChar w:fldCharType="begin"/>
        </w:r>
        <w:r>
          <w:instrText xml:space="preserve"> PAGEREF _Toc23362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39" w:history="1">
        <w:r>
          <w:rPr>
            <w:rFonts w:ascii="仿宋" w:eastAsia="仿宋" w:hAnsi="仿宋" w:cs="仿宋" w:hint="eastAsia"/>
            <w:lang w:eastAsia="zh-CN"/>
          </w:rPr>
          <w:t>(七)、机械设备安全保障措施</w:t>
        </w:r>
        <w:r>
          <w:tab/>
        </w:r>
        <w:r>
          <w:fldChar w:fldCharType="begin"/>
        </w:r>
        <w:r>
          <w:instrText xml:space="preserve"> PAGEREF _Toc10239 \h </w:instrText>
        </w:r>
        <w:r>
          <w:fldChar w:fldCharType="separate"/>
        </w:r>
        <w:r>
          <w:t>37</w:t>
        </w:r>
        <w:r>
          <w:fldChar w:fldCharType="end"/>
        </w:r>
      </w:hyperlink>
    </w:p>
    <w:p>
      <w:pPr>
        <w:pStyle w:val="TOC1"/>
        <w:tabs>
          <w:tab w:val="right" w:leader="dot" w:pos="8306"/>
        </w:tabs>
      </w:pPr>
      <w:hyperlink w:anchor="_Toc24505" w:history="1">
        <w:r>
          <w:rPr>
            <w:rFonts w:ascii="仿宋" w:eastAsia="仿宋" w:hAnsi="仿宋" w:cs="仿宋" w:hint="eastAsia"/>
            <w:lang w:eastAsia="zh-CN"/>
          </w:rPr>
          <w:t>十、免疫球蛋白诊断血清项目财务管理</w:t>
        </w:r>
        <w:r>
          <w:tab/>
        </w:r>
        <w:r>
          <w:fldChar w:fldCharType="begin"/>
        </w:r>
        <w:r>
          <w:instrText xml:space="preserve"> PAGEREF _Toc24505 \h </w:instrText>
        </w:r>
        <w:r>
          <w:fldChar w:fldCharType="separate"/>
        </w:r>
        <w:r>
          <w:t>38</w:t>
        </w:r>
        <w:r>
          <w:fldChar w:fldCharType="end"/>
        </w:r>
      </w:hyperlink>
    </w:p>
    <w:p>
      <w:pPr>
        <w:pStyle w:val="TOC2"/>
        <w:tabs>
          <w:tab w:val="right" w:leader="dot" w:pos="8306"/>
        </w:tabs>
      </w:pPr>
      <w:hyperlink w:anchor="_Toc12526" w:history="1">
        <w:r>
          <w:rPr>
            <w:rFonts w:ascii="仿宋" w:eastAsia="仿宋" w:hAnsi="仿宋" w:cs="仿宋" w:hint="eastAsia"/>
            <w:lang w:eastAsia="zh-CN"/>
          </w:rPr>
          <w:t>(一)、资金需求大</w:t>
        </w:r>
        <w:r>
          <w:tab/>
        </w:r>
        <w:r>
          <w:fldChar w:fldCharType="begin"/>
        </w:r>
        <w:r>
          <w:instrText xml:space="preserve"> PAGEREF _Toc12526 \h </w:instrText>
        </w:r>
        <w:r>
          <w:fldChar w:fldCharType="separate"/>
        </w:r>
        <w:r>
          <w:t>38</w:t>
        </w:r>
        <w:r>
          <w:fldChar w:fldCharType="end"/>
        </w:r>
      </w:hyperlink>
    </w:p>
    <w:p>
      <w:pPr>
        <w:pStyle w:val="TOC2"/>
        <w:tabs>
          <w:tab w:val="right" w:leader="dot" w:pos="8306"/>
        </w:tabs>
      </w:pPr>
      <w:hyperlink w:anchor="_Toc7572" w:history="1">
        <w:r>
          <w:rPr>
            <w:rFonts w:ascii="仿宋" w:eastAsia="仿宋" w:hAnsi="仿宋" w:cs="仿宋" w:hint="eastAsia"/>
            <w:lang w:eastAsia="zh-CN"/>
          </w:rPr>
          <w:t>(二)、研发周期长</w:t>
        </w:r>
        <w:r>
          <w:tab/>
        </w:r>
        <w:r>
          <w:fldChar w:fldCharType="begin"/>
        </w:r>
        <w:r>
          <w:instrText xml:space="preserve"> PAGEREF _Toc7572 \h </w:instrText>
        </w:r>
        <w:r>
          <w:fldChar w:fldCharType="separate"/>
        </w:r>
        <w:r>
          <w:t>40</w:t>
        </w:r>
        <w:r>
          <w:fldChar w:fldCharType="end"/>
        </w:r>
      </w:hyperlink>
    </w:p>
    <w:p>
      <w:pPr>
        <w:pStyle w:val="TOC2"/>
        <w:tabs>
          <w:tab w:val="right" w:leader="dot" w:pos="8306"/>
        </w:tabs>
      </w:pPr>
      <w:hyperlink w:anchor="_Toc6787" w:history="1">
        <w:r>
          <w:rPr>
            <w:rFonts w:ascii="仿宋" w:eastAsia="仿宋" w:hAnsi="仿宋" w:cs="仿宋" w:hint="eastAsia"/>
            <w:lang w:eastAsia="zh-CN"/>
          </w:rPr>
          <w:t>(三)、市场风险大</w:t>
        </w:r>
        <w:r>
          <w:tab/>
        </w:r>
        <w:r>
          <w:fldChar w:fldCharType="begin"/>
        </w:r>
        <w:r>
          <w:instrText xml:space="preserve"> PAGEREF _Toc6787 \h </w:instrText>
        </w:r>
        <w:r>
          <w:fldChar w:fldCharType="separate"/>
        </w:r>
        <w:r>
          <w:t>41</w:t>
        </w:r>
        <w:r>
          <w:fldChar w:fldCharType="end"/>
        </w:r>
      </w:hyperlink>
    </w:p>
    <w:p>
      <w:pPr>
        <w:pStyle w:val="TOC2"/>
        <w:tabs>
          <w:tab w:val="right" w:leader="dot" w:pos="8306"/>
        </w:tabs>
      </w:pPr>
      <w:hyperlink w:anchor="_Toc28677" w:history="1">
        <w:r>
          <w:rPr>
            <w:rFonts w:ascii="仿宋" w:eastAsia="仿宋" w:hAnsi="仿宋" w:cs="仿宋" w:hint="eastAsia"/>
            <w:lang w:eastAsia="zh-CN"/>
          </w:rPr>
          <w:t>(四)、利润率高</w:t>
        </w:r>
        <w:r>
          <w:tab/>
        </w:r>
        <w:r>
          <w:fldChar w:fldCharType="begin"/>
        </w:r>
        <w:r>
          <w:instrText xml:space="preserve"> PAGEREF _Toc28677 \h </w:instrText>
        </w:r>
        <w:r>
          <w:fldChar w:fldCharType="separate"/>
        </w:r>
        <w:r>
          <w:t>44</w:t>
        </w:r>
        <w:r>
          <w:fldChar w:fldCharType="end"/>
        </w:r>
      </w:hyperlink>
    </w:p>
    <w:p>
      <w:pPr>
        <w:pStyle w:val="TOC1"/>
        <w:tabs>
          <w:tab w:val="right" w:leader="dot" w:pos="8306"/>
        </w:tabs>
      </w:pPr>
      <w:hyperlink w:anchor="_Toc3011" w:history="1">
        <w:r>
          <w:rPr>
            <w:rFonts w:ascii="仿宋" w:eastAsia="仿宋" w:hAnsi="仿宋" w:cs="仿宋" w:hint="eastAsia"/>
            <w:lang w:eastAsia="zh-CN"/>
          </w:rPr>
          <w:t>十一、免疫球蛋白诊断血清项目风险管理</w:t>
        </w:r>
        <w:r>
          <w:tab/>
        </w:r>
        <w:r>
          <w:fldChar w:fldCharType="begin"/>
        </w:r>
        <w:r>
          <w:instrText xml:space="preserve"> PAGEREF _Toc3011 \h </w:instrText>
        </w:r>
        <w:r>
          <w:fldChar w:fldCharType="separate"/>
        </w:r>
        <w:r>
          <w:t>46</w:t>
        </w:r>
        <w:r>
          <w:fldChar w:fldCharType="end"/>
        </w:r>
      </w:hyperlink>
    </w:p>
    <w:p>
      <w:pPr>
        <w:pStyle w:val="TOC2"/>
        <w:tabs>
          <w:tab w:val="right" w:leader="dot" w:pos="8306"/>
        </w:tabs>
      </w:pPr>
      <w:hyperlink w:anchor="_Toc8236" w:history="1">
        <w:r>
          <w:rPr>
            <w:rFonts w:ascii="仿宋" w:eastAsia="仿宋" w:hAnsi="仿宋" w:cs="仿宋" w:hint="eastAsia"/>
            <w:lang w:eastAsia="zh-CN"/>
          </w:rPr>
          <w:t>(一)、风险识别与评估</w:t>
        </w:r>
        <w:r>
          <w:tab/>
        </w:r>
        <w:r>
          <w:fldChar w:fldCharType="begin"/>
        </w:r>
        <w:r>
          <w:instrText xml:space="preserve"> PAGEREF _Toc8236 \h </w:instrText>
        </w:r>
        <w:r>
          <w:fldChar w:fldCharType="separate"/>
        </w:r>
        <w:r>
          <w:t>46</w:t>
        </w:r>
        <w:r>
          <w:fldChar w:fldCharType="end"/>
        </w:r>
      </w:hyperlink>
    </w:p>
    <w:p>
      <w:pPr>
        <w:pStyle w:val="TOC2"/>
        <w:tabs>
          <w:tab w:val="right" w:leader="dot" w:pos="8306"/>
        </w:tabs>
      </w:pPr>
      <w:hyperlink w:anchor="_Toc14007" w:history="1">
        <w:r>
          <w:rPr>
            <w:rFonts w:ascii="仿宋" w:eastAsia="仿宋" w:hAnsi="仿宋" w:cs="仿宋" w:hint="eastAsia"/>
            <w:lang w:eastAsia="zh-CN"/>
          </w:rPr>
          <w:t>(二)、风险应对策略</w:t>
        </w:r>
        <w:r>
          <w:tab/>
        </w:r>
        <w:r>
          <w:fldChar w:fldCharType="begin"/>
        </w:r>
        <w:r>
          <w:instrText xml:space="preserve"> PAGEREF _Toc14007 \h </w:instrText>
        </w:r>
        <w:r>
          <w:fldChar w:fldCharType="separate"/>
        </w:r>
        <w:r>
          <w:t>47</w:t>
        </w:r>
        <w:r>
          <w:fldChar w:fldCharType="end"/>
        </w:r>
      </w:hyperlink>
    </w:p>
    <w:p>
      <w:pPr>
        <w:pStyle w:val="TOC2"/>
        <w:tabs>
          <w:tab w:val="right" w:leader="dot" w:pos="8306"/>
        </w:tabs>
      </w:pPr>
      <w:hyperlink w:anchor="_Toc6065" w:history="1">
        <w:r>
          <w:rPr>
            <w:rFonts w:ascii="仿宋" w:eastAsia="仿宋" w:hAnsi="仿宋" w:cs="仿宋" w:hint="eastAsia"/>
            <w:lang w:eastAsia="zh-CN"/>
          </w:rPr>
          <w:t>(三)、风险监控与控制</w:t>
        </w:r>
        <w:r>
          <w:tab/>
        </w:r>
        <w:r>
          <w:fldChar w:fldCharType="begin"/>
        </w:r>
        <w:r>
          <w:instrText xml:space="preserve"> PAGEREF _Toc6065 \h </w:instrText>
        </w:r>
        <w:r>
          <w:fldChar w:fldCharType="separate"/>
        </w:r>
        <w:r>
          <w:t>49</w:t>
        </w:r>
        <w:r>
          <w:fldChar w:fldCharType="end"/>
        </w:r>
      </w:hyperlink>
    </w:p>
    <w:p>
      <w:pPr>
        <w:pStyle w:val="TOC1"/>
        <w:tabs>
          <w:tab w:val="right" w:leader="dot" w:pos="8306"/>
        </w:tabs>
      </w:pPr>
      <w:hyperlink w:anchor="_Toc26405" w:history="1">
        <w:r>
          <w:rPr>
            <w:rFonts w:ascii="仿宋" w:eastAsia="仿宋" w:hAnsi="仿宋" w:cs="仿宋" w:hint="eastAsia"/>
            <w:lang w:eastAsia="zh-CN"/>
          </w:rPr>
          <w:t>十二、免疫球蛋白诊断血清项目人力资源管理</w:t>
        </w:r>
        <w:r>
          <w:tab/>
        </w:r>
        <w:r>
          <w:fldChar w:fldCharType="begin"/>
        </w:r>
        <w:r>
          <w:instrText xml:space="preserve"> PAGEREF _Toc26405 \h </w:instrText>
        </w:r>
        <w:r>
          <w:fldChar w:fldCharType="separate"/>
        </w:r>
        <w:r>
          <w:t>50</w:t>
        </w:r>
        <w:r>
          <w:fldChar w:fldCharType="end"/>
        </w:r>
      </w:hyperlink>
    </w:p>
    <w:p>
      <w:pPr>
        <w:pStyle w:val="TOC2"/>
        <w:tabs>
          <w:tab w:val="right" w:leader="dot" w:pos="8306"/>
        </w:tabs>
      </w:pPr>
      <w:hyperlink w:anchor="_Toc16660" w:history="1">
        <w:r>
          <w:rPr>
            <w:rFonts w:ascii="仿宋" w:eastAsia="仿宋" w:hAnsi="仿宋" w:cs="仿宋" w:hint="eastAsia"/>
            <w:lang w:eastAsia="zh-CN"/>
          </w:rPr>
          <w:t>(一)、建立健全的预算管理制度</w:t>
        </w:r>
        <w:r>
          <w:tab/>
        </w:r>
        <w:r>
          <w:fldChar w:fldCharType="begin"/>
        </w:r>
        <w:r>
          <w:instrText xml:space="preserve"> PAGEREF _Toc16660 \h </w:instrText>
        </w:r>
        <w:r>
          <w:fldChar w:fldCharType="separate"/>
        </w:r>
        <w:r>
          <w:t>50</w:t>
        </w:r>
        <w:r>
          <w:fldChar w:fldCharType="end"/>
        </w:r>
      </w:hyperlink>
    </w:p>
    <w:p>
      <w:pPr>
        <w:pStyle w:val="TOC2"/>
        <w:tabs>
          <w:tab w:val="right" w:leader="dot" w:pos="8306"/>
        </w:tabs>
      </w:pPr>
      <w:hyperlink w:anchor="_Toc15376" w:history="1">
        <w:r>
          <w:rPr>
            <w:rFonts w:ascii="仿宋" w:eastAsia="仿宋" w:hAnsi="仿宋" w:cs="仿宋" w:hint="eastAsia"/>
            <w:lang w:eastAsia="zh-CN"/>
          </w:rPr>
          <w:t>(二)、加强资金流动监控</w:t>
        </w:r>
        <w:r>
          <w:tab/>
        </w:r>
        <w:r>
          <w:fldChar w:fldCharType="begin"/>
        </w:r>
        <w:r>
          <w:instrText xml:space="preserve"> PAGEREF _Toc15376 \h </w:instrText>
        </w:r>
        <w:r>
          <w:fldChar w:fldCharType="separate"/>
        </w:r>
        <w:r>
          <w:t>52</w:t>
        </w:r>
        <w:r>
          <w:fldChar w:fldCharType="end"/>
        </w:r>
      </w:hyperlink>
    </w:p>
    <w:p>
      <w:pPr>
        <w:pStyle w:val="TOC2"/>
        <w:tabs>
          <w:tab w:val="right" w:leader="dot" w:pos="8306"/>
        </w:tabs>
      </w:pPr>
      <w:hyperlink w:anchor="_Toc19374" w:history="1">
        <w:r>
          <w:rPr>
            <w:rFonts w:ascii="仿宋" w:eastAsia="仿宋" w:hAnsi="仿宋" w:cs="仿宋" w:hint="eastAsia"/>
            <w:lang w:eastAsia="zh-CN"/>
          </w:rPr>
          <w:t>(三)、制定完善的风险控制机制</w:t>
        </w:r>
        <w:r>
          <w:tab/>
        </w:r>
        <w:r>
          <w:fldChar w:fldCharType="begin"/>
        </w:r>
        <w:r>
          <w:instrText xml:space="preserve"> PAGEREF _Toc19374 \h </w:instrText>
        </w:r>
        <w:r>
          <w:fldChar w:fldCharType="separate"/>
        </w:r>
        <w:r>
          <w:t>53</w:t>
        </w:r>
        <w:r>
          <w:fldChar w:fldCharType="end"/>
        </w:r>
      </w:hyperlink>
    </w:p>
    <w:p>
      <w:pPr>
        <w:pStyle w:val="TOC2"/>
        <w:tabs>
          <w:tab w:val="right" w:leader="dot" w:pos="8306"/>
        </w:tabs>
      </w:pPr>
      <w:hyperlink w:anchor="_Toc2638" w:history="1">
        <w:r>
          <w:rPr>
            <w:rFonts w:ascii="仿宋" w:eastAsia="仿宋" w:hAnsi="仿宋" w:cs="仿宋" w:hint="eastAsia"/>
            <w:lang w:eastAsia="zh-CN"/>
          </w:rPr>
          <w:t>(四)、优化成本管理</w:t>
        </w:r>
        <w:r>
          <w:tab/>
        </w:r>
        <w:r>
          <w:fldChar w:fldCharType="begin"/>
        </w:r>
        <w:r>
          <w:instrText xml:space="preserve"> PAGEREF _Toc2638 \h </w:instrText>
        </w:r>
        <w:r>
          <w:fldChar w:fldCharType="separate"/>
        </w:r>
        <w:r>
          <w:t>54</w:t>
        </w:r>
        <w:r>
          <w:fldChar w:fldCharType="end"/>
        </w:r>
      </w:hyperlink>
    </w:p>
    <w:p>
      <w:pPr>
        <w:pStyle w:val="TOC1"/>
        <w:tabs>
          <w:tab w:val="right" w:leader="dot" w:pos="8306"/>
        </w:tabs>
      </w:pPr>
      <w:hyperlink w:anchor="_Toc30833" w:history="1">
        <w:r>
          <w:rPr>
            <w:rFonts w:ascii="仿宋" w:eastAsia="仿宋" w:hAnsi="仿宋" w:cs="仿宋" w:hint="eastAsia"/>
            <w:lang w:eastAsia="zh-CN"/>
          </w:rPr>
          <w:t>十三、营销与推广策略</w:t>
        </w:r>
        <w:r>
          <w:tab/>
        </w:r>
        <w:r>
          <w:fldChar w:fldCharType="begin"/>
        </w:r>
        <w:r>
          <w:instrText xml:space="preserve"> PAGEREF _Toc30833 \h </w:instrText>
        </w:r>
        <w:r>
          <w:fldChar w:fldCharType="separate"/>
        </w:r>
        <w:r>
          <w:t>56</w:t>
        </w:r>
        <w:r>
          <w:fldChar w:fldCharType="end"/>
        </w:r>
      </w:hyperlink>
    </w:p>
    <w:p>
      <w:pPr>
        <w:pStyle w:val="TOC2"/>
        <w:tabs>
          <w:tab w:val="right" w:leader="dot" w:pos="8306"/>
        </w:tabs>
      </w:pPr>
      <w:hyperlink w:anchor="_Toc6321" w:history="1">
        <w:r>
          <w:rPr>
            <w:rFonts w:ascii="仿宋" w:eastAsia="仿宋" w:hAnsi="仿宋" w:cs="仿宋" w:hint="eastAsia"/>
            <w:lang w:eastAsia="zh-CN"/>
          </w:rPr>
          <w:t>(一)、产品/服务定位与特点</w:t>
        </w:r>
        <w:r>
          <w:tab/>
        </w:r>
        <w:r>
          <w:fldChar w:fldCharType="begin"/>
        </w:r>
        <w:r>
          <w:instrText xml:space="preserve"> PAGEREF _Toc6321 \h </w:instrText>
        </w:r>
        <w:r>
          <w:fldChar w:fldCharType="separate"/>
        </w:r>
        <w:r>
          <w:t>56</w:t>
        </w:r>
        <w:r>
          <w:fldChar w:fldCharType="end"/>
        </w:r>
      </w:hyperlink>
    </w:p>
    <w:p>
      <w:pPr>
        <w:pStyle w:val="TOC2"/>
        <w:tabs>
          <w:tab w:val="right" w:leader="dot" w:pos="8306"/>
        </w:tabs>
      </w:pPr>
      <w:hyperlink w:anchor="_Toc32230" w:history="1">
        <w:r>
          <w:rPr>
            <w:rFonts w:ascii="仿宋" w:eastAsia="仿宋" w:hAnsi="仿宋" w:cs="仿宋" w:hint="eastAsia"/>
            <w:lang w:eastAsia="zh-CN"/>
          </w:rPr>
          <w:t>(二)、市场定位与竞争分析</w:t>
        </w:r>
        <w:r>
          <w:tab/>
        </w:r>
        <w:r>
          <w:fldChar w:fldCharType="begin"/>
        </w:r>
        <w:r>
          <w:instrText xml:space="preserve"> PAGEREF _Toc32230 \h </w:instrText>
        </w:r>
        <w:r>
          <w:fldChar w:fldCharType="separate"/>
        </w:r>
        <w:r>
          <w:t>57</w:t>
        </w:r>
        <w:r>
          <w:fldChar w:fldCharType="end"/>
        </w:r>
      </w:hyperlink>
    </w:p>
    <w:p>
      <w:pPr>
        <w:pStyle w:val="TOC2"/>
        <w:tabs>
          <w:tab w:val="right" w:leader="dot" w:pos="8306"/>
        </w:tabs>
      </w:pPr>
      <w:hyperlink w:anchor="_Toc10904" w:history="1">
        <w:r>
          <w:rPr>
            <w:rFonts w:ascii="仿宋" w:eastAsia="仿宋" w:hAnsi="仿宋" w:cs="仿宋" w:hint="eastAsia"/>
            <w:lang w:eastAsia="zh-CN"/>
          </w:rPr>
          <w:t>(三)、营销渠道与策略</w:t>
        </w:r>
        <w:r>
          <w:tab/>
        </w:r>
        <w:r>
          <w:fldChar w:fldCharType="begin"/>
        </w:r>
        <w:r>
          <w:instrText xml:space="preserve"> PAGEREF _Toc10904 \h </w:instrText>
        </w:r>
        <w:r>
          <w:fldChar w:fldCharType="separate"/>
        </w:r>
        <w:r>
          <w:t>59</w:t>
        </w:r>
        <w:r>
          <w:fldChar w:fldCharType="end"/>
        </w:r>
      </w:hyperlink>
    </w:p>
    <w:p>
      <w:pPr>
        <w:pStyle w:val="TOC2"/>
        <w:tabs>
          <w:tab w:val="right" w:leader="dot" w:pos="8306"/>
        </w:tabs>
      </w:pPr>
      <w:hyperlink w:anchor="_Toc17670" w:history="1">
        <w:r>
          <w:rPr>
            <w:rFonts w:ascii="仿宋" w:eastAsia="仿宋" w:hAnsi="仿宋" w:cs="仿宋" w:hint="eastAsia"/>
            <w:lang w:eastAsia="zh-CN"/>
          </w:rPr>
          <w:t>(四)、推广与宣传活动</w:t>
        </w:r>
        <w:r>
          <w:tab/>
        </w:r>
        <w:r>
          <w:fldChar w:fldCharType="begin"/>
        </w:r>
        <w:r>
          <w:instrText xml:space="preserve"> PAGEREF _Toc17670 \h </w:instrText>
        </w:r>
        <w:r>
          <w:fldChar w:fldCharType="separate"/>
        </w:r>
        <w:r>
          <w:t>60</w:t>
        </w:r>
        <w:r>
          <w:fldChar w:fldCharType="end"/>
        </w:r>
      </w:hyperlink>
    </w:p>
    <w:p>
      <w:pPr>
        <w:pStyle w:val="TOC1"/>
        <w:tabs>
          <w:tab w:val="right" w:leader="dot" w:pos="8306"/>
        </w:tabs>
      </w:pPr>
      <w:hyperlink w:anchor="_Toc13280" w:history="1">
        <w:r>
          <w:rPr>
            <w:rFonts w:ascii="仿宋" w:eastAsia="仿宋" w:hAnsi="仿宋" w:cs="仿宋" w:hint="eastAsia"/>
            <w:lang w:eastAsia="zh-CN"/>
          </w:rPr>
          <w:t>十四、免疫球蛋白诊断血清项目实施时间节点</w:t>
        </w:r>
        <w:r>
          <w:tab/>
        </w:r>
        <w:r>
          <w:fldChar w:fldCharType="begin"/>
        </w:r>
        <w:r>
          <w:instrText xml:space="preserve"> PAGEREF _Toc13280 \h </w:instrText>
        </w:r>
        <w:r>
          <w:fldChar w:fldCharType="separate"/>
        </w:r>
        <w:r>
          <w:t>65</w:t>
        </w:r>
        <w:r>
          <w:fldChar w:fldCharType="end"/>
        </w:r>
      </w:hyperlink>
    </w:p>
    <w:p>
      <w:pPr>
        <w:pStyle w:val="TOC2"/>
        <w:tabs>
          <w:tab w:val="right" w:leader="dot" w:pos="8306"/>
        </w:tabs>
      </w:pPr>
      <w:hyperlink w:anchor="_Toc3543" w:history="1">
        <w:r>
          <w:rPr>
            <w:rFonts w:ascii="仿宋" w:eastAsia="仿宋" w:hAnsi="仿宋" w:cs="仿宋" w:hint="eastAsia"/>
            <w:lang w:eastAsia="zh-CN"/>
          </w:rPr>
          <w:t>(一)、免疫球蛋白诊断血清项目启动阶段时间节点</w:t>
        </w:r>
        <w:r>
          <w:tab/>
        </w:r>
        <w:r>
          <w:fldChar w:fldCharType="begin"/>
        </w:r>
        <w:r>
          <w:instrText xml:space="preserve"> PAGEREF _Toc3543 \h </w:instrText>
        </w:r>
        <w:r>
          <w:fldChar w:fldCharType="separate"/>
        </w:r>
        <w:r>
          <w:t>65</w:t>
        </w:r>
        <w:r>
          <w:fldChar w:fldCharType="end"/>
        </w:r>
      </w:hyperlink>
    </w:p>
    <w:p>
      <w:pPr>
        <w:pStyle w:val="TOC2"/>
        <w:tabs>
          <w:tab w:val="right" w:leader="dot" w:pos="8306"/>
        </w:tabs>
      </w:pPr>
      <w:hyperlink w:anchor="_Toc10639" w:history="1">
        <w:r>
          <w:rPr>
            <w:rFonts w:ascii="仿宋" w:eastAsia="仿宋" w:hAnsi="仿宋" w:cs="仿宋" w:hint="eastAsia"/>
            <w:lang w:eastAsia="zh-CN"/>
          </w:rPr>
          <w:t>(二)、免疫球蛋白诊断血清项目执行阶段时间节点</w:t>
        </w:r>
        <w:r>
          <w:tab/>
        </w:r>
        <w:r>
          <w:fldChar w:fldCharType="begin"/>
        </w:r>
        <w:r>
          <w:instrText xml:space="preserve"> PAGEREF _Toc10639 \h </w:instrText>
        </w:r>
        <w:r>
          <w:fldChar w:fldCharType="separate"/>
        </w:r>
        <w:r>
          <w:t>66</w:t>
        </w:r>
        <w:r>
          <w:fldChar w:fldCharType="end"/>
        </w:r>
      </w:hyperlink>
    </w:p>
    <w:p>
      <w:pPr>
        <w:pStyle w:val="TOC2"/>
        <w:tabs>
          <w:tab w:val="right" w:leader="dot" w:pos="8306"/>
        </w:tabs>
      </w:pPr>
      <w:hyperlink w:anchor="_Toc16889" w:history="1">
        <w:r>
          <w:rPr>
            <w:rFonts w:ascii="仿宋" w:eastAsia="仿宋" w:hAnsi="仿宋" w:cs="仿宋" w:hint="eastAsia"/>
            <w:lang w:eastAsia="zh-CN"/>
          </w:rPr>
          <w:t>(三)、免疫球蛋白诊断血清项目完成阶段时间节点</w:t>
        </w:r>
        <w:r>
          <w:tab/>
        </w:r>
        <w:r>
          <w:fldChar w:fldCharType="begin"/>
        </w:r>
        <w:r>
          <w:instrText xml:space="preserve"> PAGEREF _Toc16889 \h </w:instrText>
        </w:r>
        <w:r>
          <w:fldChar w:fldCharType="separate"/>
        </w:r>
        <w:r>
          <w:t>67</w:t>
        </w:r>
        <w:r>
          <w:fldChar w:fldCharType="end"/>
        </w:r>
      </w:hyperlink>
    </w:p>
    <w:p>
      <w:pPr>
        <w:pStyle w:val="TOC1"/>
        <w:tabs>
          <w:tab w:val="right" w:leader="dot" w:pos="8306"/>
        </w:tabs>
      </w:pPr>
      <w:hyperlink w:anchor="_Toc15542" w:history="1">
        <w:r>
          <w:rPr>
            <w:rFonts w:ascii="仿宋" w:eastAsia="仿宋" w:hAnsi="仿宋" w:cs="仿宋" w:hint="eastAsia"/>
            <w:lang w:eastAsia="zh-CN"/>
          </w:rPr>
          <w:t>十五、免疫球蛋白诊断血清项目变更管理</w:t>
        </w:r>
        <w:r>
          <w:tab/>
        </w:r>
        <w:r>
          <w:fldChar w:fldCharType="begin"/>
        </w:r>
        <w:r>
          <w:instrText xml:space="preserve"> PAGEREF _Toc15542 \h </w:instrText>
        </w:r>
        <w:r>
          <w:fldChar w:fldCharType="separate"/>
        </w:r>
        <w:r>
          <w:t>69</w:t>
        </w:r>
        <w:r>
          <w:fldChar w:fldCharType="end"/>
        </w:r>
      </w:hyperlink>
    </w:p>
    <w:p>
      <w:pPr>
        <w:pStyle w:val="TOC2"/>
        <w:tabs>
          <w:tab w:val="right" w:leader="dot" w:pos="8306"/>
        </w:tabs>
      </w:pPr>
      <w:hyperlink w:anchor="_Toc11393" w:history="1">
        <w:r>
          <w:rPr>
            <w:rFonts w:ascii="仿宋" w:eastAsia="仿宋" w:hAnsi="仿宋" w:cs="仿宋" w:hint="eastAsia"/>
            <w:lang w:eastAsia="zh-CN"/>
          </w:rPr>
          <w:t>(一)、变更申请与评估</w:t>
        </w:r>
        <w:r>
          <w:tab/>
        </w:r>
        <w:r>
          <w:fldChar w:fldCharType="begin"/>
        </w:r>
        <w:r>
          <w:instrText xml:space="preserve"> PAGEREF _Toc11393 \h </w:instrText>
        </w:r>
        <w:r>
          <w:fldChar w:fldCharType="separate"/>
        </w:r>
        <w:r>
          <w:t>69</w:t>
        </w:r>
        <w:r>
          <w:fldChar w:fldCharType="end"/>
        </w:r>
      </w:hyperlink>
    </w:p>
    <w:p>
      <w:pPr>
        <w:pStyle w:val="TOC2"/>
        <w:tabs>
          <w:tab w:val="right" w:leader="dot" w:pos="8306"/>
        </w:tabs>
      </w:pPr>
      <w:hyperlink w:anchor="_Toc31051" w:history="1">
        <w:r>
          <w:rPr>
            <w:rFonts w:ascii="仿宋" w:eastAsia="仿宋" w:hAnsi="仿宋" w:cs="仿宋" w:hint="eastAsia"/>
            <w:lang w:eastAsia="zh-CN"/>
          </w:rPr>
          <w:t>(二)、变更实施与控制</w:t>
        </w:r>
        <w:r>
          <w:tab/>
        </w:r>
        <w:r>
          <w:fldChar w:fldCharType="begin"/>
        </w:r>
        <w:r>
          <w:instrText xml:space="preserve"> PAGEREF _Toc31051 \h </w:instrText>
        </w:r>
        <w:r>
          <w:fldChar w:fldCharType="separate"/>
        </w:r>
        <w:r>
          <w:t>69</w:t>
        </w:r>
        <w:r>
          <w:fldChar w:fldCharType="end"/>
        </w:r>
      </w:hyperlink>
    </w:p>
    <w:p>
      <w:pPr>
        <w:pStyle w:val="TOC1"/>
        <w:tabs>
          <w:tab w:val="right" w:leader="dot" w:pos="8306"/>
        </w:tabs>
      </w:pPr>
      <w:hyperlink w:anchor="_Toc18906" w:history="1">
        <w:r>
          <w:rPr>
            <w:rFonts w:ascii="仿宋" w:eastAsia="仿宋" w:hAnsi="仿宋" w:cs="仿宋" w:hint="eastAsia"/>
            <w:lang w:eastAsia="zh-CN"/>
          </w:rPr>
          <w:t>十六、利益相关者分析与沟通计划</w:t>
        </w:r>
        <w:r>
          <w:tab/>
        </w:r>
        <w:r>
          <w:fldChar w:fldCharType="begin"/>
        </w:r>
        <w:r>
          <w:instrText xml:space="preserve"> PAGEREF _Toc18906 \h </w:instrText>
        </w:r>
        <w:r>
          <w:fldChar w:fldCharType="separate"/>
        </w:r>
        <w:r>
          <w:t>70</w:t>
        </w:r>
        <w:r>
          <w:fldChar w:fldCharType="end"/>
        </w:r>
      </w:hyperlink>
    </w:p>
    <w:p>
      <w:pPr>
        <w:pStyle w:val="TOC2"/>
        <w:tabs>
          <w:tab w:val="right" w:leader="dot" w:pos="8306"/>
        </w:tabs>
      </w:pPr>
      <w:hyperlink w:anchor="_Toc20762" w:history="1">
        <w:r>
          <w:rPr>
            <w:rFonts w:ascii="仿宋" w:eastAsia="仿宋" w:hAnsi="仿宋" w:cs="仿宋" w:hint="eastAsia"/>
            <w:lang w:eastAsia="zh-CN"/>
          </w:rPr>
          <w:t>(一)、利益相关者分析</w:t>
        </w:r>
        <w:r>
          <w:tab/>
        </w:r>
        <w:r>
          <w:fldChar w:fldCharType="begin"/>
        </w:r>
        <w:r>
          <w:instrText xml:space="preserve"> PAGEREF _Toc20762 \h </w:instrText>
        </w:r>
        <w:r>
          <w:fldChar w:fldCharType="separate"/>
        </w:r>
        <w:r>
          <w:t>70</w:t>
        </w:r>
        <w:r>
          <w:fldChar w:fldCharType="end"/>
        </w:r>
      </w:hyperlink>
    </w:p>
    <w:p>
      <w:pPr>
        <w:pStyle w:val="TOC2"/>
        <w:tabs>
          <w:tab w:val="right" w:leader="dot" w:pos="8306"/>
        </w:tabs>
      </w:pPr>
      <w:hyperlink w:anchor="_Toc14211" w:history="1">
        <w:r>
          <w:rPr>
            <w:rFonts w:ascii="仿宋" w:eastAsia="仿宋" w:hAnsi="仿宋" w:cs="仿宋" w:hint="eastAsia"/>
            <w:lang w:eastAsia="zh-CN"/>
          </w:rPr>
          <w:t>(二)、沟通计划</w:t>
        </w:r>
        <w:r>
          <w:tab/>
        </w:r>
        <w:r>
          <w:fldChar w:fldCharType="begin"/>
        </w:r>
        <w:r>
          <w:instrText xml:space="preserve"> PAGEREF _Toc14211 \h </w:instrText>
        </w:r>
        <w:r>
          <w:fldChar w:fldCharType="separate"/>
        </w:r>
        <w:r>
          <w:t>71</w:t>
        </w:r>
        <w:r>
          <w:fldChar w:fldCharType="end"/>
        </w:r>
      </w:hyperlink>
    </w:p>
    <w:p>
      <w:pPr>
        <w:pStyle w:val="TOC1"/>
        <w:tabs>
          <w:tab w:val="right" w:leader="dot" w:pos="8306"/>
        </w:tabs>
      </w:pPr>
      <w:hyperlink w:anchor="_Toc6909" w:history="1">
        <w:r>
          <w:rPr>
            <w:rFonts w:ascii="仿宋" w:eastAsia="仿宋" w:hAnsi="仿宋" w:cs="仿宋" w:hint="eastAsia"/>
            <w:lang w:eastAsia="zh-CN"/>
          </w:rPr>
          <w:t>十七、供应链管理</w:t>
        </w:r>
        <w:r>
          <w:tab/>
        </w:r>
        <w:r>
          <w:fldChar w:fldCharType="begin"/>
        </w:r>
        <w:r>
          <w:instrText xml:space="preserve"> PAGEREF _Toc6909 \h </w:instrText>
        </w:r>
        <w:r>
          <w:fldChar w:fldCharType="separate"/>
        </w:r>
        <w:r>
          <w:t>72</w:t>
        </w:r>
        <w:r>
          <w:fldChar w:fldCharType="end"/>
        </w:r>
      </w:hyperlink>
    </w:p>
    <w:p>
      <w:pPr>
        <w:pStyle w:val="TOC2"/>
        <w:tabs>
          <w:tab w:val="right" w:leader="dot" w:pos="8306"/>
        </w:tabs>
      </w:pPr>
      <w:hyperlink w:anchor="_Toc19169" w:history="1">
        <w:r>
          <w:rPr>
            <w:rFonts w:ascii="仿宋" w:eastAsia="仿宋" w:hAnsi="仿宋" w:cs="仿宋" w:hint="eastAsia"/>
            <w:lang w:eastAsia="zh-CN"/>
          </w:rPr>
          <w:t>(一)、供应链战略规划</w:t>
        </w:r>
        <w:r>
          <w:tab/>
        </w:r>
        <w:r>
          <w:fldChar w:fldCharType="begin"/>
        </w:r>
        <w:r>
          <w:instrText xml:space="preserve"> PAGEREF _Toc19169 \h </w:instrText>
        </w:r>
        <w:r>
          <w:fldChar w:fldCharType="separate"/>
        </w:r>
        <w:r>
          <w:t>72</w:t>
        </w:r>
        <w:r>
          <w:fldChar w:fldCharType="end"/>
        </w:r>
      </w:hyperlink>
    </w:p>
    <w:p>
      <w:pPr>
        <w:pStyle w:val="TOC2"/>
        <w:tabs>
          <w:tab w:val="right" w:leader="dot" w:pos="8306"/>
        </w:tabs>
      </w:pPr>
      <w:hyperlink w:anchor="_Toc4336" w:history="1">
        <w:r>
          <w:rPr>
            <w:rFonts w:ascii="仿宋" w:eastAsia="仿宋" w:hAnsi="仿宋" w:cs="仿宋" w:hint="eastAsia"/>
            <w:lang w:eastAsia="zh-CN"/>
          </w:rPr>
          <w:t>(二)、供应商选择与合作</w:t>
        </w:r>
        <w:r>
          <w:tab/>
        </w:r>
        <w:r>
          <w:fldChar w:fldCharType="begin"/>
        </w:r>
        <w:r>
          <w:instrText xml:space="preserve"> PAGEREF _Toc4336 \h </w:instrText>
        </w:r>
        <w:r>
          <w:fldChar w:fldCharType="separate"/>
        </w:r>
        <w:r>
          <w:t>74</w:t>
        </w:r>
        <w:r>
          <w:fldChar w:fldCharType="end"/>
        </w:r>
      </w:hyperlink>
    </w:p>
    <w:p>
      <w:pPr>
        <w:pStyle w:val="TOC2"/>
        <w:tabs>
          <w:tab w:val="right" w:leader="dot" w:pos="8306"/>
        </w:tabs>
      </w:pPr>
      <w:hyperlink w:anchor="_Toc20353" w:history="1">
        <w:r>
          <w:rPr>
            <w:rFonts w:ascii="仿宋" w:eastAsia="仿宋" w:hAnsi="仿宋" w:cs="仿宋" w:hint="eastAsia"/>
            <w:lang w:eastAsia="zh-CN"/>
          </w:rPr>
          <w:t>(三)、物流与库存管理</w:t>
        </w:r>
        <w:r>
          <w:tab/>
        </w:r>
        <w:r>
          <w:fldChar w:fldCharType="begin"/>
        </w:r>
        <w:r>
          <w:instrText xml:space="preserve"> PAGEREF _Toc20353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03"/>
      <w:r>
        <w:rPr>
          <w:rFonts w:ascii="仿宋" w:eastAsia="仿宋" w:hAnsi="仿宋" w:cs="仿宋" w:hint="eastAsia"/>
          <w:sz w:val="28"/>
          <w:lang w:eastAsia="zh-CN"/>
        </w:rPr>
        <w:t>一、免疫球蛋白诊断血清项目概论</w:t>
      </w:r>
      <w:bookmarkEnd w:id="2"/>
    </w:p>
    <w:p>
      <w:pPr>
        <w:pStyle w:val="Heading2"/>
        <w:rPr>
          <w:rFonts w:ascii="仿宋" w:eastAsia="仿宋" w:hAnsi="仿宋" w:cs="仿宋" w:hint="eastAsia"/>
          <w:lang w:eastAsia="zh-CN"/>
        </w:rPr>
      </w:pPr>
      <w:bookmarkStart w:id="3" w:name="_Toc23252"/>
      <w:r>
        <w:rPr>
          <w:rFonts w:ascii="仿宋" w:eastAsia="仿宋" w:hAnsi="仿宋" w:cs="仿宋" w:hint="eastAsia"/>
          <w:lang w:eastAsia="zh-CN"/>
        </w:rPr>
        <w:t>(一)、免疫球蛋白诊断血清项目概况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起源追溯至对市场的深入洞察。市场的不断演变与变革为免疫球蛋白诊断血清项目提供了难得的机遇。当前市场存在的需求缺口和变革的大环境共同构成了免疫球蛋白诊断血清项目的背景。这个免疫球蛋白诊断血清项目旨在充分利用市场机遇，填补行业中尚未满足的需求，为客户提供全新的解决方案。市场的变革和需求的增长使得这个免疫球蛋白诊断血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免疫球蛋白诊断血清项目名称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正式命名为免疫球蛋白诊断血清。这个名称不仅仅是一个标识，更代表了免疫球蛋白诊断血清项目的核心理念和愿景。它蕴含着免疫球蛋白诊断血清项目所要解决问题的关键字，具有强烈的表达和辨识度，为免疫球蛋白诊断血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免疫球蛋白诊断血清项目目标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核心目标是提供一种全新、高效的解决方案，满足客户日益增长的需求。免疫球蛋白诊断血清项目追求的不仅仅是满足市场需求，更是在市场中获得卓越的竞争优势。通过不断提升产品或服务的质量和创新水平，免疫球蛋白诊断血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免疫球蛋白诊断血清项目范围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全面涵盖了产品研发、制造、市场推广和售后服务，确保从产品设计到最终用户体验的全方位关注。这一全面的免疫球蛋白诊断血清项目范围是为了确保免疫球蛋白诊断血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免疫球蛋白诊断血清项目时间表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计划在未来18个月内完成，包括研发、测试、市场试点和正式推出等不同阶段。这个时间表的合理设计是为了确保免疫球蛋白诊断血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免疫球蛋白诊断血清项目预算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总预算估算为XX百万美元，主要分配在研发、市场推广、人员培训和运营等方面。这一充足的预算为免疫球蛋白诊断血清项目提供了充足的资源，确保免疫球蛋白诊断血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免疫球蛋白诊断血清项目风险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可能面临的风险包括市场接受度低、技术难题、竞争激烈等。免疫球蛋白诊断血清项目团队已经制定了相应的风险应对计划，通过前瞻性的风险管理，确保免疫球蛋白诊断血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免疫球蛋白诊断血清项目团队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免疫球蛋白诊断血清项目汇聚了一支经验丰富、多领域专业素养的核心团队，确保免疫球蛋白诊断血清项目在各个方面都能拥有高水平的执行力。团队的协同作战是免疫球蛋白诊断血清项目成功的关键因素之一。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免疫球蛋白诊断血清项目背景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免疫球蛋白诊断血清项目的背景根植于市场对更高效、创新产品的渴望，同时也受到科技发展对行业格局的深刻改变的影响。这为免疫球蛋白诊断血清项目提供了广阔的发展空间和市场需求。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免疫球蛋白诊断血清项目现状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截至目前，免疫球蛋白诊断血清项目已完成市场调研和技术验证，取得了初步的成功。这为免疫球蛋白诊断血清项目在未来的发展奠定了坚实的基础，为更远大的目标打下了坚实的基石。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057"/>
      <w:r>
        <w:rPr>
          <w:rFonts w:ascii="仿宋" w:eastAsia="仿宋" w:hAnsi="仿宋" w:cs="仿宋" w:hint="eastAsia"/>
          <w:sz w:val="28"/>
          <w:lang w:eastAsia="zh-CN"/>
        </w:rPr>
        <w:t>(二)、免疫球蛋白诊断血清项目目标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免疫球蛋白诊断血清项目首要业务目标是在市场中占据有利地位，实现产品/服务的成功推广和销售。通过不断提升产品质量、创新性，免疫球蛋白诊断血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在科技迅速发展的时代，免疫球蛋白诊断血清项目着眼于技术创新。通过持续的研发和技术升级，免疫球蛋白诊断血清项目旨在推出更具创新性的产品或服务，以满足市场对新鲜、先进解决方案的需求。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免疫球蛋白诊断血清项目设定了客户满意度目标。通过提供卓越的产品质量和优质的客户服务，免疫球蛋白诊断血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免疫球蛋白诊断血清项目注重社会责任和可持续发展。通过实施环保、社会责任免疫球蛋白诊断血清项目，免疫球蛋白诊断血清项目致力于在经济发展的同时保护环境，促进社会公平，实现可持续经营。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免疫球蛋白诊断血清项目的团队是实现目标的核心驱动力。因此，免疫球蛋白诊断血清项目设定了团队发展目标，包括提升团队成员的专业技能、培养领导力，以及搭建协同高效的团队工作氛围。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500"/>
      <w:r>
        <w:rPr>
          <w:rFonts w:ascii="仿宋" w:eastAsia="仿宋" w:hAnsi="仿宋" w:cs="仿宋" w:hint="eastAsia"/>
          <w:sz w:val="28"/>
          <w:lang w:eastAsia="zh-CN"/>
        </w:rPr>
        <w:t>(三)、免疫球蛋白诊断血清项目提出的理由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免疫球蛋白诊断血清项目提出的理由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源于对市场机遇的深刻洞察。当前市场中存在的需求缺口和行业发展趋势表明，有巨大的商业机会等待被开发。通过准确捕捉市场机遇，免疫球蛋白诊断血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理念基于对技术创新的信仰。通过持续的研发和技术投入，免疫球蛋白诊断血清项目有望推出更具创新性的产品或服务。在科技飞速发展的当下，免疫球蛋白诊断血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是为了增强企业的行业竞争力。通过提升产品或服务的质量和独特性，免疫球蛋白诊断血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响应了消费者需求的变化。随着社会和科技的不断发展，消费者对产品和服务的需求也在发生变化。通过深入了解并及时回应消费者的新需求，免疫球蛋白诊断血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免疫球蛋白诊断血清项目的提出是企业战略发展规划的一部分。在面对日益激烈的市场竞争和不断变化的商业环境中，免疫球蛋白诊断血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不仅仅是基于商业考量，还注重社会责任。通过推出环保、社会责任等方面的免疫球蛋白诊断血清项目，免疫球蛋白诊断血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免疫球蛋白诊断血清项目的提出反映了对利益相关者期望的关注。包括客户、员工、投资者等利益相关者在企业发展中都有着各自的期望，免疫球蛋白诊断血清项目力求在满足这些期望的同时，取得更大的共赢。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532"/>
      <w:r>
        <w:rPr>
          <w:rFonts w:ascii="仿宋" w:eastAsia="仿宋" w:hAnsi="仿宋" w:cs="仿宋" w:hint="eastAsia"/>
          <w:sz w:val="28"/>
          <w:lang w:eastAsia="zh-CN"/>
        </w:rPr>
        <w:t>(四)、免疫球蛋白诊断血清项目意义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在实施免疫球蛋白诊断血清项目的过程中，我们不仅仅是在追逐商业成功，更是为企业和社会的多个层面创造了深远的意义。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球蛋白诊断血清项目的首要意义在于提升企业的市场竞争力。通过持续的创新和对产品质量的高标准要求，免疫球蛋白诊断血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球蛋白诊断血清项目的推进将促使行业技术水平的提升。通过引入先进技术和创新性解决方案，免疫球蛋白诊断血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免疫球蛋白诊断血清项目不仅创造了大量就业机会，提高了就业水平，还注重社会责任和环保。通过参与社会公益事业和推动环保免疫球蛋白诊断血清项目，免疫球蛋白诊断血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综合而言，免疫球蛋白诊断血清项目意义重大，不仅推动了企业的发展，也为行业和社会的进步贡献了积极力量。这是一个全面而深刻的影响，将在未来产生可持续的正面效应。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952"/>
      <w:r>
        <w:rPr>
          <w:rFonts w:ascii="仿宋" w:eastAsia="仿宋" w:hAnsi="仿宋" w:cs="仿宋" w:hint="eastAsia"/>
          <w:sz w:val="28"/>
          <w:lang w:eastAsia="zh-CN"/>
        </w:rPr>
        <w:t>(五)、免疫球蛋白诊断血清项目背景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在当今迅猛发展的商业环境中，免疫球蛋白诊断血清项目的动因根植于对多方面因素的审慎考量。这个免疫球蛋白诊断血清项目的提出并非孤立的决策，而是对企业所处背景深入思考的产物。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免疫球蛋白诊断血清项目背后的首要原因。科技的迅速发展和全球市场的快速变化使得企业必须灵活应对。免疫球蛋白诊断血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免疫球蛋白诊断血清项目背景中不可忽视的一环。企业需要在激烈竞争中脱颖而出，为此，免疫球蛋白诊断血清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技术的迅速发展为企业带来了机遇与挑战。作为免疫球蛋白诊断血清项目启动的背景之一，对新兴技术的应用将有助于提升企业的技术水平，使其在不断演进的商业环境中保持竞争优势。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免疫球蛋白诊断血清项目充分融入了社会责任的理念，通过可持续经营和社会公益免疫球蛋白诊断血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332"/>
      <w:r>
        <w:rPr>
          <w:rFonts w:ascii="仿宋" w:eastAsia="仿宋" w:hAnsi="仿宋" w:cs="仿宋" w:hint="eastAsia"/>
          <w:sz w:val="28"/>
          <w:lang w:eastAsia="zh-CN"/>
        </w:rPr>
        <w:t>二、免疫球蛋白诊断血清项目选址可行性分析</w:t>
      </w:r>
      <w:bookmarkEnd w:id="8"/>
    </w:p>
    <w:p>
      <w:pPr>
        <w:pStyle w:val="Heading2"/>
        <w:rPr>
          <w:rFonts w:ascii="仿宋" w:eastAsia="仿宋" w:hAnsi="仿宋" w:cs="仿宋" w:hint="eastAsia"/>
          <w:lang w:eastAsia="zh-CN"/>
        </w:rPr>
      </w:pPr>
      <w:bookmarkStart w:id="9" w:name="_Toc20006"/>
      <w:r>
        <w:rPr>
          <w:rFonts w:ascii="仿宋" w:eastAsia="仿宋" w:hAnsi="仿宋" w:cs="仿宋" w:hint="eastAsia"/>
          <w:lang w:eastAsia="zh-CN"/>
        </w:rPr>
        <w:t>(一)、免疫球蛋白诊断血清项目选址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该免疫球蛋白诊断血清项目选址位于XX省XX市XX区XXX街道</w:t>
      </w:r>
    </w:p>
    <w:p>
      <w:pPr>
        <w:pStyle w:val="Heading2"/>
        <w:ind w:firstLine="560" w:firstLineChars="200"/>
        <w:rPr>
          <w:rFonts w:ascii="仿宋" w:eastAsia="仿宋" w:hAnsi="仿宋" w:cs="仿宋" w:hint="eastAsia"/>
          <w:sz w:val="28"/>
          <w:lang w:eastAsia="zh-CN"/>
        </w:rPr>
      </w:pPr>
      <w:bookmarkStart w:id="10" w:name="_Toc941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免疫球蛋白诊断血清项目的征地面积将根据免疫球蛋白诊断血清项目的实际规模和需求进行精确规划。具体面积XXX平方米，旨在确保免疫球蛋白诊断血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净用地面积是在征地面积基础上去除不可利用面积后的实际可开发用地。具体面积XXX平方米，考虑到环保、交通、安全等多方面因素，以确保免疫球蛋白诊断血清项目在整体利用效率上达到最优。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免疫球蛋白诊断血清项目计划建设的建筑总规模具体面积XXX平方米。这一规模的确定综合考虑了免疫球蛋白诊断血清项目的性质、规模，以及城市规划的相关要求，确保建筑布局与周边环境协调一致。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绿地率是免疫球蛋白诊断血清项目用地中被规划为绿地的比例。具体面积XXX平方米，旨在通过合理规划绿地，改善免疫球蛋白诊断血清项目周边环境，提升居民生活质量，并符合城市整体绿化规划。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容积率是用地上可以建设的建筑总体积与用地面积之比。具体面积XXX，通过合理的容积率规划，确保免疫球蛋白诊断血清项目建筑规模与周边环境和谐共生。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免疫球蛋白诊断血清项目选址与当地城市规划相一致，具体面积XXX平方米。通过与城市规划部门深入沟通，确保免疫球蛋白诊断血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免疫球蛋白诊断血清项目选址符合当地产业政策，具体面积XXX平方米。这包括免疫球蛋白诊断血清项目对当地经济的促进作用，以及对相关产业的带动效应，确保免疫球蛋白诊断血清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用地总体要求必须符合环保和可持续发展的原则，具体面积XXX平方米。通过采用绿色建筑设计、节能减排等措施，确保免疫球蛋白诊断血清项目在建设和运营过程中对环境的影响最小化，达到可持续发展的要求。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确保免疫球蛋白诊断血清项目选址具备必要的公共设施配套，具体面积XXX平方米。这包括交通便利性、教育、医疗等基础设施，以提高居民生活品质，使得免疫球蛋白诊断血清项目选址更具吸引力。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考虑用地总体要求对当地社会稳定性的影响，具体面积XXX平方米。通过深入了解当地社区反馈，确保免疫球蛋白诊断血清项目的选址和建设过程对当地社会和谐稳定产生积极作用。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免疫球蛋白诊断血清项目选址不仅符合法规和规划，还在实际操作中具有可行性。这一全面规划将为免疫球蛋白诊断血清项目的成功实施提供坚实的基础，确保免疫球蛋白诊断血清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89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免疫球蛋白诊断血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免疫球蛋白诊断血清项目的设备规划和空间设计中，我们将采取灵活设备布局的措施。设备布局将根据实际需求进行灵活设计，避免不必要的浪费。通过合理规划设备摆放位置，我们将提高设备的利用率，减少设备间距，以确保免疫球蛋白诊断血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免疫球蛋白诊断血清项目内部引入共享设施的概念，例如共享会议室、办公区等。通过这种方式，我们可以减少对资源的重复建设，提高资源共享效率，从而减小免疫球蛋白诊断血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74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免疫球蛋白诊断血清项目的总图布置中，我们将不同功能区域进行明确的规划，以最大程度满足免疫球蛋白诊断血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91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免疫球蛋白诊断血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免疫球蛋白诊断血清项目对环境的影响是综合评价的重要因素之一。我们将详细考虑选址周边的自然环境、生态保护区、水源地等情况，确保免疫球蛋白诊断血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对选址的评价还需充分考虑当地政府的产业政策和法规。我们将详细了解免疫球蛋白诊断血清项目所在地的相关政策，确保免疫球蛋白诊断血清项目的规划和运营与当地法规相符，降低不必要的法律风险。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考虑到社会稳定性对企业运营的重要性，我们将评估选址地区的社会安全情况、劳工关系、社区反馈等方面，以确保免疫球蛋白诊断血清项目的建设和运营不会受到社会稳定性的负面影响。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最后，我们将综合考虑用地成本，包括土地购置费用、土地开发成本等。通过对用地成本的详细评估，我们能够做出更为精确的经济效益分析，为免疫球蛋白诊断血清项目的投资决策提供有力支持。</w:t>
      </w:r>
    </w:p>
    <w:p>
      <w:pPr>
        <w:pStyle w:val="Heading1"/>
        <w:ind w:firstLine="560" w:firstLineChars="200"/>
        <w:rPr>
          <w:rFonts w:ascii="仿宋" w:eastAsia="仿宋" w:hAnsi="仿宋" w:cs="仿宋" w:hint="eastAsia"/>
          <w:sz w:val="28"/>
          <w:lang w:eastAsia="zh-CN"/>
        </w:rPr>
      </w:pPr>
      <w:bookmarkStart w:id="14" w:name="_Toc14342"/>
      <w:r>
        <w:rPr>
          <w:rFonts w:ascii="仿宋" w:eastAsia="仿宋" w:hAnsi="仿宋" w:cs="仿宋" w:hint="eastAsia"/>
          <w:sz w:val="28"/>
          <w:lang w:eastAsia="zh-CN"/>
        </w:rPr>
        <w:t>三、免疫球蛋白诊断血清项目土建工程</w:t>
      </w:r>
      <w:bookmarkEnd w:id="14"/>
    </w:p>
    <w:p>
      <w:pPr>
        <w:pStyle w:val="Heading2"/>
        <w:rPr>
          <w:rFonts w:ascii="仿宋" w:eastAsia="仿宋" w:hAnsi="仿宋" w:cs="仿宋" w:hint="eastAsia"/>
          <w:lang w:eastAsia="zh-CN"/>
        </w:rPr>
      </w:pPr>
      <w:bookmarkStart w:id="15" w:name="_Toc1659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在免疫球蛋白诊断血清项目的建筑工程设计中，我们将秉承一系列重要的设计原则，以确保免疫球蛋白诊断血清项目建筑在功能、美观、可持续性等方面达到最佳效果。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首要原则是确保建筑的功能性得到最大化的发挥。我们将充分理解免疫球蛋白诊断血清项目的实际需求，合理布局各个功能区域，保证建筑在满足业务需求的同时，提供高效的工作环境。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https://d.book118.com/227034020056006053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免疫球蛋白诊断血清项目规划设计纲要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F3A6C"/>
    <w:rsid w:val="416F3A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34020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2024-03-05T09:08:00Z</dcterms:created>
  <dcterms:modified xsi:type="dcterms:W3CDTF">2024-03-05T09:08:56Z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6874BE19C17E46AABCCF2F95757DFBA2_11</vt:lpwstr>
  </property>
  <property fmtid="{D5CDD505-2E9C-101B-9397-08002B2CF9AE}" pid="3" name="KSOProductBuildVer">
    <vt:lpwstr>2052-12.1.0.16388</vt:lpwstr>
  </property>
</Properties>
</file>