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前处理系列设备项目计划设计方案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0" w:history="1">
        <w:r>
          <w:rPr>
            <w:rFonts w:ascii="仿宋" w:eastAsia="仿宋" w:hAnsi="仿宋" w:cs="仿宋" w:hint="eastAsia"/>
            <w:lang w:eastAsia="zh-CN"/>
          </w:rPr>
          <w:t>前言</w:t>
        </w:r>
        <w:r>
          <w:tab/>
        </w:r>
        <w:r>
          <w:fldChar w:fldCharType="begin"/>
        </w:r>
        <w:r>
          <w:instrText xml:space="preserve"> PAGEREF _Toc3710 \h </w:instrText>
        </w:r>
        <w:r>
          <w:fldChar w:fldCharType="separate"/>
        </w:r>
        <w:r>
          <w:t>3</w:t>
        </w:r>
        <w:r>
          <w:fldChar w:fldCharType="end"/>
        </w:r>
      </w:hyperlink>
    </w:p>
    <w:p>
      <w:pPr>
        <w:pStyle w:val="TOC1"/>
        <w:tabs>
          <w:tab w:val="right" w:leader="dot" w:pos="8306"/>
        </w:tabs>
      </w:pPr>
      <w:hyperlink w:anchor="_Toc3742" w:history="1">
        <w:r>
          <w:rPr>
            <w:rFonts w:ascii="仿宋" w:eastAsia="仿宋" w:hAnsi="仿宋" w:cs="仿宋" w:hint="eastAsia"/>
            <w:lang w:eastAsia="zh-CN"/>
          </w:rPr>
          <w:t>一、前处理系列设备项目选址可行性分析</w:t>
        </w:r>
        <w:r>
          <w:tab/>
        </w:r>
        <w:r>
          <w:fldChar w:fldCharType="begin"/>
        </w:r>
        <w:r>
          <w:instrText xml:space="preserve"> PAGEREF _Toc3742 \h </w:instrText>
        </w:r>
        <w:r>
          <w:fldChar w:fldCharType="separate"/>
        </w:r>
        <w:r>
          <w:t>3</w:t>
        </w:r>
        <w:r>
          <w:fldChar w:fldCharType="end"/>
        </w:r>
      </w:hyperlink>
    </w:p>
    <w:p>
      <w:pPr>
        <w:pStyle w:val="TOC2"/>
        <w:tabs>
          <w:tab w:val="right" w:leader="dot" w:pos="8306"/>
        </w:tabs>
      </w:pPr>
      <w:hyperlink w:anchor="_Toc25384" w:history="1">
        <w:r>
          <w:rPr>
            <w:rFonts w:ascii="仿宋" w:eastAsia="仿宋" w:hAnsi="仿宋" w:cs="仿宋" w:hint="eastAsia"/>
            <w:lang w:eastAsia="zh-CN"/>
          </w:rPr>
          <w:t>(一)、前处理系列设备项目选址</w:t>
        </w:r>
        <w:r>
          <w:tab/>
        </w:r>
        <w:r>
          <w:fldChar w:fldCharType="begin"/>
        </w:r>
        <w:r>
          <w:instrText xml:space="preserve"> PAGEREF _Toc25384 \h </w:instrText>
        </w:r>
        <w:r>
          <w:fldChar w:fldCharType="separate"/>
        </w:r>
        <w:r>
          <w:t>3</w:t>
        </w:r>
        <w:r>
          <w:fldChar w:fldCharType="end"/>
        </w:r>
      </w:hyperlink>
    </w:p>
    <w:p>
      <w:pPr>
        <w:pStyle w:val="TOC2"/>
        <w:tabs>
          <w:tab w:val="right" w:leader="dot" w:pos="8306"/>
        </w:tabs>
      </w:pPr>
      <w:hyperlink w:anchor="_Toc22523" w:history="1">
        <w:r>
          <w:rPr>
            <w:rFonts w:ascii="仿宋" w:eastAsia="仿宋" w:hAnsi="仿宋" w:cs="仿宋" w:hint="eastAsia"/>
            <w:lang w:eastAsia="zh-CN"/>
          </w:rPr>
          <w:t>(二)、用地控制指标</w:t>
        </w:r>
        <w:r>
          <w:tab/>
        </w:r>
        <w:r>
          <w:fldChar w:fldCharType="begin"/>
        </w:r>
        <w:r>
          <w:instrText xml:space="preserve"> PAGEREF _Toc22523 \h </w:instrText>
        </w:r>
        <w:r>
          <w:fldChar w:fldCharType="separate"/>
        </w:r>
        <w:r>
          <w:t>3</w:t>
        </w:r>
        <w:r>
          <w:fldChar w:fldCharType="end"/>
        </w:r>
      </w:hyperlink>
    </w:p>
    <w:p>
      <w:pPr>
        <w:pStyle w:val="TOC2"/>
        <w:tabs>
          <w:tab w:val="right" w:leader="dot" w:pos="8306"/>
        </w:tabs>
      </w:pPr>
      <w:hyperlink w:anchor="_Toc3745" w:history="1">
        <w:r>
          <w:rPr>
            <w:rFonts w:ascii="仿宋" w:eastAsia="仿宋" w:hAnsi="仿宋" w:cs="仿宋" w:hint="eastAsia"/>
            <w:lang w:eastAsia="zh-CN"/>
          </w:rPr>
          <w:t>(三)、节约用地措施</w:t>
        </w:r>
        <w:r>
          <w:tab/>
        </w:r>
        <w:r>
          <w:fldChar w:fldCharType="begin"/>
        </w:r>
        <w:r>
          <w:instrText xml:space="preserve"> PAGEREF _Toc3745 \h </w:instrText>
        </w:r>
        <w:r>
          <w:fldChar w:fldCharType="separate"/>
        </w:r>
        <w:r>
          <w:t>5</w:t>
        </w:r>
        <w:r>
          <w:fldChar w:fldCharType="end"/>
        </w:r>
      </w:hyperlink>
    </w:p>
    <w:p>
      <w:pPr>
        <w:pStyle w:val="TOC2"/>
        <w:tabs>
          <w:tab w:val="right" w:leader="dot" w:pos="8306"/>
        </w:tabs>
      </w:pPr>
      <w:hyperlink w:anchor="_Toc9730" w:history="1">
        <w:r>
          <w:rPr>
            <w:rFonts w:ascii="仿宋" w:eastAsia="仿宋" w:hAnsi="仿宋" w:cs="仿宋" w:hint="eastAsia"/>
            <w:lang w:eastAsia="zh-CN"/>
          </w:rPr>
          <w:t>(四)、总图布置方案</w:t>
        </w:r>
        <w:r>
          <w:tab/>
        </w:r>
        <w:r>
          <w:fldChar w:fldCharType="begin"/>
        </w:r>
        <w:r>
          <w:instrText xml:space="preserve"> PAGEREF _Toc9730 \h </w:instrText>
        </w:r>
        <w:r>
          <w:fldChar w:fldCharType="separate"/>
        </w:r>
        <w:r>
          <w:t>6</w:t>
        </w:r>
        <w:r>
          <w:fldChar w:fldCharType="end"/>
        </w:r>
      </w:hyperlink>
    </w:p>
    <w:p>
      <w:pPr>
        <w:pStyle w:val="TOC2"/>
        <w:tabs>
          <w:tab w:val="right" w:leader="dot" w:pos="8306"/>
        </w:tabs>
      </w:pPr>
      <w:hyperlink w:anchor="_Toc32212" w:history="1">
        <w:r>
          <w:rPr>
            <w:rFonts w:ascii="仿宋" w:eastAsia="仿宋" w:hAnsi="仿宋" w:cs="仿宋" w:hint="eastAsia"/>
            <w:lang w:eastAsia="zh-CN"/>
          </w:rPr>
          <w:t>(五)、选址综合评价</w:t>
        </w:r>
        <w:r>
          <w:tab/>
        </w:r>
        <w:r>
          <w:fldChar w:fldCharType="begin"/>
        </w:r>
        <w:r>
          <w:instrText xml:space="preserve"> PAGEREF _Toc32212 \h </w:instrText>
        </w:r>
        <w:r>
          <w:fldChar w:fldCharType="separate"/>
        </w:r>
        <w:r>
          <w:t>7</w:t>
        </w:r>
        <w:r>
          <w:fldChar w:fldCharType="end"/>
        </w:r>
      </w:hyperlink>
    </w:p>
    <w:p>
      <w:pPr>
        <w:pStyle w:val="TOC1"/>
        <w:tabs>
          <w:tab w:val="right" w:leader="dot" w:pos="8306"/>
        </w:tabs>
      </w:pPr>
      <w:hyperlink w:anchor="_Toc27820" w:history="1">
        <w:r>
          <w:rPr>
            <w:rFonts w:ascii="仿宋" w:eastAsia="仿宋" w:hAnsi="仿宋" w:cs="仿宋" w:hint="eastAsia"/>
            <w:lang w:eastAsia="zh-CN"/>
          </w:rPr>
          <w:t>二、产品规划分析</w:t>
        </w:r>
        <w:r>
          <w:tab/>
        </w:r>
        <w:r>
          <w:fldChar w:fldCharType="begin"/>
        </w:r>
        <w:r>
          <w:instrText xml:space="preserve"> PAGEREF _Toc27820 \h </w:instrText>
        </w:r>
        <w:r>
          <w:fldChar w:fldCharType="separate"/>
        </w:r>
        <w:r>
          <w:t>8</w:t>
        </w:r>
        <w:r>
          <w:fldChar w:fldCharType="end"/>
        </w:r>
      </w:hyperlink>
    </w:p>
    <w:p>
      <w:pPr>
        <w:pStyle w:val="TOC2"/>
        <w:tabs>
          <w:tab w:val="right" w:leader="dot" w:pos="8306"/>
        </w:tabs>
      </w:pPr>
      <w:hyperlink w:anchor="_Toc3244" w:history="1">
        <w:r>
          <w:rPr>
            <w:rFonts w:ascii="仿宋" w:eastAsia="仿宋" w:hAnsi="仿宋" w:cs="仿宋" w:hint="eastAsia"/>
            <w:lang w:eastAsia="zh-CN"/>
          </w:rPr>
          <w:t>(一)、产品规划</w:t>
        </w:r>
        <w:r>
          <w:tab/>
        </w:r>
        <w:r>
          <w:fldChar w:fldCharType="begin"/>
        </w:r>
        <w:r>
          <w:instrText xml:space="preserve"> PAGEREF _Toc3244 \h </w:instrText>
        </w:r>
        <w:r>
          <w:fldChar w:fldCharType="separate"/>
        </w:r>
        <w:r>
          <w:t>8</w:t>
        </w:r>
        <w:r>
          <w:fldChar w:fldCharType="end"/>
        </w:r>
      </w:hyperlink>
    </w:p>
    <w:p>
      <w:pPr>
        <w:pStyle w:val="TOC2"/>
        <w:tabs>
          <w:tab w:val="right" w:leader="dot" w:pos="8306"/>
        </w:tabs>
      </w:pPr>
      <w:hyperlink w:anchor="_Toc14531" w:history="1">
        <w:r>
          <w:rPr>
            <w:rFonts w:ascii="仿宋" w:eastAsia="仿宋" w:hAnsi="仿宋" w:cs="仿宋" w:hint="eastAsia"/>
            <w:lang w:eastAsia="zh-CN"/>
          </w:rPr>
          <w:t>(二)、建设规模</w:t>
        </w:r>
        <w:r>
          <w:tab/>
        </w:r>
        <w:r>
          <w:fldChar w:fldCharType="begin"/>
        </w:r>
        <w:r>
          <w:instrText xml:space="preserve"> PAGEREF _Toc14531 \h </w:instrText>
        </w:r>
        <w:r>
          <w:fldChar w:fldCharType="separate"/>
        </w:r>
        <w:r>
          <w:t>9</w:t>
        </w:r>
        <w:r>
          <w:fldChar w:fldCharType="end"/>
        </w:r>
      </w:hyperlink>
    </w:p>
    <w:p>
      <w:pPr>
        <w:pStyle w:val="TOC1"/>
        <w:tabs>
          <w:tab w:val="right" w:leader="dot" w:pos="8306"/>
        </w:tabs>
      </w:pPr>
      <w:hyperlink w:anchor="_Toc23340" w:history="1">
        <w:r>
          <w:rPr>
            <w:rFonts w:ascii="仿宋" w:eastAsia="仿宋" w:hAnsi="仿宋" w:cs="仿宋" w:hint="eastAsia"/>
            <w:lang w:eastAsia="zh-CN"/>
          </w:rPr>
          <w:t>三、前处理系列设备项目建设背景及必要性分析</w:t>
        </w:r>
        <w:r>
          <w:tab/>
        </w:r>
        <w:r>
          <w:fldChar w:fldCharType="begin"/>
        </w:r>
        <w:r>
          <w:instrText xml:space="preserve"> PAGEREF _Toc23340 \h </w:instrText>
        </w:r>
        <w:r>
          <w:fldChar w:fldCharType="separate"/>
        </w:r>
        <w:r>
          <w:t>10</w:t>
        </w:r>
        <w:r>
          <w:fldChar w:fldCharType="end"/>
        </w:r>
      </w:hyperlink>
    </w:p>
    <w:p>
      <w:pPr>
        <w:pStyle w:val="TOC2"/>
        <w:tabs>
          <w:tab w:val="right" w:leader="dot" w:pos="8306"/>
        </w:tabs>
      </w:pPr>
      <w:hyperlink w:anchor="_Toc24342" w:history="1">
        <w:r>
          <w:rPr>
            <w:rFonts w:ascii="仿宋" w:eastAsia="仿宋" w:hAnsi="仿宋" w:cs="仿宋" w:hint="eastAsia"/>
            <w:lang w:eastAsia="zh-CN"/>
          </w:rPr>
          <w:t>(一)、前处理系列设备项目背景分析</w:t>
        </w:r>
        <w:r>
          <w:tab/>
        </w:r>
        <w:r>
          <w:fldChar w:fldCharType="begin"/>
        </w:r>
        <w:r>
          <w:instrText xml:space="preserve"> PAGEREF _Toc24342 \h </w:instrText>
        </w:r>
        <w:r>
          <w:fldChar w:fldCharType="separate"/>
        </w:r>
        <w:r>
          <w:t>10</w:t>
        </w:r>
        <w:r>
          <w:fldChar w:fldCharType="end"/>
        </w:r>
      </w:hyperlink>
    </w:p>
    <w:p>
      <w:pPr>
        <w:pStyle w:val="TOC2"/>
        <w:tabs>
          <w:tab w:val="right" w:leader="dot" w:pos="8306"/>
        </w:tabs>
      </w:pPr>
      <w:hyperlink w:anchor="_Toc13400" w:history="1">
        <w:r>
          <w:rPr>
            <w:rFonts w:ascii="仿宋" w:eastAsia="仿宋" w:hAnsi="仿宋" w:cs="仿宋" w:hint="eastAsia"/>
            <w:lang w:eastAsia="zh-CN"/>
          </w:rPr>
          <w:t>(二)、前处理系列设备项目建设必要性分析</w:t>
        </w:r>
        <w:r>
          <w:tab/>
        </w:r>
        <w:r>
          <w:fldChar w:fldCharType="begin"/>
        </w:r>
        <w:r>
          <w:instrText xml:space="preserve"> PAGEREF _Toc13400 \h </w:instrText>
        </w:r>
        <w:r>
          <w:fldChar w:fldCharType="separate"/>
        </w:r>
        <w:r>
          <w:t>12</w:t>
        </w:r>
        <w:r>
          <w:fldChar w:fldCharType="end"/>
        </w:r>
      </w:hyperlink>
    </w:p>
    <w:p>
      <w:pPr>
        <w:pStyle w:val="TOC1"/>
        <w:tabs>
          <w:tab w:val="right" w:leader="dot" w:pos="8306"/>
        </w:tabs>
      </w:pPr>
      <w:hyperlink w:anchor="_Toc27206" w:history="1">
        <w:r>
          <w:rPr>
            <w:rFonts w:ascii="仿宋" w:eastAsia="仿宋" w:hAnsi="仿宋" w:cs="仿宋" w:hint="eastAsia"/>
            <w:lang w:eastAsia="zh-CN"/>
          </w:rPr>
          <w:t>四、前处理系列设备项目土建工程</w:t>
        </w:r>
        <w:r>
          <w:tab/>
        </w:r>
        <w:r>
          <w:fldChar w:fldCharType="begin"/>
        </w:r>
        <w:r>
          <w:instrText xml:space="preserve"> PAGEREF _Toc27206 \h </w:instrText>
        </w:r>
        <w:r>
          <w:fldChar w:fldCharType="separate"/>
        </w:r>
        <w:r>
          <w:t>13</w:t>
        </w:r>
        <w:r>
          <w:fldChar w:fldCharType="end"/>
        </w:r>
      </w:hyperlink>
    </w:p>
    <w:p>
      <w:pPr>
        <w:pStyle w:val="TOC2"/>
        <w:tabs>
          <w:tab w:val="right" w:leader="dot" w:pos="8306"/>
        </w:tabs>
      </w:pPr>
      <w:hyperlink w:anchor="_Toc23884" w:history="1">
        <w:r>
          <w:rPr>
            <w:rFonts w:ascii="仿宋" w:eastAsia="仿宋" w:hAnsi="仿宋" w:cs="仿宋" w:hint="eastAsia"/>
            <w:lang w:eastAsia="zh-CN"/>
          </w:rPr>
          <w:t>(一)、建筑工程设计原则</w:t>
        </w:r>
        <w:r>
          <w:tab/>
        </w:r>
        <w:r>
          <w:fldChar w:fldCharType="begin"/>
        </w:r>
        <w:r>
          <w:instrText xml:space="preserve"> PAGEREF _Toc23884 \h </w:instrText>
        </w:r>
        <w:r>
          <w:fldChar w:fldCharType="separate"/>
        </w:r>
        <w:r>
          <w:t>13</w:t>
        </w:r>
        <w:r>
          <w:fldChar w:fldCharType="end"/>
        </w:r>
      </w:hyperlink>
    </w:p>
    <w:p>
      <w:pPr>
        <w:pStyle w:val="TOC2"/>
        <w:tabs>
          <w:tab w:val="right" w:leader="dot" w:pos="8306"/>
        </w:tabs>
      </w:pPr>
      <w:hyperlink w:anchor="_Toc25589" w:history="1">
        <w:r>
          <w:rPr>
            <w:rFonts w:ascii="仿宋" w:eastAsia="仿宋" w:hAnsi="仿宋" w:cs="仿宋" w:hint="eastAsia"/>
            <w:lang w:eastAsia="zh-CN"/>
          </w:rPr>
          <w:t>(二)、土建工程设计年限及安全等级</w:t>
        </w:r>
        <w:r>
          <w:tab/>
        </w:r>
        <w:r>
          <w:fldChar w:fldCharType="begin"/>
        </w:r>
        <w:r>
          <w:instrText xml:space="preserve"> PAGEREF _Toc25589 \h </w:instrText>
        </w:r>
        <w:r>
          <w:fldChar w:fldCharType="separate"/>
        </w:r>
        <w:r>
          <w:t>15</w:t>
        </w:r>
        <w:r>
          <w:fldChar w:fldCharType="end"/>
        </w:r>
      </w:hyperlink>
    </w:p>
    <w:p>
      <w:pPr>
        <w:pStyle w:val="TOC2"/>
        <w:tabs>
          <w:tab w:val="right" w:leader="dot" w:pos="8306"/>
        </w:tabs>
      </w:pPr>
      <w:hyperlink w:anchor="_Toc5692" w:history="1">
        <w:r>
          <w:rPr>
            <w:rFonts w:ascii="仿宋" w:eastAsia="仿宋" w:hAnsi="仿宋" w:cs="仿宋" w:hint="eastAsia"/>
            <w:lang w:eastAsia="zh-CN"/>
          </w:rPr>
          <w:t>(三)、建筑工程设计总体要求</w:t>
        </w:r>
        <w:r>
          <w:tab/>
        </w:r>
        <w:r>
          <w:fldChar w:fldCharType="begin"/>
        </w:r>
        <w:r>
          <w:instrText xml:space="preserve"> PAGEREF _Toc5692 \h </w:instrText>
        </w:r>
        <w:r>
          <w:fldChar w:fldCharType="separate"/>
        </w:r>
        <w:r>
          <w:t>16</w:t>
        </w:r>
        <w:r>
          <w:fldChar w:fldCharType="end"/>
        </w:r>
      </w:hyperlink>
    </w:p>
    <w:p>
      <w:pPr>
        <w:pStyle w:val="TOC2"/>
        <w:tabs>
          <w:tab w:val="right" w:leader="dot" w:pos="8306"/>
        </w:tabs>
      </w:pPr>
      <w:hyperlink w:anchor="_Toc15446" w:history="1">
        <w:r>
          <w:rPr>
            <w:rFonts w:ascii="仿宋" w:eastAsia="仿宋" w:hAnsi="仿宋" w:cs="仿宋" w:hint="eastAsia"/>
            <w:lang w:eastAsia="zh-CN"/>
          </w:rPr>
          <w:t>(四)、土建工程建设指标</w:t>
        </w:r>
        <w:r>
          <w:tab/>
        </w:r>
        <w:r>
          <w:fldChar w:fldCharType="begin"/>
        </w:r>
        <w:r>
          <w:instrText xml:space="preserve"> PAGEREF _Toc15446 \h </w:instrText>
        </w:r>
        <w:r>
          <w:fldChar w:fldCharType="separate"/>
        </w:r>
        <w:r>
          <w:t>16</w:t>
        </w:r>
        <w:r>
          <w:fldChar w:fldCharType="end"/>
        </w:r>
      </w:hyperlink>
    </w:p>
    <w:p>
      <w:pPr>
        <w:pStyle w:val="TOC1"/>
        <w:tabs>
          <w:tab w:val="right" w:leader="dot" w:pos="8306"/>
        </w:tabs>
      </w:pPr>
      <w:hyperlink w:anchor="_Toc9257" w:history="1">
        <w:r>
          <w:rPr>
            <w:rFonts w:ascii="仿宋" w:eastAsia="仿宋" w:hAnsi="仿宋" w:cs="仿宋" w:hint="eastAsia"/>
            <w:lang w:eastAsia="zh-CN"/>
          </w:rPr>
          <w:t>五、前处理系列设备项目危机管理</w:t>
        </w:r>
        <w:r>
          <w:tab/>
        </w:r>
        <w:r>
          <w:fldChar w:fldCharType="begin"/>
        </w:r>
        <w:r>
          <w:instrText xml:space="preserve"> PAGEREF _Toc9257 \h </w:instrText>
        </w:r>
        <w:r>
          <w:fldChar w:fldCharType="separate"/>
        </w:r>
        <w:r>
          <w:t>17</w:t>
        </w:r>
        <w:r>
          <w:fldChar w:fldCharType="end"/>
        </w:r>
      </w:hyperlink>
    </w:p>
    <w:p>
      <w:pPr>
        <w:pStyle w:val="TOC2"/>
        <w:tabs>
          <w:tab w:val="right" w:leader="dot" w:pos="8306"/>
        </w:tabs>
      </w:pPr>
      <w:hyperlink w:anchor="_Toc27515" w:history="1">
        <w:r>
          <w:rPr>
            <w:rFonts w:ascii="仿宋" w:eastAsia="仿宋" w:hAnsi="仿宋" w:cs="仿宋" w:hint="eastAsia"/>
            <w:lang w:eastAsia="zh-CN"/>
          </w:rPr>
          <w:t>(一)、危机预警与识别</w:t>
        </w:r>
        <w:r>
          <w:tab/>
        </w:r>
        <w:r>
          <w:fldChar w:fldCharType="begin"/>
        </w:r>
        <w:r>
          <w:instrText xml:space="preserve"> PAGEREF _Toc27515 \h </w:instrText>
        </w:r>
        <w:r>
          <w:fldChar w:fldCharType="separate"/>
        </w:r>
        <w:r>
          <w:t>17</w:t>
        </w:r>
        <w:r>
          <w:fldChar w:fldCharType="end"/>
        </w:r>
      </w:hyperlink>
    </w:p>
    <w:p>
      <w:pPr>
        <w:pStyle w:val="TOC2"/>
        <w:tabs>
          <w:tab w:val="right" w:leader="dot" w:pos="8306"/>
        </w:tabs>
      </w:pPr>
      <w:hyperlink w:anchor="_Toc12691" w:history="1">
        <w:r>
          <w:rPr>
            <w:rFonts w:ascii="仿宋" w:eastAsia="仿宋" w:hAnsi="仿宋" w:cs="仿宋" w:hint="eastAsia"/>
            <w:lang w:eastAsia="zh-CN"/>
          </w:rPr>
          <w:t>(二)、危机应对与恢复</w:t>
        </w:r>
        <w:r>
          <w:tab/>
        </w:r>
        <w:r>
          <w:fldChar w:fldCharType="begin"/>
        </w:r>
        <w:r>
          <w:instrText xml:space="preserve"> PAGEREF _Toc12691 \h </w:instrText>
        </w:r>
        <w:r>
          <w:fldChar w:fldCharType="separate"/>
        </w:r>
        <w:r>
          <w:t>18</w:t>
        </w:r>
        <w:r>
          <w:fldChar w:fldCharType="end"/>
        </w:r>
      </w:hyperlink>
    </w:p>
    <w:p>
      <w:pPr>
        <w:pStyle w:val="TOC1"/>
        <w:tabs>
          <w:tab w:val="right" w:leader="dot" w:pos="8306"/>
        </w:tabs>
      </w:pPr>
      <w:hyperlink w:anchor="_Toc465" w:history="1">
        <w:r>
          <w:rPr>
            <w:rFonts w:ascii="仿宋" w:eastAsia="仿宋" w:hAnsi="仿宋" w:cs="仿宋" w:hint="eastAsia"/>
            <w:lang w:eastAsia="zh-CN"/>
          </w:rPr>
          <w:t>六、工艺说明</w:t>
        </w:r>
        <w:r>
          <w:tab/>
        </w:r>
        <w:r>
          <w:fldChar w:fldCharType="begin"/>
        </w:r>
        <w:r>
          <w:instrText xml:space="preserve"> PAGEREF _Toc465 \h </w:instrText>
        </w:r>
        <w:r>
          <w:fldChar w:fldCharType="separate"/>
        </w:r>
        <w:r>
          <w:t>19</w:t>
        </w:r>
        <w:r>
          <w:fldChar w:fldCharType="end"/>
        </w:r>
      </w:hyperlink>
    </w:p>
    <w:p>
      <w:pPr>
        <w:pStyle w:val="TOC2"/>
        <w:tabs>
          <w:tab w:val="right" w:leader="dot" w:pos="8306"/>
        </w:tabs>
      </w:pPr>
      <w:hyperlink w:anchor="_Toc1396" w:history="1">
        <w:r>
          <w:rPr>
            <w:rFonts w:ascii="仿宋" w:eastAsia="仿宋" w:hAnsi="仿宋" w:cs="仿宋" w:hint="eastAsia"/>
            <w:lang w:eastAsia="zh-CN"/>
          </w:rPr>
          <w:t>(一)、技术管理特点</w:t>
        </w:r>
        <w:r>
          <w:tab/>
        </w:r>
        <w:r>
          <w:fldChar w:fldCharType="begin"/>
        </w:r>
        <w:r>
          <w:instrText xml:space="preserve"> PAGEREF _Toc1396 \h </w:instrText>
        </w:r>
        <w:r>
          <w:fldChar w:fldCharType="separate"/>
        </w:r>
        <w:r>
          <w:t>19</w:t>
        </w:r>
        <w:r>
          <w:fldChar w:fldCharType="end"/>
        </w:r>
      </w:hyperlink>
    </w:p>
    <w:p>
      <w:pPr>
        <w:pStyle w:val="TOC2"/>
        <w:tabs>
          <w:tab w:val="right" w:leader="dot" w:pos="8306"/>
        </w:tabs>
      </w:pPr>
      <w:hyperlink w:anchor="_Toc18851" w:history="1">
        <w:r>
          <w:rPr>
            <w:rFonts w:ascii="仿宋" w:eastAsia="仿宋" w:hAnsi="仿宋" w:cs="仿宋" w:hint="eastAsia"/>
            <w:lang w:eastAsia="zh-CN"/>
          </w:rPr>
          <w:t>(二)、前处理系列设备项目工艺技术设计方案</w:t>
        </w:r>
        <w:r>
          <w:tab/>
        </w:r>
        <w:r>
          <w:fldChar w:fldCharType="begin"/>
        </w:r>
        <w:r>
          <w:instrText xml:space="preserve"> PAGEREF _Toc18851 \h </w:instrText>
        </w:r>
        <w:r>
          <w:fldChar w:fldCharType="separate"/>
        </w:r>
        <w:r>
          <w:t>21</w:t>
        </w:r>
        <w:r>
          <w:fldChar w:fldCharType="end"/>
        </w:r>
      </w:hyperlink>
    </w:p>
    <w:p>
      <w:pPr>
        <w:pStyle w:val="TOC2"/>
        <w:tabs>
          <w:tab w:val="right" w:leader="dot" w:pos="8306"/>
        </w:tabs>
      </w:pPr>
      <w:hyperlink w:anchor="_Toc19264" w:history="1">
        <w:r>
          <w:rPr>
            <w:rFonts w:ascii="仿宋" w:eastAsia="仿宋" w:hAnsi="仿宋" w:cs="仿宋" w:hint="eastAsia"/>
            <w:lang w:eastAsia="zh-CN"/>
          </w:rPr>
          <w:t>(三)、设备选型方案</w:t>
        </w:r>
        <w:r>
          <w:tab/>
        </w:r>
        <w:r>
          <w:fldChar w:fldCharType="begin"/>
        </w:r>
        <w:r>
          <w:instrText xml:space="preserve"> PAGEREF _Toc19264 \h </w:instrText>
        </w:r>
        <w:r>
          <w:fldChar w:fldCharType="separate"/>
        </w:r>
        <w:r>
          <w:t>22</w:t>
        </w:r>
        <w:r>
          <w:fldChar w:fldCharType="end"/>
        </w:r>
      </w:hyperlink>
    </w:p>
    <w:p>
      <w:pPr>
        <w:pStyle w:val="TOC1"/>
        <w:tabs>
          <w:tab w:val="right" w:leader="dot" w:pos="8306"/>
        </w:tabs>
      </w:pPr>
      <w:hyperlink w:anchor="_Toc27041" w:history="1">
        <w:r>
          <w:rPr>
            <w:rFonts w:ascii="仿宋" w:eastAsia="仿宋" w:hAnsi="仿宋" w:cs="仿宋" w:hint="eastAsia"/>
            <w:lang w:eastAsia="zh-CN"/>
          </w:rPr>
          <w:t>七、前处理系列设备项目社会影响</w:t>
        </w:r>
        <w:r>
          <w:tab/>
        </w:r>
        <w:r>
          <w:fldChar w:fldCharType="begin"/>
        </w:r>
        <w:r>
          <w:instrText xml:space="preserve"> PAGEREF _Toc27041 \h </w:instrText>
        </w:r>
        <w:r>
          <w:fldChar w:fldCharType="separate"/>
        </w:r>
        <w:r>
          <w:t>23</w:t>
        </w:r>
        <w:r>
          <w:fldChar w:fldCharType="end"/>
        </w:r>
      </w:hyperlink>
    </w:p>
    <w:p>
      <w:pPr>
        <w:pStyle w:val="TOC2"/>
        <w:tabs>
          <w:tab w:val="right" w:leader="dot" w:pos="8306"/>
        </w:tabs>
      </w:pPr>
      <w:hyperlink w:anchor="_Toc15298" w:history="1">
        <w:r>
          <w:rPr>
            <w:rFonts w:ascii="仿宋" w:eastAsia="仿宋" w:hAnsi="仿宋" w:cs="仿宋" w:hint="eastAsia"/>
            <w:lang w:eastAsia="zh-CN"/>
          </w:rPr>
          <w:t>(一)、社会责任与义务</w:t>
        </w:r>
        <w:r>
          <w:tab/>
        </w:r>
        <w:r>
          <w:fldChar w:fldCharType="begin"/>
        </w:r>
        <w:r>
          <w:instrText xml:space="preserve"> PAGEREF _Toc15298 \h </w:instrText>
        </w:r>
        <w:r>
          <w:fldChar w:fldCharType="separate"/>
        </w:r>
        <w:r>
          <w:t>23</w:t>
        </w:r>
        <w:r>
          <w:fldChar w:fldCharType="end"/>
        </w:r>
      </w:hyperlink>
    </w:p>
    <w:p>
      <w:pPr>
        <w:pStyle w:val="TOC2"/>
        <w:tabs>
          <w:tab w:val="right" w:leader="dot" w:pos="8306"/>
        </w:tabs>
      </w:pPr>
      <w:hyperlink w:anchor="_Toc14530" w:history="1">
        <w:r>
          <w:rPr>
            <w:rFonts w:ascii="仿宋" w:eastAsia="仿宋" w:hAnsi="仿宋" w:cs="仿宋" w:hint="eastAsia"/>
            <w:lang w:eastAsia="zh-CN"/>
          </w:rPr>
          <w:t>(二)、社会参与与沟通</w:t>
        </w:r>
        <w:r>
          <w:tab/>
        </w:r>
        <w:r>
          <w:fldChar w:fldCharType="begin"/>
        </w:r>
        <w:r>
          <w:instrText xml:space="preserve"> PAGEREF _Toc14530 \h </w:instrText>
        </w:r>
        <w:r>
          <w:fldChar w:fldCharType="separate"/>
        </w:r>
        <w:r>
          <w:t>24</w:t>
        </w:r>
        <w:r>
          <w:fldChar w:fldCharType="end"/>
        </w:r>
      </w:hyperlink>
    </w:p>
    <w:p>
      <w:pPr>
        <w:pStyle w:val="TOC1"/>
        <w:tabs>
          <w:tab w:val="right" w:leader="dot" w:pos="8306"/>
        </w:tabs>
      </w:pPr>
      <w:hyperlink w:anchor="_Toc13839" w:history="1">
        <w:r>
          <w:rPr>
            <w:rFonts w:ascii="仿宋" w:eastAsia="仿宋" w:hAnsi="仿宋" w:cs="仿宋" w:hint="eastAsia"/>
            <w:lang w:eastAsia="zh-CN"/>
          </w:rPr>
          <w:t>八、前处理系列设备项目经营效益</w:t>
        </w:r>
        <w:r>
          <w:tab/>
        </w:r>
        <w:r>
          <w:fldChar w:fldCharType="begin"/>
        </w:r>
        <w:r>
          <w:instrText xml:space="preserve"> PAGEREF _Toc13839 \h </w:instrText>
        </w:r>
        <w:r>
          <w:fldChar w:fldCharType="separate"/>
        </w:r>
        <w:r>
          <w:t>25</w:t>
        </w:r>
        <w:r>
          <w:fldChar w:fldCharType="end"/>
        </w:r>
      </w:hyperlink>
    </w:p>
    <w:p>
      <w:pPr>
        <w:pStyle w:val="TOC2"/>
        <w:tabs>
          <w:tab w:val="right" w:leader="dot" w:pos="8306"/>
        </w:tabs>
      </w:pPr>
      <w:hyperlink w:anchor="_Toc13806" w:history="1">
        <w:r>
          <w:rPr>
            <w:rFonts w:ascii="仿宋" w:eastAsia="仿宋" w:hAnsi="仿宋" w:cs="仿宋" w:hint="eastAsia"/>
            <w:lang w:eastAsia="zh-CN"/>
          </w:rPr>
          <w:t>(一)、经济评价财务测算</w:t>
        </w:r>
        <w:r>
          <w:tab/>
        </w:r>
        <w:r>
          <w:fldChar w:fldCharType="begin"/>
        </w:r>
        <w:r>
          <w:instrText xml:space="preserve"> PAGEREF _Toc13806 \h </w:instrText>
        </w:r>
        <w:r>
          <w:fldChar w:fldCharType="separate"/>
        </w:r>
        <w:r>
          <w:t>25</w:t>
        </w:r>
        <w:r>
          <w:fldChar w:fldCharType="end"/>
        </w:r>
      </w:hyperlink>
    </w:p>
    <w:p>
      <w:pPr>
        <w:pStyle w:val="TOC2"/>
        <w:tabs>
          <w:tab w:val="right" w:leader="dot" w:pos="8306"/>
        </w:tabs>
      </w:pPr>
      <w:hyperlink w:anchor="_Toc4329" w:history="1">
        <w:r>
          <w:rPr>
            <w:rFonts w:ascii="仿宋" w:eastAsia="仿宋" w:hAnsi="仿宋" w:cs="仿宋" w:hint="eastAsia"/>
            <w:lang w:eastAsia="zh-CN"/>
          </w:rPr>
          <w:t>(二)、前处理系列设备项目盈利能力分析</w:t>
        </w:r>
        <w:r>
          <w:tab/>
        </w:r>
        <w:r>
          <w:fldChar w:fldCharType="begin"/>
        </w:r>
        <w:r>
          <w:instrText xml:space="preserve"> PAGEREF _Toc4329 \h </w:instrText>
        </w:r>
        <w:r>
          <w:fldChar w:fldCharType="separate"/>
        </w:r>
        <w:r>
          <w:t>26</w:t>
        </w:r>
        <w:r>
          <w:fldChar w:fldCharType="end"/>
        </w:r>
      </w:hyperlink>
    </w:p>
    <w:p>
      <w:pPr>
        <w:pStyle w:val="TOC1"/>
        <w:tabs>
          <w:tab w:val="right" w:leader="dot" w:pos="8306"/>
        </w:tabs>
      </w:pPr>
      <w:hyperlink w:anchor="_Toc27230" w:history="1">
        <w:r>
          <w:rPr>
            <w:rFonts w:ascii="仿宋" w:eastAsia="仿宋" w:hAnsi="仿宋" w:cs="仿宋" w:hint="eastAsia"/>
            <w:lang w:eastAsia="zh-CN"/>
          </w:rPr>
          <w:t>九、前处理系列设备项目投资规划</w:t>
        </w:r>
        <w:r>
          <w:tab/>
        </w:r>
        <w:r>
          <w:fldChar w:fldCharType="begin"/>
        </w:r>
        <w:r>
          <w:instrText xml:space="preserve"> PAGEREF _Toc27230 \h </w:instrText>
        </w:r>
        <w:r>
          <w:fldChar w:fldCharType="separate"/>
        </w:r>
        <w:r>
          <w:t>27</w:t>
        </w:r>
        <w:r>
          <w:fldChar w:fldCharType="end"/>
        </w:r>
      </w:hyperlink>
    </w:p>
    <w:p>
      <w:pPr>
        <w:pStyle w:val="TOC2"/>
        <w:tabs>
          <w:tab w:val="right" w:leader="dot" w:pos="8306"/>
        </w:tabs>
      </w:pPr>
      <w:hyperlink w:anchor="_Toc28734" w:history="1">
        <w:r>
          <w:rPr>
            <w:rFonts w:ascii="仿宋" w:eastAsia="仿宋" w:hAnsi="仿宋" w:cs="仿宋" w:hint="eastAsia"/>
            <w:lang w:eastAsia="zh-CN"/>
          </w:rPr>
          <w:t>(一)、前处理系列设备项目总投资估算</w:t>
        </w:r>
        <w:r>
          <w:tab/>
        </w:r>
        <w:r>
          <w:fldChar w:fldCharType="begin"/>
        </w:r>
        <w:r>
          <w:instrText xml:space="preserve"> PAGEREF _Toc28734 \h </w:instrText>
        </w:r>
        <w:r>
          <w:fldChar w:fldCharType="separate"/>
        </w:r>
        <w:r>
          <w:t>27</w:t>
        </w:r>
        <w:r>
          <w:fldChar w:fldCharType="end"/>
        </w:r>
      </w:hyperlink>
    </w:p>
    <w:p>
      <w:pPr>
        <w:pStyle w:val="TOC2"/>
        <w:tabs>
          <w:tab w:val="right" w:leader="dot" w:pos="8306"/>
        </w:tabs>
      </w:pPr>
      <w:hyperlink w:anchor="_Toc29586" w:history="1">
        <w:r>
          <w:rPr>
            <w:rFonts w:ascii="仿宋" w:eastAsia="仿宋" w:hAnsi="仿宋" w:cs="仿宋" w:hint="eastAsia"/>
            <w:lang w:eastAsia="zh-CN"/>
          </w:rPr>
          <w:t>(二)、资金筹措</w:t>
        </w:r>
        <w:r>
          <w:tab/>
        </w:r>
        <w:r>
          <w:fldChar w:fldCharType="begin"/>
        </w:r>
        <w:r>
          <w:instrText xml:space="preserve"> PAGEREF _Toc29586 \h </w:instrText>
        </w:r>
        <w:r>
          <w:fldChar w:fldCharType="separate"/>
        </w:r>
        <w:r>
          <w:t>28</w:t>
        </w:r>
        <w:r>
          <w:fldChar w:fldCharType="end"/>
        </w:r>
      </w:hyperlink>
    </w:p>
    <w:p>
      <w:pPr>
        <w:pStyle w:val="TOC1"/>
        <w:tabs>
          <w:tab w:val="right" w:leader="dot" w:pos="8306"/>
        </w:tabs>
      </w:pPr>
      <w:hyperlink w:anchor="_Toc1965" w:history="1">
        <w:r>
          <w:rPr>
            <w:rFonts w:ascii="仿宋" w:eastAsia="仿宋" w:hAnsi="仿宋" w:cs="仿宋" w:hint="eastAsia"/>
            <w:lang w:eastAsia="zh-CN"/>
          </w:rPr>
          <w:t>十、前处理系列设备项目人力资源管理</w:t>
        </w:r>
        <w:r>
          <w:tab/>
        </w:r>
        <w:r>
          <w:fldChar w:fldCharType="begin"/>
        </w:r>
        <w:r>
          <w:instrText xml:space="preserve"> PAGEREF _Toc1965 \h </w:instrText>
        </w:r>
        <w:r>
          <w:fldChar w:fldCharType="separate"/>
        </w:r>
        <w:r>
          <w:t>29</w:t>
        </w:r>
        <w:r>
          <w:fldChar w:fldCharType="end"/>
        </w:r>
      </w:hyperlink>
    </w:p>
    <w:p>
      <w:pPr>
        <w:pStyle w:val="TOC2"/>
        <w:tabs>
          <w:tab w:val="right" w:leader="dot" w:pos="8306"/>
        </w:tabs>
      </w:pPr>
      <w:hyperlink w:anchor="_Toc6724" w:history="1">
        <w:r>
          <w:rPr>
            <w:rFonts w:ascii="仿宋" w:eastAsia="仿宋" w:hAnsi="仿宋" w:cs="仿宋" w:hint="eastAsia"/>
            <w:lang w:eastAsia="zh-CN"/>
          </w:rPr>
          <w:t>(一)、建立健全的预算管理制度</w:t>
        </w:r>
        <w:r>
          <w:tab/>
        </w:r>
        <w:r>
          <w:fldChar w:fldCharType="begin"/>
        </w:r>
        <w:r>
          <w:instrText xml:space="preserve"> PAGEREF _Toc6724 \h </w:instrText>
        </w:r>
        <w:r>
          <w:fldChar w:fldCharType="separate"/>
        </w:r>
        <w:r>
          <w:t>29</w:t>
        </w:r>
        <w:r>
          <w:fldChar w:fldCharType="end"/>
        </w:r>
      </w:hyperlink>
    </w:p>
    <w:p>
      <w:pPr>
        <w:pStyle w:val="TOC2"/>
        <w:tabs>
          <w:tab w:val="right" w:leader="dot" w:pos="8306"/>
        </w:tabs>
      </w:pPr>
      <w:hyperlink w:anchor="_Toc14908" w:history="1">
        <w:r>
          <w:rPr>
            <w:rFonts w:ascii="仿宋" w:eastAsia="仿宋" w:hAnsi="仿宋" w:cs="仿宋" w:hint="eastAsia"/>
            <w:lang w:eastAsia="zh-CN"/>
          </w:rPr>
          <w:t>(二)、加强资金流动监控</w:t>
        </w:r>
        <w:r>
          <w:tab/>
        </w:r>
        <w:r>
          <w:fldChar w:fldCharType="begin"/>
        </w:r>
        <w:r>
          <w:instrText xml:space="preserve"> PAGEREF _Toc14908 \h </w:instrText>
        </w:r>
        <w:r>
          <w:fldChar w:fldCharType="separate"/>
        </w:r>
        <w:r>
          <w:t>31</w:t>
        </w:r>
        <w:r>
          <w:fldChar w:fldCharType="end"/>
        </w:r>
      </w:hyperlink>
    </w:p>
    <w:p>
      <w:pPr>
        <w:pStyle w:val="TOC2"/>
        <w:tabs>
          <w:tab w:val="right" w:leader="dot" w:pos="8306"/>
        </w:tabs>
      </w:pPr>
      <w:hyperlink w:anchor="_Toc17870" w:history="1">
        <w:r>
          <w:rPr>
            <w:rFonts w:ascii="仿宋" w:eastAsia="仿宋" w:hAnsi="仿宋" w:cs="仿宋" w:hint="eastAsia"/>
            <w:lang w:eastAsia="zh-CN"/>
          </w:rPr>
          <w:t>(三)、制定完善的风险控制机制</w:t>
        </w:r>
        <w:r>
          <w:tab/>
        </w:r>
        <w:r>
          <w:fldChar w:fldCharType="begin"/>
        </w:r>
        <w:r>
          <w:instrText xml:space="preserve"> PAGEREF _Toc17870 \h </w:instrText>
        </w:r>
        <w:r>
          <w:fldChar w:fldCharType="separate"/>
        </w:r>
        <w:r>
          <w:t>32</w:t>
        </w:r>
        <w:r>
          <w:fldChar w:fldCharType="end"/>
        </w:r>
      </w:hyperlink>
    </w:p>
    <w:p>
      <w:pPr>
        <w:pStyle w:val="TOC2"/>
        <w:tabs>
          <w:tab w:val="right" w:leader="dot" w:pos="8306"/>
        </w:tabs>
      </w:pPr>
      <w:hyperlink w:anchor="_Toc18588" w:history="1">
        <w:r>
          <w:rPr>
            <w:rFonts w:ascii="仿宋" w:eastAsia="仿宋" w:hAnsi="仿宋" w:cs="仿宋" w:hint="eastAsia"/>
            <w:lang w:eastAsia="zh-CN"/>
          </w:rPr>
          <w:t>(四)、优化成本管理</w:t>
        </w:r>
        <w:r>
          <w:tab/>
        </w:r>
        <w:r>
          <w:fldChar w:fldCharType="begin"/>
        </w:r>
        <w:r>
          <w:instrText xml:space="preserve"> PAGEREF _Toc18588 \h </w:instrText>
        </w:r>
        <w:r>
          <w:fldChar w:fldCharType="separate"/>
        </w:r>
        <w:r>
          <w:t>33</w:t>
        </w:r>
        <w:r>
          <w:fldChar w:fldCharType="end"/>
        </w:r>
      </w:hyperlink>
    </w:p>
    <w:p>
      <w:pPr>
        <w:pStyle w:val="TOC1"/>
        <w:tabs>
          <w:tab w:val="right" w:leader="dot" w:pos="8306"/>
        </w:tabs>
      </w:pPr>
      <w:hyperlink w:anchor="_Toc22485" w:history="1">
        <w:r>
          <w:rPr>
            <w:rFonts w:ascii="仿宋" w:eastAsia="仿宋" w:hAnsi="仿宋" w:cs="仿宋" w:hint="eastAsia"/>
            <w:lang w:eastAsia="zh-CN"/>
          </w:rPr>
          <w:t>十一、前处理系列设备项目财务管理</w:t>
        </w:r>
        <w:r>
          <w:tab/>
        </w:r>
        <w:r>
          <w:fldChar w:fldCharType="begin"/>
        </w:r>
        <w:r>
          <w:instrText xml:space="preserve"> PAGEREF _Toc22485 \h </w:instrText>
        </w:r>
        <w:r>
          <w:fldChar w:fldCharType="separate"/>
        </w:r>
        <w:r>
          <w:t>35</w:t>
        </w:r>
        <w:r>
          <w:fldChar w:fldCharType="end"/>
        </w:r>
      </w:hyperlink>
    </w:p>
    <w:p>
      <w:pPr>
        <w:pStyle w:val="TOC2"/>
        <w:tabs>
          <w:tab w:val="right" w:leader="dot" w:pos="8306"/>
        </w:tabs>
      </w:pPr>
      <w:hyperlink w:anchor="_Toc2736" w:history="1">
        <w:r>
          <w:rPr>
            <w:rFonts w:ascii="仿宋" w:eastAsia="仿宋" w:hAnsi="仿宋" w:cs="仿宋" w:hint="eastAsia"/>
            <w:lang w:eastAsia="zh-CN"/>
          </w:rPr>
          <w:t>(一)、资金需求大</w:t>
        </w:r>
        <w:r>
          <w:tab/>
        </w:r>
        <w:r>
          <w:fldChar w:fldCharType="begin"/>
        </w:r>
        <w:r>
          <w:instrText xml:space="preserve"> PAGEREF _Toc2736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15" w:history="1">
        <w:r>
          <w:rPr>
            <w:rFonts w:ascii="仿宋" w:eastAsia="仿宋" w:hAnsi="仿宋" w:cs="仿宋" w:hint="eastAsia"/>
            <w:lang w:eastAsia="zh-CN"/>
          </w:rPr>
          <w:t>(二)、研发周期长</w:t>
        </w:r>
        <w:r>
          <w:tab/>
        </w:r>
        <w:r>
          <w:fldChar w:fldCharType="begin"/>
        </w:r>
        <w:r>
          <w:instrText xml:space="preserve"> PAGEREF _Toc6715 \h </w:instrText>
        </w:r>
        <w:r>
          <w:fldChar w:fldCharType="separate"/>
        </w:r>
        <w:r>
          <w:t>36</w:t>
        </w:r>
        <w:r>
          <w:fldChar w:fldCharType="end"/>
        </w:r>
      </w:hyperlink>
    </w:p>
    <w:p>
      <w:pPr>
        <w:pStyle w:val="TOC2"/>
        <w:tabs>
          <w:tab w:val="right" w:leader="dot" w:pos="8306"/>
        </w:tabs>
      </w:pPr>
      <w:hyperlink w:anchor="_Toc22070" w:history="1">
        <w:r>
          <w:rPr>
            <w:rFonts w:ascii="仿宋" w:eastAsia="仿宋" w:hAnsi="仿宋" w:cs="仿宋" w:hint="eastAsia"/>
            <w:lang w:eastAsia="zh-CN"/>
          </w:rPr>
          <w:t>(三)、市场风险大</w:t>
        </w:r>
        <w:r>
          <w:tab/>
        </w:r>
        <w:r>
          <w:fldChar w:fldCharType="begin"/>
        </w:r>
        <w:r>
          <w:instrText xml:space="preserve"> PAGEREF _Toc22070 \h </w:instrText>
        </w:r>
        <w:r>
          <w:fldChar w:fldCharType="separate"/>
        </w:r>
        <w:r>
          <w:t>37</w:t>
        </w:r>
        <w:r>
          <w:fldChar w:fldCharType="end"/>
        </w:r>
      </w:hyperlink>
    </w:p>
    <w:p>
      <w:pPr>
        <w:pStyle w:val="TOC2"/>
        <w:tabs>
          <w:tab w:val="right" w:leader="dot" w:pos="8306"/>
        </w:tabs>
      </w:pPr>
      <w:hyperlink w:anchor="_Toc31137" w:history="1">
        <w:r>
          <w:rPr>
            <w:rFonts w:ascii="仿宋" w:eastAsia="仿宋" w:hAnsi="仿宋" w:cs="仿宋" w:hint="eastAsia"/>
            <w:lang w:eastAsia="zh-CN"/>
          </w:rPr>
          <w:t>(四)、利润率高</w:t>
        </w:r>
        <w:r>
          <w:tab/>
        </w:r>
        <w:r>
          <w:fldChar w:fldCharType="begin"/>
        </w:r>
        <w:r>
          <w:instrText xml:space="preserve"> PAGEREF _Toc31137 \h </w:instrText>
        </w:r>
        <w:r>
          <w:fldChar w:fldCharType="separate"/>
        </w:r>
        <w:r>
          <w:t>40</w:t>
        </w:r>
        <w:r>
          <w:fldChar w:fldCharType="end"/>
        </w:r>
      </w:hyperlink>
    </w:p>
    <w:p>
      <w:pPr>
        <w:pStyle w:val="TOC1"/>
        <w:tabs>
          <w:tab w:val="right" w:leader="dot" w:pos="8306"/>
        </w:tabs>
      </w:pPr>
      <w:hyperlink w:anchor="_Toc957" w:history="1">
        <w:r>
          <w:rPr>
            <w:rFonts w:ascii="仿宋" w:eastAsia="仿宋" w:hAnsi="仿宋" w:cs="仿宋" w:hint="eastAsia"/>
            <w:lang w:eastAsia="zh-CN"/>
          </w:rPr>
          <w:t>十二、前处理系列设备项目计划安排</w:t>
        </w:r>
        <w:r>
          <w:tab/>
        </w:r>
        <w:r>
          <w:fldChar w:fldCharType="begin"/>
        </w:r>
        <w:r>
          <w:instrText xml:space="preserve"> PAGEREF _Toc957 \h </w:instrText>
        </w:r>
        <w:r>
          <w:fldChar w:fldCharType="separate"/>
        </w:r>
        <w:r>
          <w:t>42</w:t>
        </w:r>
        <w:r>
          <w:fldChar w:fldCharType="end"/>
        </w:r>
      </w:hyperlink>
    </w:p>
    <w:p>
      <w:pPr>
        <w:pStyle w:val="TOC2"/>
        <w:tabs>
          <w:tab w:val="right" w:leader="dot" w:pos="8306"/>
        </w:tabs>
      </w:pPr>
      <w:hyperlink w:anchor="_Toc22787" w:history="1">
        <w:r>
          <w:rPr>
            <w:rFonts w:ascii="仿宋" w:eastAsia="仿宋" w:hAnsi="仿宋" w:cs="仿宋" w:hint="eastAsia"/>
            <w:lang w:eastAsia="zh-CN"/>
          </w:rPr>
          <w:t>(一)、建设周期</w:t>
        </w:r>
        <w:r>
          <w:tab/>
        </w:r>
        <w:r>
          <w:fldChar w:fldCharType="begin"/>
        </w:r>
        <w:r>
          <w:instrText xml:space="preserve"> PAGEREF _Toc22787 \h </w:instrText>
        </w:r>
        <w:r>
          <w:fldChar w:fldCharType="separate"/>
        </w:r>
        <w:r>
          <w:t>42</w:t>
        </w:r>
        <w:r>
          <w:fldChar w:fldCharType="end"/>
        </w:r>
      </w:hyperlink>
    </w:p>
    <w:p>
      <w:pPr>
        <w:pStyle w:val="TOC2"/>
        <w:tabs>
          <w:tab w:val="right" w:leader="dot" w:pos="8306"/>
        </w:tabs>
      </w:pPr>
      <w:hyperlink w:anchor="_Toc19537" w:history="1">
        <w:r>
          <w:rPr>
            <w:rFonts w:ascii="仿宋" w:eastAsia="仿宋" w:hAnsi="仿宋" w:cs="仿宋" w:hint="eastAsia"/>
            <w:lang w:eastAsia="zh-CN"/>
          </w:rPr>
          <w:t>(二)、建设进度</w:t>
        </w:r>
        <w:r>
          <w:tab/>
        </w:r>
        <w:r>
          <w:fldChar w:fldCharType="begin"/>
        </w:r>
        <w:r>
          <w:instrText xml:space="preserve"> PAGEREF _Toc19537 \h </w:instrText>
        </w:r>
        <w:r>
          <w:fldChar w:fldCharType="separate"/>
        </w:r>
        <w:r>
          <w:t>43</w:t>
        </w:r>
        <w:r>
          <w:fldChar w:fldCharType="end"/>
        </w:r>
      </w:hyperlink>
    </w:p>
    <w:p>
      <w:pPr>
        <w:pStyle w:val="TOC2"/>
        <w:tabs>
          <w:tab w:val="right" w:leader="dot" w:pos="8306"/>
        </w:tabs>
      </w:pPr>
      <w:hyperlink w:anchor="_Toc28471" w:history="1">
        <w:r>
          <w:rPr>
            <w:rFonts w:ascii="仿宋" w:eastAsia="仿宋" w:hAnsi="仿宋" w:cs="仿宋" w:hint="eastAsia"/>
            <w:lang w:eastAsia="zh-CN"/>
          </w:rPr>
          <w:t>(三)、进度安排注意事项</w:t>
        </w:r>
        <w:r>
          <w:tab/>
        </w:r>
        <w:r>
          <w:fldChar w:fldCharType="begin"/>
        </w:r>
        <w:r>
          <w:instrText xml:space="preserve"> PAGEREF _Toc28471 \h </w:instrText>
        </w:r>
        <w:r>
          <w:fldChar w:fldCharType="separate"/>
        </w:r>
        <w:r>
          <w:t>44</w:t>
        </w:r>
        <w:r>
          <w:fldChar w:fldCharType="end"/>
        </w:r>
      </w:hyperlink>
    </w:p>
    <w:p>
      <w:pPr>
        <w:pStyle w:val="TOC2"/>
        <w:tabs>
          <w:tab w:val="right" w:leader="dot" w:pos="8306"/>
        </w:tabs>
      </w:pPr>
      <w:hyperlink w:anchor="_Toc19844" w:history="1">
        <w:r>
          <w:rPr>
            <w:rFonts w:ascii="仿宋" w:eastAsia="仿宋" w:hAnsi="仿宋" w:cs="仿宋" w:hint="eastAsia"/>
            <w:lang w:eastAsia="zh-CN"/>
          </w:rPr>
          <w:t>(四)、人力资源配置</w:t>
        </w:r>
        <w:r>
          <w:tab/>
        </w:r>
        <w:r>
          <w:fldChar w:fldCharType="begin"/>
        </w:r>
        <w:r>
          <w:instrText xml:space="preserve"> PAGEREF _Toc19844 \h </w:instrText>
        </w:r>
        <w:r>
          <w:fldChar w:fldCharType="separate"/>
        </w:r>
        <w:r>
          <w:t>45</w:t>
        </w:r>
        <w:r>
          <w:fldChar w:fldCharType="end"/>
        </w:r>
      </w:hyperlink>
    </w:p>
    <w:p>
      <w:pPr>
        <w:pStyle w:val="TOC1"/>
        <w:tabs>
          <w:tab w:val="right" w:leader="dot" w:pos="8306"/>
        </w:tabs>
      </w:pPr>
      <w:hyperlink w:anchor="_Toc25936" w:history="1">
        <w:r>
          <w:rPr>
            <w:rFonts w:ascii="仿宋" w:eastAsia="仿宋" w:hAnsi="仿宋" w:cs="仿宋" w:hint="eastAsia"/>
            <w:lang w:eastAsia="zh-CN"/>
          </w:rPr>
          <w:t>十三、前处理系列设备项目实施时间节点</w:t>
        </w:r>
        <w:r>
          <w:tab/>
        </w:r>
        <w:r>
          <w:fldChar w:fldCharType="begin"/>
        </w:r>
        <w:r>
          <w:instrText xml:space="preserve"> PAGEREF _Toc25936 \h </w:instrText>
        </w:r>
        <w:r>
          <w:fldChar w:fldCharType="separate"/>
        </w:r>
        <w:r>
          <w:t>46</w:t>
        </w:r>
        <w:r>
          <w:fldChar w:fldCharType="end"/>
        </w:r>
      </w:hyperlink>
    </w:p>
    <w:p>
      <w:pPr>
        <w:pStyle w:val="TOC2"/>
        <w:tabs>
          <w:tab w:val="right" w:leader="dot" w:pos="8306"/>
        </w:tabs>
      </w:pPr>
      <w:hyperlink w:anchor="_Toc11964" w:history="1">
        <w:r>
          <w:rPr>
            <w:rFonts w:ascii="仿宋" w:eastAsia="仿宋" w:hAnsi="仿宋" w:cs="仿宋" w:hint="eastAsia"/>
            <w:lang w:eastAsia="zh-CN"/>
          </w:rPr>
          <w:t>(一)、前处理系列设备项目启动阶段时间节点</w:t>
        </w:r>
        <w:r>
          <w:tab/>
        </w:r>
        <w:r>
          <w:fldChar w:fldCharType="begin"/>
        </w:r>
        <w:r>
          <w:instrText xml:space="preserve"> PAGEREF _Toc11964 \h </w:instrText>
        </w:r>
        <w:r>
          <w:fldChar w:fldCharType="separate"/>
        </w:r>
        <w:r>
          <w:t>46</w:t>
        </w:r>
        <w:r>
          <w:fldChar w:fldCharType="end"/>
        </w:r>
      </w:hyperlink>
    </w:p>
    <w:p>
      <w:pPr>
        <w:pStyle w:val="TOC2"/>
        <w:tabs>
          <w:tab w:val="right" w:leader="dot" w:pos="8306"/>
        </w:tabs>
      </w:pPr>
      <w:hyperlink w:anchor="_Toc25914" w:history="1">
        <w:r>
          <w:rPr>
            <w:rFonts w:ascii="仿宋" w:eastAsia="仿宋" w:hAnsi="仿宋" w:cs="仿宋" w:hint="eastAsia"/>
            <w:lang w:eastAsia="zh-CN"/>
          </w:rPr>
          <w:t>(二)、前处理系列设备项目执行阶段时间节点</w:t>
        </w:r>
        <w:r>
          <w:tab/>
        </w:r>
        <w:r>
          <w:fldChar w:fldCharType="begin"/>
        </w:r>
        <w:r>
          <w:instrText xml:space="preserve"> PAGEREF _Toc25914 \h </w:instrText>
        </w:r>
        <w:r>
          <w:fldChar w:fldCharType="separate"/>
        </w:r>
        <w:r>
          <w:t>48</w:t>
        </w:r>
        <w:r>
          <w:fldChar w:fldCharType="end"/>
        </w:r>
      </w:hyperlink>
    </w:p>
    <w:p>
      <w:pPr>
        <w:pStyle w:val="TOC2"/>
        <w:tabs>
          <w:tab w:val="right" w:leader="dot" w:pos="8306"/>
        </w:tabs>
      </w:pPr>
      <w:hyperlink w:anchor="_Toc31211" w:history="1">
        <w:r>
          <w:rPr>
            <w:rFonts w:ascii="仿宋" w:eastAsia="仿宋" w:hAnsi="仿宋" w:cs="仿宋" w:hint="eastAsia"/>
            <w:lang w:eastAsia="zh-CN"/>
          </w:rPr>
          <w:t>(三)、前处理系列设备项目完成阶段时间节点</w:t>
        </w:r>
        <w:r>
          <w:tab/>
        </w:r>
        <w:r>
          <w:fldChar w:fldCharType="begin"/>
        </w:r>
        <w:r>
          <w:instrText xml:space="preserve"> PAGEREF _Toc31211 \h </w:instrText>
        </w:r>
        <w:r>
          <w:fldChar w:fldCharType="separate"/>
        </w:r>
        <w:r>
          <w:t>49</w:t>
        </w:r>
        <w:r>
          <w:fldChar w:fldCharType="end"/>
        </w:r>
      </w:hyperlink>
    </w:p>
    <w:p>
      <w:pPr>
        <w:pStyle w:val="TOC1"/>
        <w:tabs>
          <w:tab w:val="right" w:leader="dot" w:pos="8306"/>
        </w:tabs>
      </w:pPr>
      <w:hyperlink w:anchor="_Toc517" w:history="1">
        <w:r>
          <w:rPr>
            <w:rFonts w:ascii="仿宋" w:eastAsia="仿宋" w:hAnsi="仿宋" w:cs="仿宋" w:hint="eastAsia"/>
            <w:lang w:eastAsia="zh-CN"/>
          </w:rPr>
          <w:t>十四、前处理系列设备项目变更管理</w:t>
        </w:r>
        <w:r>
          <w:tab/>
        </w:r>
        <w:r>
          <w:fldChar w:fldCharType="begin"/>
        </w:r>
        <w:r>
          <w:instrText xml:space="preserve"> PAGEREF _Toc517 \h </w:instrText>
        </w:r>
        <w:r>
          <w:fldChar w:fldCharType="separate"/>
        </w:r>
        <w:r>
          <w:t>50</w:t>
        </w:r>
        <w:r>
          <w:fldChar w:fldCharType="end"/>
        </w:r>
      </w:hyperlink>
    </w:p>
    <w:p>
      <w:pPr>
        <w:pStyle w:val="TOC2"/>
        <w:tabs>
          <w:tab w:val="right" w:leader="dot" w:pos="8306"/>
        </w:tabs>
      </w:pPr>
      <w:hyperlink w:anchor="_Toc2851" w:history="1">
        <w:r>
          <w:rPr>
            <w:rFonts w:ascii="仿宋" w:eastAsia="仿宋" w:hAnsi="仿宋" w:cs="仿宋" w:hint="eastAsia"/>
            <w:lang w:eastAsia="zh-CN"/>
          </w:rPr>
          <w:t>(一)、变更申请与评估</w:t>
        </w:r>
        <w:r>
          <w:tab/>
        </w:r>
        <w:r>
          <w:fldChar w:fldCharType="begin"/>
        </w:r>
        <w:r>
          <w:instrText xml:space="preserve"> PAGEREF _Toc2851 \h </w:instrText>
        </w:r>
        <w:r>
          <w:fldChar w:fldCharType="separate"/>
        </w:r>
        <w:r>
          <w:t>50</w:t>
        </w:r>
        <w:r>
          <w:fldChar w:fldCharType="end"/>
        </w:r>
      </w:hyperlink>
    </w:p>
    <w:p>
      <w:pPr>
        <w:pStyle w:val="TOC2"/>
        <w:tabs>
          <w:tab w:val="right" w:leader="dot" w:pos="8306"/>
        </w:tabs>
      </w:pPr>
      <w:hyperlink w:anchor="_Toc28600" w:history="1">
        <w:r>
          <w:rPr>
            <w:rFonts w:ascii="仿宋" w:eastAsia="仿宋" w:hAnsi="仿宋" w:cs="仿宋" w:hint="eastAsia"/>
            <w:lang w:eastAsia="zh-CN"/>
          </w:rPr>
          <w:t>(二)、变更实施与控制</w:t>
        </w:r>
        <w:r>
          <w:tab/>
        </w:r>
        <w:r>
          <w:fldChar w:fldCharType="begin"/>
        </w:r>
        <w:r>
          <w:instrText xml:space="preserve"> PAGEREF _Toc28600 \h </w:instrText>
        </w:r>
        <w:r>
          <w:fldChar w:fldCharType="separate"/>
        </w:r>
        <w:r>
          <w:t>50</w:t>
        </w:r>
        <w:r>
          <w:fldChar w:fldCharType="end"/>
        </w:r>
      </w:hyperlink>
    </w:p>
    <w:p>
      <w:pPr>
        <w:pStyle w:val="TOC1"/>
        <w:tabs>
          <w:tab w:val="right" w:leader="dot" w:pos="8306"/>
        </w:tabs>
      </w:pPr>
      <w:hyperlink w:anchor="_Toc21917" w:history="1">
        <w:r>
          <w:rPr>
            <w:rFonts w:ascii="仿宋" w:eastAsia="仿宋" w:hAnsi="仿宋" w:cs="仿宋" w:hint="eastAsia"/>
            <w:lang w:eastAsia="zh-CN"/>
          </w:rPr>
          <w:t>十五、质量管理体系</w:t>
        </w:r>
        <w:r>
          <w:tab/>
        </w:r>
        <w:r>
          <w:fldChar w:fldCharType="begin"/>
        </w:r>
        <w:r>
          <w:instrText xml:space="preserve"> PAGEREF _Toc21917 \h </w:instrText>
        </w:r>
        <w:r>
          <w:fldChar w:fldCharType="separate"/>
        </w:r>
        <w:r>
          <w:t>51</w:t>
        </w:r>
        <w:r>
          <w:fldChar w:fldCharType="end"/>
        </w:r>
      </w:hyperlink>
    </w:p>
    <w:p>
      <w:pPr>
        <w:pStyle w:val="TOC2"/>
        <w:tabs>
          <w:tab w:val="right" w:leader="dot" w:pos="8306"/>
        </w:tabs>
      </w:pPr>
      <w:hyperlink w:anchor="_Toc28333" w:history="1">
        <w:r>
          <w:rPr>
            <w:rFonts w:ascii="仿宋" w:eastAsia="仿宋" w:hAnsi="仿宋" w:cs="仿宋" w:hint="eastAsia"/>
            <w:lang w:eastAsia="zh-CN"/>
          </w:rPr>
          <w:t>(一)、质量目标与方针</w:t>
        </w:r>
        <w:r>
          <w:tab/>
        </w:r>
        <w:r>
          <w:fldChar w:fldCharType="begin"/>
        </w:r>
        <w:r>
          <w:instrText xml:space="preserve"> PAGEREF _Toc28333 \h </w:instrText>
        </w:r>
        <w:r>
          <w:fldChar w:fldCharType="separate"/>
        </w:r>
        <w:r>
          <w:t>51</w:t>
        </w:r>
        <w:r>
          <w:fldChar w:fldCharType="end"/>
        </w:r>
      </w:hyperlink>
    </w:p>
    <w:p>
      <w:pPr>
        <w:pStyle w:val="TOC2"/>
        <w:tabs>
          <w:tab w:val="right" w:leader="dot" w:pos="8306"/>
        </w:tabs>
      </w:pPr>
      <w:hyperlink w:anchor="_Toc29234" w:history="1">
        <w:r>
          <w:rPr>
            <w:rFonts w:ascii="仿宋" w:eastAsia="仿宋" w:hAnsi="仿宋" w:cs="仿宋" w:hint="eastAsia"/>
            <w:lang w:eastAsia="zh-CN"/>
          </w:rPr>
          <w:t>(二)、质量管理责任</w:t>
        </w:r>
        <w:r>
          <w:tab/>
        </w:r>
        <w:r>
          <w:fldChar w:fldCharType="begin"/>
        </w:r>
        <w:r>
          <w:instrText xml:space="preserve"> PAGEREF _Toc29234 \h </w:instrText>
        </w:r>
        <w:r>
          <w:fldChar w:fldCharType="separate"/>
        </w:r>
        <w:r>
          <w:t>52</w:t>
        </w:r>
        <w:r>
          <w:fldChar w:fldCharType="end"/>
        </w:r>
      </w:hyperlink>
    </w:p>
    <w:p>
      <w:pPr>
        <w:pStyle w:val="TOC2"/>
        <w:tabs>
          <w:tab w:val="right" w:leader="dot" w:pos="8306"/>
        </w:tabs>
      </w:pPr>
      <w:hyperlink w:anchor="_Toc11960" w:history="1">
        <w:r>
          <w:rPr>
            <w:rFonts w:ascii="仿宋" w:eastAsia="仿宋" w:hAnsi="仿宋" w:cs="仿宋" w:hint="eastAsia"/>
            <w:lang w:eastAsia="zh-CN"/>
          </w:rPr>
          <w:t>(三)、质量管理体系文件</w:t>
        </w:r>
        <w:r>
          <w:tab/>
        </w:r>
        <w:r>
          <w:fldChar w:fldCharType="begin"/>
        </w:r>
        <w:r>
          <w:instrText xml:space="preserve"> PAGEREF _Toc11960 \h </w:instrText>
        </w:r>
        <w:r>
          <w:fldChar w:fldCharType="separate"/>
        </w:r>
        <w:r>
          <w:t>53</w:t>
        </w:r>
        <w:r>
          <w:fldChar w:fldCharType="end"/>
        </w:r>
      </w:hyperlink>
    </w:p>
    <w:p>
      <w:pPr>
        <w:pStyle w:val="TOC2"/>
        <w:tabs>
          <w:tab w:val="right" w:leader="dot" w:pos="8306"/>
        </w:tabs>
      </w:pPr>
      <w:hyperlink w:anchor="_Toc19027" w:history="1">
        <w:r>
          <w:rPr>
            <w:rFonts w:ascii="仿宋" w:eastAsia="仿宋" w:hAnsi="仿宋" w:cs="仿宋" w:hint="eastAsia"/>
            <w:lang w:eastAsia="zh-CN"/>
          </w:rPr>
          <w:t>(四)、质量培训与教育</w:t>
        </w:r>
        <w:r>
          <w:tab/>
        </w:r>
        <w:r>
          <w:fldChar w:fldCharType="begin"/>
        </w:r>
        <w:r>
          <w:instrText xml:space="preserve"> PAGEREF _Toc19027 \h </w:instrText>
        </w:r>
        <w:r>
          <w:fldChar w:fldCharType="separate"/>
        </w:r>
        <w:r>
          <w:t>55</w:t>
        </w:r>
        <w:r>
          <w:fldChar w:fldCharType="end"/>
        </w:r>
      </w:hyperlink>
    </w:p>
    <w:p>
      <w:pPr>
        <w:pStyle w:val="TOC2"/>
        <w:tabs>
          <w:tab w:val="right" w:leader="dot" w:pos="8306"/>
        </w:tabs>
      </w:pPr>
      <w:hyperlink w:anchor="_Toc20656" w:history="1">
        <w:r>
          <w:rPr>
            <w:rFonts w:ascii="仿宋" w:eastAsia="仿宋" w:hAnsi="仿宋" w:cs="仿宋" w:hint="eastAsia"/>
            <w:lang w:eastAsia="zh-CN"/>
          </w:rPr>
          <w:t>(五)、质量审核与评价</w:t>
        </w:r>
        <w:r>
          <w:tab/>
        </w:r>
        <w:r>
          <w:fldChar w:fldCharType="begin"/>
        </w:r>
        <w:r>
          <w:instrText xml:space="preserve"> PAGEREF _Toc20656 \h </w:instrText>
        </w:r>
        <w:r>
          <w:fldChar w:fldCharType="separate"/>
        </w:r>
        <w:r>
          <w:t>57</w:t>
        </w:r>
        <w:r>
          <w:fldChar w:fldCharType="end"/>
        </w:r>
      </w:hyperlink>
    </w:p>
    <w:p>
      <w:pPr>
        <w:pStyle w:val="TOC2"/>
        <w:tabs>
          <w:tab w:val="right" w:leader="dot" w:pos="8306"/>
        </w:tabs>
      </w:pPr>
      <w:hyperlink w:anchor="_Toc3069" w:history="1">
        <w:r>
          <w:rPr>
            <w:rFonts w:ascii="仿宋" w:eastAsia="仿宋" w:hAnsi="仿宋" w:cs="仿宋" w:hint="eastAsia"/>
            <w:lang w:eastAsia="zh-CN"/>
          </w:rPr>
          <w:t>(六)、不符合与纠正措施</w:t>
        </w:r>
        <w:r>
          <w:tab/>
        </w:r>
        <w:r>
          <w:fldChar w:fldCharType="begin"/>
        </w:r>
        <w:r>
          <w:instrText xml:space="preserve"> PAGEREF _Toc3069 \h </w:instrText>
        </w:r>
        <w:r>
          <w:fldChar w:fldCharType="separate"/>
        </w:r>
        <w:r>
          <w:t>58</w:t>
        </w:r>
        <w:r>
          <w:fldChar w:fldCharType="end"/>
        </w:r>
      </w:hyperlink>
    </w:p>
    <w:p>
      <w:pPr>
        <w:pStyle w:val="TOC1"/>
        <w:tabs>
          <w:tab w:val="right" w:leader="dot" w:pos="8306"/>
        </w:tabs>
      </w:pPr>
      <w:hyperlink w:anchor="_Toc8466" w:history="1">
        <w:r>
          <w:rPr>
            <w:rFonts w:ascii="仿宋" w:eastAsia="仿宋" w:hAnsi="仿宋" w:cs="仿宋" w:hint="eastAsia"/>
            <w:lang w:eastAsia="zh-CN"/>
          </w:rPr>
          <w:t>十六、营销与推广策略</w:t>
        </w:r>
        <w:r>
          <w:tab/>
        </w:r>
        <w:r>
          <w:fldChar w:fldCharType="begin"/>
        </w:r>
        <w:r>
          <w:instrText xml:space="preserve"> PAGEREF _Toc8466 \h </w:instrText>
        </w:r>
        <w:r>
          <w:fldChar w:fldCharType="separate"/>
        </w:r>
        <w:r>
          <w:t>59</w:t>
        </w:r>
        <w:r>
          <w:fldChar w:fldCharType="end"/>
        </w:r>
      </w:hyperlink>
    </w:p>
    <w:p>
      <w:pPr>
        <w:pStyle w:val="TOC2"/>
        <w:tabs>
          <w:tab w:val="right" w:leader="dot" w:pos="8306"/>
        </w:tabs>
      </w:pPr>
      <w:hyperlink w:anchor="_Toc13905" w:history="1">
        <w:r>
          <w:rPr>
            <w:rFonts w:ascii="仿宋" w:eastAsia="仿宋" w:hAnsi="仿宋" w:cs="仿宋" w:hint="eastAsia"/>
            <w:lang w:eastAsia="zh-CN"/>
          </w:rPr>
          <w:t>(一)、产品/服务定位与特点</w:t>
        </w:r>
        <w:r>
          <w:tab/>
        </w:r>
        <w:r>
          <w:fldChar w:fldCharType="begin"/>
        </w:r>
        <w:r>
          <w:instrText xml:space="preserve"> PAGEREF _Toc13905 \h </w:instrText>
        </w:r>
        <w:r>
          <w:fldChar w:fldCharType="separate"/>
        </w:r>
        <w:r>
          <w:t>59</w:t>
        </w:r>
        <w:r>
          <w:fldChar w:fldCharType="end"/>
        </w:r>
      </w:hyperlink>
    </w:p>
    <w:p>
      <w:pPr>
        <w:pStyle w:val="TOC2"/>
        <w:tabs>
          <w:tab w:val="right" w:leader="dot" w:pos="8306"/>
        </w:tabs>
      </w:pPr>
      <w:hyperlink w:anchor="_Toc15565" w:history="1">
        <w:r>
          <w:rPr>
            <w:rFonts w:ascii="仿宋" w:eastAsia="仿宋" w:hAnsi="仿宋" w:cs="仿宋" w:hint="eastAsia"/>
            <w:lang w:eastAsia="zh-CN"/>
          </w:rPr>
          <w:t>(二)、市场定位与竞争分析</w:t>
        </w:r>
        <w:r>
          <w:tab/>
        </w:r>
        <w:r>
          <w:fldChar w:fldCharType="begin"/>
        </w:r>
        <w:r>
          <w:instrText xml:space="preserve"> PAGEREF _Toc15565 \h </w:instrText>
        </w:r>
        <w:r>
          <w:fldChar w:fldCharType="separate"/>
        </w:r>
        <w:r>
          <w:t>60</w:t>
        </w:r>
        <w:r>
          <w:fldChar w:fldCharType="end"/>
        </w:r>
      </w:hyperlink>
    </w:p>
    <w:p>
      <w:pPr>
        <w:pStyle w:val="TOC2"/>
        <w:tabs>
          <w:tab w:val="right" w:leader="dot" w:pos="8306"/>
        </w:tabs>
      </w:pPr>
      <w:hyperlink w:anchor="_Toc19360" w:history="1">
        <w:r>
          <w:rPr>
            <w:rFonts w:ascii="仿宋" w:eastAsia="仿宋" w:hAnsi="仿宋" w:cs="仿宋" w:hint="eastAsia"/>
            <w:lang w:eastAsia="zh-CN"/>
          </w:rPr>
          <w:t>(三)、营销渠道与策略</w:t>
        </w:r>
        <w:r>
          <w:tab/>
        </w:r>
        <w:r>
          <w:fldChar w:fldCharType="begin"/>
        </w:r>
        <w:r>
          <w:instrText xml:space="preserve"> PAGEREF _Toc19360 \h </w:instrText>
        </w:r>
        <w:r>
          <w:fldChar w:fldCharType="separate"/>
        </w:r>
        <w:r>
          <w:t>62</w:t>
        </w:r>
        <w:r>
          <w:fldChar w:fldCharType="end"/>
        </w:r>
      </w:hyperlink>
    </w:p>
    <w:p>
      <w:pPr>
        <w:pStyle w:val="TOC2"/>
        <w:tabs>
          <w:tab w:val="right" w:leader="dot" w:pos="8306"/>
        </w:tabs>
      </w:pPr>
      <w:hyperlink w:anchor="_Toc6532" w:history="1">
        <w:r>
          <w:rPr>
            <w:rFonts w:ascii="仿宋" w:eastAsia="仿宋" w:hAnsi="仿宋" w:cs="仿宋" w:hint="eastAsia"/>
            <w:lang w:eastAsia="zh-CN"/>
          </w:rPr>
          <w:t>(四)、推广与宣传活动</w:t>
        </w:r>
        <w:r>
          <w:tab/>
        </w:r>
        <w:r>
          <w:fldChar w:fldCharType="begin"/>
        </w:r>
        <w:r>
          <w:instrText xml:space="preserve"> PAGEREF _Toc6532 \h </w:instrText>
        </w:r>
        <w:r>
          <w:fldChar w:fldCharType="separate"/>
        </w:r>
        <w:r>
          <w:t>63</w:t>
        </w:r>
        <w:r>
          <w:fldChar w:fldCharType="end"/>
        </w:r>
      </w:hyperlink>
    </w:p>
    <w:p>
      <w:pPr>
        <w:pStyle w:val="TOC1"/>
        <w:tabs>
          <w:tab w:val="right" w:leader="dot" w:pos="8306"/>
        </w:tabs>
      </w:pPr>
      <w:hyperlink w:anchor="_Toc23859" w:history="1">
        <w:r>
          <w:rPr>
            <w:rFonts w:ascii="仿宋" w:eastAsia="仿宋" w:hAnsi="仿宋" w:cs="仿宋" w:hint="eastAsia"/>
            <w:lang w:eastAsia="zh-CN"/>
          </w:rPr>
          <w:t>十七、前处理系列设备项目实施保障措施</w:t>
        </w:r>
        <w:r>
          <w:tab/>
        </w:r>
        <w:r>
          <w:fldChar w:fldCharType="begin"/>
        </w:r>
        <w:r>
          <w:instrText xml:space="preserve"> PAGEREF _Toc23859 \h </w:instrText>
        </w:r>
        <w:r>
          <w:fldChar w:fldCharType="separate"/>
        </w:r>
        <w:r>
          <w:t>68</w:t>
        </w:r>
        <w:r>
          <w:fldChar w:fldCharType="end"/>
        </w:r>
      </w:hyperlink>
    </w:p>
    <w:p>
      <w:pPr>
        <w:pStyle w:val="TOC2"/>
        <w:tabs>
          <w:tab w:val="right" w:leader="dot" w:pos="8306"/>
        </w:tabs>
      </w:pPr>
      <w:hyperlink w:anchor="_Toc29892" w:history="1">
        <w:r>
          <w:rPr>
            <w:rFonts w:ascii="仿宋" w:eastAsia="仿宋" w:hAnsi="仿宋" w:cs="仿宋" w:hint="eastAsia"/>
            <w:lang w:eastAsia="zh-CN"/>
          </w:rPr>
          <w:t>(一)、前处理系列设备项目实施保障机制</w:t>
        </w:r>
        <w:r>
          <w:tab/>
        </w:r>
        <w:r>
          <w:fldChar w:fldCharType="begin"/>
        </w:r>
        <w:r>
          <w:instrText xml:space="preserve"> PAGEREF _Toc29892 \h </w:instrText>
        </w:r>
        <w:r>
          <w:fldChar w:fldCharType="separate"/>
        </w:r>
        <w:r>
          <w:t>68</w:t>
        </w:r>
        <w:r>
          <w:fldChar w:fldCharType="end"/>
        </w:r>
      </w:hyperlink>
    </w:p>
    <w:p>
      <w:pPr>
        <w:pStyle w:val="TOC2"/>
        <w:tabs>
          <w:tab w:val="right" w:leader="dot" w:pos="8306"/>
        </w:tabs>
      </w:pPr>
      <w:hyperlink w:anchor="_Toc1570" w:history="1">
        <w:r>
          <w:rPr>
            <w:rFonts w:ascii="仿宋" w:eastAsia="仿宋" w:hAnsi="仿宋" w:cs="仿宋" w:hint="eastAsia"/>
            <w:lang w:eastAsia="zh-CN"/>
          </w:rPr>
          <w:t>(二)、前处理系列设备项目法律合规要求</w:t>
        </w:r>
        <w:r>
          <w:tab/>
        </w:r>
        <w:r>
          <w:fldChar w:fldCharType="begin"/>
        </w:r>
        <w:r>
          <w:instrText xml:space="preserve"> PAGEREF _Toc1570 \h </w:instrText>
        </w:r>
        <w:r>
          <w:fldChar w:fldCharType="separate"/>
        </w:r>
        <w:r>
          <w:t>72</w:t>
        </w:r>
        <w:r>
          <w:fldChar w:fldCharType="end"/>
        </w:r>
      </w:hyperlink>
    </w:p>
    <w:p>
      <w:pPr>
        <w:pStyle w:val="TOC2"/>
        <w:tabs>
          <w:tab w:val="right" w:leader="dot" w:pos="8306"/>
        </w:tabs>
      </w:pPr>
      <w:hyperlink w:anchor="_Toc2561" w:history="1">
        <w:r>
          <w:rPr>
            <w:rFonts w:ascii="仿宋" w:eastAsia="仿宋" w:hAnsi="仿宋" w:cs="仿宋" w:hint="eastAsia"/>
            <w:lang w:eastAsia="zh-CN"/>
          </w:rPr>
          <w:t>(三)、前处理系列设备项目合同管理与法律事务</w:t>
        </w:r>
        <w:r>
          <w:tab/>
        </w:r>
        <w:r>
          <w:fldChar w:fldCharType="begin"/>
        </w:r>
        <w:r>
          <w:instrText xml:space="preserve"> PAGEREF _Toc2561 \h </w:instrText>
        </w:r>
        <w:r>
          <w:fldChar w:fldCharType="separate"/>
        </w:r>
        <w:r>
          <w:t>76</w:t>
        </w:r>
        <w:r>
          <w:fldChar w:fldCharType="end"/>
        </w:r>
      </w:hyperlink>
    </w:p>
    <w:p>
      <w:pPr>
        <w:pStyle w:val="TOC2"/>
        <w:tabs>
          <w:tab w:val="right" w:leader="dot" w:pos="8306"/>
        </w:tabs>
      </w:pPr>
      <w:hyperlink w:anchor="_Toc21993" w:history="1">
        <w:r>
          <w:rPr>
            <w:rFonts w:ascii="仿宋" w:eastAsia="仿宋" w:hAnsi="仿宋" w:cs="仿宋" w:hint="eastAsia"/>
            <w:lang w:eastAsia="zh-CN"/>
          </w:rPr>
          <w:t>(四)、前处理系列设备项目知识产权保护策略</w:t>
        </w:r>
        <w:r>
          <w:tab/>
        </w:r>
        <w:r>
          <w:fldChar w:fldCharType="begin"/>
        </w:r>
        <w:r>
          <w:instrText xml:space="preserve"> PAGEREF _Toc21993 \h </w:instrText>
        </w:r>
        <w:r>
          <w:fldChar w:fldCharType="separate"/>
        </w:r>
        <w:r>
          <w:t>83</w:t>
        </w:r>
        <w:r>
          <w:fldChar w:fldCharType="end"/>
        </w:r>
      </w:hyperlink>
    </w:p>
    <w:p>
      <w:pPr>
        <w:pStyle w:val="TOC1"/>
        <w:tabs>
          <w:tab w:val="right" w:leader="dot" w:pos="8306"/>
        </w:tabs>
      </w:pPr>
      <w:hyperlink w:anchor="_Toc11603" w:history="1">
        <w:r>
          <w:rPr>
            <w:rFonts w:ascii="仿宋" w:eastAsia="仿宋" w:hAnsi="仿宋" w:cs="仿宋" w:hint="eastAsia"/>
            <w:lang w:eastAsia="zh-CN"/>
          </w:rPr>
          <w:t>十八、利益相关者分析与沟通计划</w:t>
        </w:r>
        <w:r>
          <w:tab/>
        </w:r>
        <w:r>
          <w:fldChar w:fldCharType="begin"/>
        </w:r>
        <w:r>
          <w:instrText xml:space="preserve"> PAGEREF _Toc11603 \h </w:instrText>
        </w:r>
        <w:r>
          <w:fldChar w:fldCharType="separate"/>
        </w:r>
        <w:r>
          <w:t>85</w:t>
        </w:r>
        <w:r>
          <w:fldChar w:fldCharType="end"/>
        </w:r>
      </w:hyperlink>
    </w:p>
    <w:p>
      <w:pPr>
        <w:pStyle w:val="TOC2"/>
        <w:tabs>
          <w:tab w:val="right" w:leader="dot" w:pos="8306"/>
        </w:tabs>
      </w:pPr>
      <w:hyperlink w:anchor="_Toc28832" w:history="1">
        <w:r>
          <w:rPr>
            <w:rFonts w:ascii="仿宋" w:eastAsia="仿宋" w:hAnsi="仿宋" w:cs="仿宋" w:hint="eastAsia"/>
            <w:lang w:eastAsia="zh-CN"/>
          </w:rPr>
          <w:t>(一)、利益相关者分析</w:t>
        </w:r>
        <w:r>
          <w:tab/>
        </w:r>
        <w:r>
          <w:fldChar w:fldCharType="begin"/>
        </w:r>
        <w:r>
          <w:instrText xml:space="preserve"> PAGEREF _Toc28832 \h </w:instrText>
        </w:r>
        <w:r>
          <w:fldChar w:fldCharType="separate"/>
        </w:r>
        <w:r>
          <w:t>85</w:t>
        </w:r>
        <w:r>
          <w:fldChar w:fldCharType="end"/>
        </w:r>
      </w:hyperlink>
    </w:p>
    <w:p>
      <w:pPr>
        <w:pStyle w:val="TOC2"/>
        <w:tabs>
          <w:tab w:val="right" w:leader="dot" w:pos="8306"/>
        </w:tabs>
      </w:pPr>
      <w:hyperlink w:anchor="_Toc6476" w:history="1">
        <w:r>
          <w:rPr>
            <w:rFonts w:ascii="仿宋" w:eastAsia="仿宋" w:hAnsi="仿宋" w:cs="仿宋" w:hint="eastAsia"/>
            <w:lang w:eastAsia="zh-CN"/>
          </w:rPr>
          <w:t>(二)、沟通计划</w:t>
        </w:r>
        <w:r>
          <w:tab/>
        </w:r>
        <w:r>
          <w:fldChar w:fldCharType="begin"/>
        </w:r>
        <w:r>
          <w:instrText xml:space="preserve"> PAGEREF _Toc6476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42"/>
      <w:r>
        <w:rPr>
          <w:rFonts w:ascii="仿宋" w:eastAsia="仿宋" w:hAnsi="仿宋" w:cs="仿宋" w:hint="eastAsia"/>
          <w:sz w:val="28"/>
          <w:lang w:eastAsia="zh-CN"/>
        </w:rPr>
        <w:t>一、前处理系列设备项目选址可行性分析</w:t>
      </w:r>
      <w:bookmarkEnd w:id="2"/>
    </w:p>
    <w:p>
      <w:pPr>
        <w:pStyle w:val="Heading2"/>
        <w:rPr>
          <w:rFonts w:ascii="仿宋" w:eastAsia="仿宋" w:hAnsi="仿宋" w:cs="仿宋" w:hint="eastAsia"/>
          <w:lang w:eastAsia="zh-CN"/>
        </w:rPr>
      </w:pPr>
      <w:bookmarkStart w:id="3" w:name="_Toc25384"/>
      <w:r>
        <w:rPr>
          <w:rFonts w:ascii="仿宋" w:eastAsia="仿宋" w:hAnsi="仿宋" w:cs="仿宋" w:hint="eastAsia"/>
          <w:lang w:eastAsia="zh-CN"/>
        </w:rPr>
        <w:t>(一)、前处理系列设备项目选址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该前处理系列设备项目选址位于XX省XX市XX区XXX街道</w:t>
      </w:r>
    </w:p>
    <w:p>
      <w:pPr>
        <w:pStyle w:val="Heading2"/>
        <w:ind w:firstLine="560" w:firstLineChars="200"/>
        <w:rPr>
          <w:rFonts w:ascii="仿宋" w:eastAsia="仿宋" w:hAnsi="仿宋" w:cs="仿宋" w:hint="eastAsia"/>
          <w:sz w:val="28"/>
          <w:lang w:eastAsia="zh-CN"/>
        </w:rPr>
      </w:pPr>
      <w:bookmarkStart w:id="4" w:name="_Toc225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前处理系列设备项目的征地面积将根据前处理系列设备项目的实际规模和需求进行精确规划。具体面积XXX平方米，旨在确保前处理系列设备项目不仅能够满足当前的发展需求，还能够预留空间以适应未来的扩展。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净用地面积是在征地面积基础上去除不可利用面积后的实际可开发用地。具体面积XXX平方米，考虑到环保、交通、安全等多方面因素，以确保前处理系列设备项目在整体利用效率上达到最优。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前处理系列设备项目计划建设的建筑总规模具体面积XXX平方米。这一规模的确定综合考虑了前处理系列设备项目的性质、规模，以及城市规划的相关要求，确保建筑布局与周边环境协调一致。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绿地率是前处理系列设备项目用地中被规划为绿地的比例。具体面积XXX平方米，旨在通过合理规划绿地，改善前处理系列设备项目周边环境，提升居民生活质量，并符合城市整体绿化规划。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容积率是用地上可以建设的建筑总体积与用地面积之比。具体面积XXX，通过合理的容积率规划，确保前处理系列设备项目建筑规模与周边环境和谐共生。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前处理系列设备项目选址与当地城市规划相一致，具体面积XXX平方米。通过与城市规划部门深入沟通，确保前处理系列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前处理系列设备项目选址符合当地产业政策，具体面积XXX平方米。这包括前处理系列设备项目对当地经济的促进作用，以及对相关产业的带动效应，确保前处理系列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用地总体要求必须符合环保和可持续发展的原则，具体面积XXX平方米。通过采用绿色建筑设计、节能减排等措施，确保前处理系列设备项目在建设和运营过程中对环境的影响最小化，达到可持续发展的要求。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确保前处理系列设备项目选址具备必要的公共设施配套，具体面积XXX平方米。这包括交通便利性、教育、医疗等基础设施，以提高居民生活品质，使得前处理系列设备项目选址更具吸引力。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考虑用地总体要求对当地社会稳定性的影响，具体面积XXX平方米。通过深入了解当地社区反馈，确保前处理系列设备项目的选址和建设过程对当地社会和谐稳定产生积极作用。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前处理系列设备项目选址不仅符合法规和规划，还在实际操作中具有可行性。这一全面规划将为前处理系列设备项目的成功实施提供坚实的基础，确保前处理系列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74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前处理系列设备项目的设备规划和空间设计中，我们将采取灵活设备布局的措施。设备布局将根据实际需求进行灵活设计，避免不必要的浪费。通过合理规划设备摆放位置，我们将提高设备的利用率，减少设备间距，以确保前处理系列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前处理系列设备项目内部引入共享设施的概念，例如共享会议室、办公区等。通过这种方式，我们可以减少对资源的重复建设，提高资源共享效率，从而减小前处理系列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7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前处理系列设备项目的总图布置中，我们将不同功能区域进行明确的规划，以最大程度满足前处理系列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21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前处理系列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前处理系列设备项目对环境的影响是综合评价的重要因素之一。我们将详细考虑选址周边的自然环境、生态保护区、水源地等情况，确保前处理系列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对选址的评价还需充分考虑当地政府的产业政策和法规。我们将详细了解前处理系列设备项目所在地的相关政策，确保前处理系列设备项目的规划和运营与当地法规相符，降低不必要的法律风险。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考虑到社会稳定性对企业运营的重要性，我们将评估选址地区的社会安全情况、劳工关系、社区反馈等方面，以确保前处理系列设备项目的建设和运营不会受到社会稳定性的负面影响。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最后，我们将综合考虑用地成本，包括土地购置费用、土地开发成本等。通过对用地成本的详细评估，我们能够做出更为精确的经济效益分析，为前处理系列设备项目的投资决策提供有力支持。</w:t>
      </w:r>
    </w:p>
    <w:p>
      <w:pPr>
        <w:pStyle w:val="Heading1"/>
        <w:ind w:firstLine="560" w:firstLineChars="200"/>
        <w:rPr>
          <w:rFonts w:ascii="仿宋" w:eastAsia="仿宋" w:hAnsi="仿宋" w:cs="仿宋" w:hint="eastAsia"/>
          <w:sz w:val="28"/>
          <w:lang w:eastAsia="zh-CN"/>
        </w:rPr>
      </w:pPr>
      <w:bookmarkStart w:id="8" w:name="_Toc2782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2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前处理系列设备项目的主要产品是XXXX，预计年产值为XXX万元。这一产品在市场中占据着重要的地位，其广泛的应用范围使得该前处理系列设备项目的市场前景非常广阔。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前处理系列设备项目的xxx产品作为重要的原材料之一，将在多个领域发挥关键作用。其在建筑、交通、能源等方面的广泛应用将为整个产业链提供强大的支持，形成产业协同效应。前处理系列设备项目的年产值XXX万XXX万XXX万万元不仅反映了其在市场上的巨大潜力，更预示着它对国民经济的积极贡献。这种关联度高、涉及面广的产业关系，使得该前处理系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453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总征地面积为XXXX平方米，相当于约XX.XX亩，其中净用地面积为XXXX平方米，红线范围内相当于约XX.XX亩。这一用地规模充分考虑了前处理系列设备项目的建设需求，保障了前处理系列设备项目在合适的空间内得以充分发展。前处理系列设备项目规划的总建筑面积为XXXX平方米，其中主体工程建设占XXXX平方米，计容建筑面积达XXXX平方米。预计建筑工程的投资将达到XXXX万元，为前处理系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计划购置的设备共计XXXX台（套），设备购置费用为XXXX万元。这一设备购置计划充分考虑到前处理系列设备项目的生产需求和技术要求，确保了前处理系列设备项目在生产运营中具备先进的技术装备和高效的生产能力。设备的合理配置将为前处理系列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计划总投资为XXXX万元，预计年实现营业收入为XXXX万元。这一产能规模的设定旨在确保前处理系列设备项目能够在投资与回报之间取得平衡，实现长期可持续的发展。前处理系列设备项目的总投资充分考虑到各个方面的需求，包括用地建设、设备购置等多个环节，以确保前处理系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340"/>
      <w:r>
        <w:rPr>
          <w:rFonts w:ascii="仿宋" w:eastAsia="仿宋" w:hAnsi="仿宋" w:cs="仿宋" w:hint="eastAsia"/>
          <w:sz w:val="28"/>
          <w:lang w:eastAsia="zh-CN"/>
        </w:rPr>
        <w:t>三、前处理系列设备项目建设背景及必要性分析</w:t>
      </w:r>
      <w:bookmarkEnd w:id="11"/>
    </w:p>
    <w:p>
      <w:pPr>
        <w:pStyle w:val="Heading2"/>
        <w:rPr>
          <w:rFonts w:ascii="仿宋" w:eastAsia="仿宋" w:hAnsi="仿宋" w:cs="仿宋" w:hint="eastAsia"/>
          <w:lang w:eastAsia="zh-CN"/>
        </w:rPr>
      </w:pPr>
      <w:bookmarkStart w:id="12" w:name="_Toc24342"/>
      <w:r>
        <w:rPr>
          <w:rFonts w:ascii="仿宋" w:eastAsia="仿宋" w:hAnsi="仿宋" w:cs="仿宋" w:hint="eastAsia"/>
          <w:lang w:eastAsia="zh-CN"/>
        </w:rPr>
        <w:t>(一)、前处理系列设备项目背景分析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前处理系列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前处理系列设备项目在这个潮流中的定位。同时，我们将关注行业内涌现的新兴机遇，以便前处理系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前处理系列设备项目提供了强大的发展动力。我们将聚焦于行业内最新的技术发展趋势，包括但不限于人工智能、大数据分析、物联网等领域。通过深度的技术研究，我们将确保前处理系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前处理系列设备项目发展的源泉。我们将投入更多的精力对市场需求进行深入剖析，超越表面的需求，深入挖掘潜在的市场痛点和机遇。通过对市场需求的细致了解，前处理系列设备项目将更有针对性地设计解决方案，满足市场的多样化需求，从而更好地促进前处理系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前处理系列设备项目战略至关重要。我们将对竞争态势进行更为深入的分析，包括但不限于市场份额、产品特点、客户满意度等多个维度。通过深度的竞争分析，前处理系列设备项目将能够更准确地把握市场脉搏，制定具有竞争力的前处理系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前处理系列设备项目的发展具有直接的影响。我们将进行更为全面的法规和政策分析，了解行业发展中的潜在法律风险和合规挑战。通过充分了解和遵守相关法规，前处理系列设备项目将确保在法律框架内合法合规运营，为前处理系列设备项目的稳健发展提供有力支持。</w:t>
      </w:r>
    </w:p>
    <w:p>
      <w:pPr>
        <w:pStyle w:val="Heading2"/>
        <w:ind w:firstLine="560" w:firstLineChars="200"/>
        <w:rPr>
          <w:rFonts w:ascii="仿宋" w:eastAsia="仿宋" w:hAnsi="仿宋" w:cs="仿宋" w:hint="eastAsia"/>
          <w:sz w:val="28"/>
          <w:lang w:eastAsia="zh-CN"/>
        </w:rPr>
      </w:pPr>
      <w:bookmarkStart w:id="13" w:name="_Toc13400"/>
      <w:r>
        <w:rPr>
          <w:rFonts w:ascii="仿宋" w:eastAsia="仿宋" w:hAnsi="仿宋" w:cs="仿宋" w:hint="eastAsia"/>
          <w:sz w:val="28"/>
          <w:lang w:eastAsia="zh-CN"/>
        </w:rPr>
        <w:t>(二)、前处理系列设备项目建设必要性分析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建设的迫切性源于对行业发展趋势的深刻洞察。我们正处于一个行业变革的时代，科技创新、数字化转型成为企业发展的关键动力。前处理系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建设不仅仅是为了跟上潮流，更是为了通过技术创新推动企业的持续发展。通过引入先进的技术和解决方案，前处理系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前处理系列设备项目的建设成为必然选择，通过提高产品质量、拓展服务领域，从而在竞争中获得更多的机会。前处理系列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前处理系列设备项目建设的必要性体现在对客户需求更精准的满足。通过前处理系列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建设的背后是对企业持续创新的追求。只有通过不断创新，企业才能在竞争中立于不败之地。前处理系列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7206"/>
      <w:r>
        <w:rPr>
          <w:rFonts w:ascii="仿宋" w:eastAsia="仿宋" w:hAnsi="仿宋" w:cs="仿宋" w:hint="eastAsia"/>
          <w:sz w:val="28"/>
          <w:lang w:eastAsia="zh-CN"/>
        </w:rPr>
        <w:t>四、前处理系列设备项目土建工程</w:t>
      </w:r>
      <w:bookmarkEnd w:id="14"/>
    </w:p>
    <w:p>
      <w:pPr>
        <w:pStyle w:val="Heading2"/>
        <w:rPr>
          <w:rFonts w:ascii="仿宋" w:eastAsia="仿宋" w:hAnsi="仿宋" w:cs="仿宋" w:hint="eastAsia"/>
          <w:lang w:eastAsia="zh-CN"/>
        </w:rPr>
      </w:pPr>
      <w:bookmarkStart w:id="15" w:name="_Toc2388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在前处理系列设备项目的建筑工程设计中，我们将秉承一系列重要的设计原则，以确保前处理系列设备项目建筑在功能、美观、可持续性等方面达到最佳效果。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首要原则是确保建筑的功能性得到最大化的发挥。我们将充分理解前处理系列设备项目的实际需求，合理布局各个功能区域，保证建筑在满足业务需求的同时，提供高效的工作环境。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在建筑设计中，我们将综合考虑建设和运营成本。通过精细的经济效益分析，确保设计方案在高效利用资源的同时，对前处理系列设备项目的长期盈利能力有积极的贡献。</w:t>
      </w:r>
    </w:p>
    <w:p>
      <w:pPr>
        <w:pStyle w:val="Heading2"/>
        <w:ind w:firstLine="560" w:firstLineChars="200"/>
        <w:rPr>
          <w:rFonts w:ascii="仿宋" w:eastAsia="仿宋" w:hAnsi="仿宋" w:cs="仿宋" w:hint="eastAsia"/>
          <w:sz w:val="28"/>
          <w:lang w:eastAsia="zh-CN"/>
        </w:rPr>
      </w:pPr>
      <w:bookmarkStart w:id="16" w:name="_Toc2558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的土建工程设计中，我们将精准设定设计年限，结合前处理系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前处理系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692"/>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前处理系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前处理系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前处理系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544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https://d.book118.com/227034164010006032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40A01"/>
    <w:rsid w:val="2E340A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41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2024-01-15T06:36:00Z</dcterms:created>
  <dcterms:modified xsi:type="dcterms:W3CDTF">2024-01-15T06:36:56Z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79D97E11E3B64ADCA78F2A464975DF79_11</vt:lpwstr>
  </property>
  <property fmtid="{D5CDD505-2E9C-101B-9397-08002B2CF9AE}" pid="3" name="KSOProductBuildVer">
    <vt:lpwstr>2052-12.1.0.16120</vt:lpwstr>
  </property>
</Properties>
</file>