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3"/>
          <w:position w:val="-5"/>
          <w:sz w:val="25"/>
          <w:szCs w:val="25"/>
        </w:rPr>
        <w:t>GB</w:t>
      </w:r>
      <w:r>
        <w:rPr>
          <w:rFonts w:ascii="Microsoft YaHei" w:eastAsia="Microsoft YaHei" w:hAnsi="Microsoft YaHei" w:cs="Microsoft YaHei"/>
          <w:spacing w:val="-29"/>
          <w:position w:val="-2"/>
          <w:sz w:val="51"/>
          <w:szCs w:val="51"/>
        </w:rPr>
        <w:t>／</w:t>
      </w:r>
      <w:r>
        <w:rPr>
          <w:rFonts w:ascii="Arial" w:eastAsia="Arial" w:hAnsi="Arial" w:cs="Arial"/>
          <w:spacing w:val="-23"/>
          <w:position w:val="-5"/>
          <w:sz w:val="25"/>
          <w:szCs w:val="25"/>
        </w:rPr>
        <w:t>T</w:t>
      </w:r>
      <w:r>
        <w:rPr>
          <w:rFonts w:ascii="Arial" w:eastAsia="Arial" w:hAnsi="Arial" w:cs="Arial"/>
          <w:spacing w:val="-23"/>
          <w:position w:val="-5"/>
          <w:sz w:val="25"/>
          <w:szCs w:val="25"/>
        </w:rPr>
        <w:t xml:space="preserve"> </w:t>
      </w:r>
      <w:r>
        <w:rPr>
          <w:rFonts w:ascii="Arial" w:eastAsia="Arial" w:hAnsi="Arial" w:cs="Arial"/>
          <w:spacing w:val="-23"/>
          <w:position w:val="-5"/>
          <w:sz w:val="25"/>
          <w:szCs w:val="25"/>
        </w:rPr>
        <w:t>40605</w:t>
      </w:r>
      <w:r>
        <w:rPr>
          <w:rFonts w:ascii="Microsoft YaHei" w:eastAsia="Microsoft YaHei" w:hAnsi="Microsoft YaHei" w:cs="Microsoft YaHei"/>
          <w:spacing w:val="-23"/>
          <w:position w:val="-2"/>
          <w:sz w:val="26"/>
          <w:szCs w:val="26"/>
        </w:rPr>
        <w:t>—</w:t>
      </w:r>
      <w:r>
        <w:rPr>
          <w:rFonts w:ascii="Microsoft YaHei" w:eastAsia="Microsoft YaHei" w:hAnsi="Microsoft YaHei" w:cs="Microsoft YaHei"/>
          <w:spacing w:val="-23"/>
          <w:position w:val="-2"/>
          <w:sz w:val="26"/>
          <w:szCs w:val="26"/>
        </w:rPr>
        <w:t xml:space="preserve"> </w:t>
      </w:r>
      <w:r>
        <w:rPr>
          <w:rFonts w:ascii="Arial" w:eastAsia="Arial" w:hAnsi="Arial" w:cs="Arial"/>
          <w:spacing w:val="-23"/>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23" w:line="216" w:lineRule="auto"/>
        <w:ind w:left="3464" w:right="1007" w:hanging="2445"/>
        <w:rPr>
          <w:rFonts w:ascii="Microsoft YaHei" w:eastAsia="Microsoft YaHei" w:hAnsi="Microsoft YaHei" w:cs="Microsoft YaHei"/>
          <w:sz w:val="52"/>
          <w:szCs w:val="52"/>
        </w:rPr>
      </w:pPr>
      <w:r>
        <w:rPr>
          <w:rFonts w:ascii="Microsoft YaHei" w:eastAsia="Microsoft YaHei" w:hAnsi="Microsoft YaHei" w:cs="Microsoft YaHei"/>
          <w:spacing w:val="28"/>
          <w:sz w:val="52"/>
          <w:szCs w:val="52"/>
        </w:rPr>
        <w:t>高</w:t>
      </w:r>
      <w:r>
        <w:rPr>
          <w:rFonts w:ascii="Microsoft YaHei" w:eastAsia="Microsoft YaHei" w:hAnsi="Microsoft YaHei" w:cs="Microsoft YaHei"/>
          <w:spacing w:val="24"/>
          <w:sz w:val="52"/>
          <w:szCs w:val="52"/>
        </w:rPr>
        <w:t>压直流工程数模混合仿真建模</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21"/>
          <w:sz w:val="52"/>
          <w:szCs w:val="52"/>
        </w:rPr>
        <w:t>及</w:t>
      </w:r>
      <w:r>
        <w:rPr>
          <w:rFonts w:ascii="Microsoft YaHei" w:eastAsia="Microsoft YaHei" w:hAnsi="Microsoft YaHei" w:cs="Microsoft YaHei"/>
          <w:spacing w:val="20"/>
          <w:sz w:val="52"/>
          <w:szCs w:val="52"/>
        </w:rPr>
        <w:t>试验导则</w:t>
      </w:r>
    </w:p>
    <w:p>
      <w:pPr>
        <w:spacing w:before="181" w:line="155" w:lineRule="auto"/>
        <w:ind w:left="3779" w:right="761" w:hanging="2963"/>
        <w:rPr>
          <w:rFonts w:ascii="Arial" w:eastAsia="Arial" w:hAnsi="Arial" w:cs="Arial"/>
          <w:sz w:val="54"/>
          <w:szCs w:val="54"/>
        </w:rPr>
      </w:pPr>
      <w:r>
        <w:rPr>
          <w:rFonts w:ascii="Arial" w:eastAsia="Arial" w:hAnsi="Arial" w:cs="Arial"/>
          <w:spacing w:val="-5"/>
          <w:w w:val="60"/>
          <w:sz w:val="25"/>
          <w:szCs w:val="25"/>
        </w:rPr>
        <w:t>G</w:t>
      </w:r>
      <w:r>
        <w:rPr>
          <w:rFonts w:ascii="Arial" w:eastAsia="Arial" w:hAnsi="Arial" w:cs="Arial"/>
          <w:spacing w:val="-5"/>
          <w:w w:val="60"/>
          <w:sz w:val="54"/>
          <w:szCs w:val="54"/>
        </w:rPr>
        <w:t>uidelinesformodelingandtestingof</w:t>
      </w:r>
      <w:r>
        <w:rPr>
          <w:rFonts w:ascii="Arial" w:eastAsia="Arial" w:hAnsi="Arial" w:cs="Arial"/>
          <w:spacing w:val="-5"/>
          <w:w w:val="60"/>
          <w:sz w:val="25"/>
          <w:szCs w:val="25"/>
        </w:rPr>
        <w:t>H</w:t>
      </w:r>
      <w:r>
        <w:rPr>
          <w:rFonts w:ascii="Arial" w:eastAsia="Arial" w:hAnsi="Arial" w:cs="Arial"/>
          <w:spacing w:val="-5"/>
          <w:w w:val="60"/>
          <w:sz w:val="54"/>
          <w:szCs w:val="54"/>
        </w:rPr>
        <w:t>v</w:t>
      </w:r>
      <w:r>
        <w:rPr>
          <w:rFonts w:ascii="Arial" w:eastAsia="Arial" w:hAnsi="Arial" w:cs="Arial"/>
          <w:spacing w:val="-5"/>
          <w:w w:val="60"/>
          <w:sz w:val="25"/>
          <w:szCs w:val="25"/>
        </w:rPr>
        <w:t>D</w:t>
      </w:r>
      <w:r>
        <w:rPr>
          <w:rFonts w:ascii="Arial" w:eastAsia="Arial" w:hAnsi="Arial" w:cs="Arial"/>
          <w:spacing w:val="-5"/>
          <w:w w:val="60"/>
          <w:sz w:val="54"/>
          <w:szCs w:val="54"/>
        </w:rPr>
        <w:t>cprojectdigital</w:t>
      </w:r>
      <w:r>
        <w:rPr>
          <w:rFonts w:ascii="Arial" w:eastAsia="Arial" w:hAnsi="Arial" w:cs="Arial"/>
          <w:spacing w:val="-5"/>
          <w:w w:val="60"/>
          <w:sz w:val="25"/>
          <w:szCs w:val="25"/>
        </w:rPr>
        <w:t>-</w:t>
      </w:r>
      <w:r>
        <w:rPr>
          <w:rFonts w:ascii="Arial" w:eastAsia="Arial" w:hAnsi="Arial" w:cs="Arial"/>
          <w:spacing w:val="-5"/>
          <w:w w:val="60"/>
          <w:sz w:val="54"/>
          <w:szCs w:val="54"/>
        </w:rPr>
        <w:t>analog</w:t>
      </w:r>
      <w:r>
        <w:rPr>
          <w:rFonts w:ascii="Arial" w:eastAsia="Arial" w:hAnsi="Arial" w:cs="Arial"/>
          <w:spacing w:val="123"/>
          <w:sz w:val="54"/>
          <w:szCs w:val="54"/>
        </w:rPr>
        <w:t xml:space="preserve"> </w:t>
      </w:r>
      <w:r>
        <w:rPr>
          <w:rFonts w:ascii="Arial" w:eastAsia="Arial" w:hAnsi="Arial" w:cs="Arial"/>
          <w:spacing w:val="-7"/>
          <w:w w:val="61"/>
          <w:sz w:val="54"/>
          <w:szCs w:val="54"/>
        </w:rPr>
        <w:t>hybridsimulation</w:t>
      </w:r>
    </w:p>
    <w:p/>
    <w:p/>
    <w:p/>
    <w:p/>
    <w:p/>
    <w:p/>
    <w:p/>
    <w:p/>
    <w:p/>
    <w:p/>
    <w:p/>
    <w:p/>
    <w:p>
      <w:pPr>
        <w:sectPr>
          <w:pgSz w:w="11906" w:h="16838"/>
          <w:pgMar w:top="557" w:right="833" w:bottom="0" w:left="1424" w:header="0" w:footer="0" w:gutter="0"/>
          <w:cols w:num="1" w:space="708" w:equalWidth="0">
            <w:col w:w="9648" w:space="0"/>
          </w:cols>
        </w:sectPr>
      </w:pPr>
    </w:p>
    <w:p/>
    <w:p/>
    <w:p/>
    <w:p/>
    <w:p/>
    <w:p/>
    <w:p/>
    <w:p>
      <w:pPr>
        <w:spacing w:line="234"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69"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56771527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90" w:line="199" w:lineRule="auto"/>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基本规定</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p>
        <w:p>
          <w:pPr>
            <w:tabs>
              <w:tab w:val="right" w:leader="dot" w:pos="9195"/>
            </w:tabs>
            <w:spacing w:before="90" w:line="310"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26"/>
              <w:position w:val="3"/>
              <w:sz w:val="18"/>
              <w:szCs w:val="18"/>
            </w:rPr>
            <w:t>4</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3"/>
              <w:position w:val="3"/>
              <w:sz w:val="18"/>
              <w:szCs w:val="18"/>
            </w:rPr>
            <w:t>1</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5"/>
              <w:sz w:val="18"/>
              <w:szCs w:val="18"/>
            </w:rPr>
            <w:t>一般规定</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spacing w:val="-13"/>
              <w:position w:val="3"/>
              <w:sz w:val="18"/>
              <w:szCs w:val="18"/>
            </w:rPr>
            <w:t>2</w:t>
          </w:r>
        </w:p>
        <w:p>
          <w:pPr>
            <w:tabs>
              <w:tab w:val="right" w:leader="dot" w:pos="9195"/>
            </w:tabs>
            <w:spacing w:line="371"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3"/>
              <w:position w:val="3"/>
              <w:sz w:val="18"/>
              <w:szCs w:val="18"/>
            </w:rPr>
            <w:t>4</w:t>
          </w:r>
          <w:r>
            <w:rPr>
              <w:rFonts w:ascii="Microsoft YaHei" w:eastAsia="Microsoft YaHei" w:hAnsi="Microsoft YaHei" w:cs="Microsoft YaHei"/>
              <w:spacing w:val="-7"/>
              <w:position w:val="3"/>
              <w:sz w:val="40"/>
              <w:szCs w:val="40"/>
            </w:rPr>
            <w:t>．</w:t>
          </w:r>
          <w:r>
            <w:rPr>
              <w:rFonts w:ascii="Microsoft YaHei" w:eastAsia="Microsoft YaHei" w:hAnsi="Microsoft YaHei" w:cs="Microsoft YaHei"/>
              <w:spacing w:val="-7"/>
              <w:position w:val="3"/>
              <w:sz w:val="18"/>
              <w:szCs w:val="18"/>
            </w:rPr>
            <w:t>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实时数字仿真器</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2</w:t>
          </w:r>
        </w:p>
        <w:p>
          <w:pPr>
            <w:tabs>
              <w:tab w:val="right" w:leader="dot" w:pos="9195"/>
            </w:tabs>
            <w:spacing w:before="1" w:line="198"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数字模型</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6"/>
              <w:position w:val="-2"/>
              <w:sz w:val="18"/>
              <w:szCs w:val="18"/>
            </w:rPr>
            <w:t>2</w:t>
          </w:r>
        </w:p>
        <w:p>
          <w:pPr>
            <w:tabs>
              <w:tab w:val="right" w:leader="dot" w:pos="9195"/>
            </w:tabs>
            <w:spacing w:before="91"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5"/>
              <w:position w:val="3"/>
              <w:sz w:val="18"/>
              <w:szCs w:val="18"/>
            </w:rPr>
            <w:t>5</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一般规定</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2</w:t>
          </w:r>
        </w:p>
        <w:p>
          <w:pPr>
            <w:tabs>
              <w:tab w:val="right" w:leader="dot" w:pos="9195"/>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交流系统数字模型</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2</w:t>
          </w:r>
        </w:p>
        <w:p>
          <w:pPr>
            <w:tabs>
              <w:tab w:val="right" w:leader="dot" w:pos="9194"/>
            </w:tabs>
            <w:spacing w:line="362"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3"/>
              <w:sz w:val="18"/>
              <w:szCs w:val="18"/>
            </w:rPr>
            <w:t>5</w:t>
          </w:r>
          <w:r>
            <w:rPr>
              <w:rFonts w:ascii="Microsoft YaHei" w:eastAsia="Microsoft YaHei" w:hAnsi="Microsoft YaHei" w:cs="Microsoft YaHei"/>
              <w:spacing w:val="-4"/>
              <w:position w:val="3"/>
              <w:sz w:val="40"/>
              <w:szCs w:val="40"/>
            </w:rPr>
            <w:t>．</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18"/>
              <w:szCs w:val="18"/>
            </w:rPr>
            <w:t>直流工程一</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5"/>
              <w:sz w:val="18"/>
              <w:szCs w:val="18"/>
            </w:rPr>
            <w:t>次系统数字模型</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3</w:t>
          </w:r>
        </w:p>
        <w:p>
          <w:pPr>
            <w:tabs>
              <w:tab w:val="right" w:leader="dot" w:pos="9199"/>
            </w:tabs>
            <w:spacing w:before="1" w:line="202"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6</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直流控制保护物理仿真系统</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4"/>
              <w:position w:val="-2"/>
              <w:sz w:val="18"/>
              <w:szCs w:val="18"/>
            </w:rPr>
            <w:t>4</w:t>
          </w:r>
        </w:p>
        <w:p>
          <w:pPr>
            <w:tabs>
              <w:tab w:val="right" w:leader="dot" w:pos="9199"/>
            </w:tabs>
            <w:spacing w:before="91" w:line="30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6</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一般规定</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2"/>
              <w:position w:val="3"/>
              <w:sz w:val="18"/>
              <w:szCs w:val="18"/>
            </w:rPr>
            <w:t>4</w:t>
          </w:r>
        </w:p>
        <w:p>
          <w:pPr>
            <w:tabs>
              <w:tab w:val="right" w:leader="dot" w:pos="9199"/>
            </w:tabs>
            <w:spacing w:line="32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体系架构</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2"/>
              <w:position w:val="1"/>
              <w:sz w:val="18"/>
              <w:szCs w:val="18"/>
            </w:rPr>
            <w:t>4</w:t>
          </w:r>
        </w:p>
        <w:p>
          <w:pPr>
            <w:tabs>
              <w:tab w:val="right" w:leader="dot" w:pos="9199"/>
            </w:tabs>
            <w:spacing w:line="362"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6</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3</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功能设计</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2"/>
              <w:position w:val="3"/>
              <w:sz w:val="18"/>
              <w:szCs w:val="18"/>
            </w:rPr>
            <w:t>4</w:t>
          </w:r>
        </w:p>
        <w:p>
          <w:pPr>
            <w:tabs>
              <w:tab w:val="right" w:leader="dot" w:pos="9192"/>
            </w:tabs>
            <w:spacing w:before="1" w:line="201"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数模混合仿真接口</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p>
        <w:p>
          <w:pPr>
            <w:tabs>
              <w:tab w:val="right" w:leader="dot" w:pos="9192"/>
            </w:tabs>
            <w:spacing w:before="92" w:line="30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6"/>
              <w:position w:val="3"/>
              <w:sz w:val="18"/>
              <w:szCs w:val="18"/>
            </w:rPr>
            <w:t>7</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一般规定</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6</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电信号接口</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6</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1"/>
              <w:position w:val="1"/>
              <w:sz w:val="18"/>
              <w:szCs w:val="18"/>
            </w:rPr>
            <w:t>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光信号接口</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6</w:t>
          </w:r>
        </w:p>
        <w:p>
          <w:pPr>
            <w:tabs>
              <w:tab w:val="right" w:leader="dot" w:pos="9192"/>
            </w:tabs>
            <w:spacing w:line="373"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7</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9"/>
              <w:position w:val="3"/>
              <w:sz w:val="18"/>
              <w:szCs w:val="18"/>
            </w:rPr>
            <w:t>4</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接口交互信号</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6</w:t>
          </w:r>
        </w:p>
        <w:p>
          <w:pPr>
            <w:tabs>
              <w:tab w:val="right" w:leader="dot" w:pos="9195"/>
            </w:tabs>
            <w:spacing w:line="200" w:lineRule="auto"/>
            <w:ind w:left="3"/>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试验验证</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7</w:t>
          </w:r>
        </w:p>
        <w:p>
          <w:pPr>
            <w:tabs>
              <w:tab w:val="right" w:leader="dot" w:pos="9195"/>
            </w:tabs>
            <w:spacing w:before="89" w:line="314"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8</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一般规定</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3"/>
              <w:position w:val="3"/>
              <w:sz w:val="18"/>
              <w:szCs w:val="18"/>
            </w:rPr>
            <w:t>7</w:t>
          </w:r>
        </w:p>
        <w:p>
          <w:pPr>
            <w:tabs>
              <w:tab w:val="right" w:leader="dot" w:pos="9195"/>
            </w:tabs>
            <w:spacing w:line="315"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8</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8"/>
              <w:szCs w:val="18"/>
            </w:rPr>
            <w:t>控制系统功能性试验验证</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7</w:t>
          </w:r>
        </w:p>
        <w:p>
          <w:pPr>
            <w:tabs>
              <w:tab w:val="right" w:leader="dot" w:pos="9197"/>
            </w:tabs>
            <w:spacing w:line="314" w:lineRule="exact"/>
            <w:ind w:left="212"/>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2"/>
              <w:position w:val="1"/>
              <w:sz w:val="18"/>
              <w:szCs w:val="18"/>
            </w:rPr>
            <w:t>8</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8"/>
              <w:szCs w:val="18"/>
            </w:rPr>
            <w:t>保护系统功能性试验验证</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8</w:t>
          </w:r>
        </w:p>
      </w:sdtContent>
    </w:sdt>
    <w:sdt>
      <w:sdtPr>
        <w:rPr>
          <w:rFonts w:ascii="Microsoft YaHei" w:eastAsia="Microsoft YaHei" w:hAnsi="Microsoft YaHei" w:cs="Microsoft YaHei"/>
          <w:sz w:val="18"/>
          <w:szCs w:val="18"/>
        </w:rPr>
        <w:id w:val="86913106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line="367"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3"/>
              <w:position w:val="4"/>
              <w:sz w:val="18"/>
              <w:szCs w:val="18"/>
            </w:rPr>
            <w:t>8</w:t>
          </w:r>
          <w:r>
            <w:rPr>
              <w:rFonts w:ascii="Microsoft YaHei" w:eastAsia="Microsoft YaHei" w:hAnsi="Microsoft YaHei" w:cs="Microsoft YaHei"/>
              <w:spacing w:val="-7"/>
              <w:position w:val="4"/>
              <w:sz w:val="40"/>
              <w:szCs w:val="40"/>
            </w:rPr>
            <w:t>．</w:t>
          </w:r>
          <w:r>
            <w:rPr>
              <w:rFonts w:ascii="Microsoft YaHei" w:eastAsia="Microsoft YaHei" w:hAnsi="Microsoft YaHei" w:cs="Microsoft YaHei"/>
              <w:spacing w:val="-7"/>
              <w:position w:val="4"/>
              <w:sz w:val="18"/>
              <w:szCs w:val="18"/>
            </w:rPr>
            <w:t>4</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6"/>
              <w:sz w:val="18"/>
              <w:szCs w:val="18"/>
            </w:rPr>
            <w:t>一致性试验验证</w:t>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spacing w:val="-7"/>
              <w:position w:val="4"/>
              <w:sz w:val="18"/>
              <w:szCs w:val="18"/>
            </w:rPr>
            <w:t>8</w:t>
          </w:r>
        </w:p>
        <w:p>
          <w:pPr>
            <w:tabs>
              <w:tab w:val="right" w:leader="dot" w:pos="9192"/>
            </w:tabs>
            <w:spacing w:before="1" w:line="187"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19"/>
              <w:sz w:val="18"/>
              <w:szCs w:val="18"/>
            </w:rPr>
            <w:t>附</w:t>
          </w:r>
          <w:r>
            <w:rPr>
              <w:rFonts w:ascii="Microsoft YaHei" w:eastAsia="Microsoft YaHei" w:hAnsi="Microsoft YaHei" w:cs="Microsoft YaHei"/>
              <w:spacing w:val="14"/>
              <w:sz w:val="18"/>
              <w:szCs w:val="18"/>
            </w:rPr>
            <w:t>录</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8"/>
              <w:szCs w:val="18"/>
            </w:rPr>
            <w:t>规范性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8"/>
              <w:szCs w:val="18"/>
            </w:rPr>
            <w:t>试验验证项</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目</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9</w:t>
          </w:r>
        </w:p>
        <w:p>
          <w:pPr>
            <w:tabs>
              <w:tab w:val="right" w:leader="dot" w:pos="9192"/>
            </w:tabs>
            <w:spacing w:before="105" w:line="314" w:lineRule="exact"/>
            <w:ind w:left="211"/>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A</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控制系统功能性试验验证</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9</w:t>
          </w:r>
        </w:p>
        <w:p>
          <w:pPr>
            <w:tabs>
              <w:tab w:val="right" w:leader="dot" w:pos="9192"/>
            </w:tabs>
            <w:spacing w:line="315" w:lineRule="exact"/>
            <w:ind w:left="211"/>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A</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保护系统功能性试验验证</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16</w:t>
          </w:r>
        </w:p>
        <w:p>
          <w:pPr>
            <w:tabs>
              <w:tab w:val="right" w:leader="dot" w:pos="9199"/>
            </w:tabs>
            <w:spacing w:line="403" w:lineRule="exact"/>
            <w:ind w:left="211"/>
            <w:rPr>
              <w:rFonts w:ascii="Microsoft YaHei" w:eastAsia="Microsoft YaHei" w:hAnsi="Microsoft YaHei" w:cs="Microsoft YaHei"/>
              <w:sz w:val="18"/>
              <w:szCs w:val="18"/>
            </w:rPr>
          </w:pPr>
          <w:r>
            <w:rPr>
              <w:rFonts w:ascii="Microsoft YaHei" w:eastAsia="Microsoft YaHei" w:hAnsi="Microsoft YaHei" w:cs="Microsoft YaHei"/>
              <w:spacing w:val="-5"/>
              <w:position w:val="5"/>
              <w:sz w:val="18"/>
              <w:szCs w:val="18"/>
            </w:rPr>
            <w:t>A</w:t>
          </w:r>
          <w:r>
            <w:rPr>
              <w:rFonts w:ascii="Microsoft YaHei" w:eastAsia="Microsoft YaHei" w:hAnsi="Microsoft YaHei" w:cs="Microsoft YaHei"/>
              <w:spacing w:val="-9"/>
              <w:position w:val="5"/>
              <w:sz w:val="40"/>
              <w:szCs w:val="40"/>
            </w:rPr>
            <w:t>．</w:t>
          </w:r>
          <w:r>
            <w:rPr>
              <w:rFonts w:ascii="Microsoft YaHei" w:eastAsia="Microsoft YaHei" w:hAnsi="Microsoft YaHei" w:cs="Microsoft YaHei"/>
              <w:spacing w:val="-5"/>
              <w:position w:val="5"/>
              <w:sz w:val="18"/>
              <w:szCs w:val="18"/>
            </w:rPr>
            <w:t>3</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7"/>
              <w:sz w:val="18"/>
              <w:szCs w:val="18"/>
            </w:rPr>
            <w:t>一致性验证试验</w:t>
          </w:r>
          <w:r>
            <w:rPr>
              <w:rFonts w:ascii="Microsoft YaHei" w:eastAsia="Microsoft YaHei" w:hAnsi="Microsoft YaHei" w:cs="Microsoft YaHei"/>
              <w:spacing w:val="-5"/>
              <w:position w:val="7"/>
              <w:sz w:val="18"/>
              <w:szCs w:val="18"/>
            </w:rPr>
            <w:t xml:space="preserve">    </w:t>
          </w:r>
          <w:r>
            <w:rPr>
              <w:rFonts w:ascii="Microsoft YaHei" w:eastAsia="Microsoft YaHei" w:hAnsi="Microsoft YaHei" w:cs="Microsoft YaHei"/>
              <w:position w:val="7"/>
              <w:sz w:val="18"/>
              <w:szCs w:val="18"/>
            </w:rPr>
            <w:tab/>
          </w:r>
          <w:r>
            <w:rPr>
              <w:rFonts w:ascii="Microsoft YaHei" w:eastAsia="Microsoft YaHei" w:hAnsi="Microsoft YaHei" w:cs="Microsoft YaHei"/>
              <w:spacing w:val="-5"/>
              <w:position w:val="7"/>
              <w:sz w:val="18"/>
              <w:szCs w:val="18"/>
            </w:rPr>
            <w:t xml:space="preserve">  </w:t>
          </w:r>
          <w:r>
            <w:rPr>
              <w:rFonts w:ascii="Microsoft YaHei" w:eastAsia="Microsoft YaHei" w:hAnsi="Microsoft YaHei" w:cs="Microsoft YaHei"/>
              <w:spacing w:val="-5"/>
              <w:position w:val="5"/>
              <w:sz w:val="18"/>
              <w:szCs w:val="18"/>
            </w:rPr>
            <w:t>24</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8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文件由中国电力企业联合会提出</w:t>
      </w:r>
      <w:r>
        <w:rPr>
          <w:rFonts w:ascii="Microsoft YaHei" w:eastAsia="Microsoft YaHei" w:hAnsi="Microsoft YaHei" w:cs="Microsoft YaHei"/>
          <w:spacing w:val="26"/>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本文件由全国电网运行与控制标准化技术委员会</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446</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归口</w:t>
      </w:r>
      <w:r>
        <w:rPr>
          <w:rFonts w:ascii="Microsoft YaHei" w:eastAsia="Microsoft YaHei" w:hAnsi="Microsoft YaHei" w:cs="Microsoft YaHei"/>
          <w:spacing w:val="20"/>
          <w:position w:val="-2"/>
          <w:sz w:val="37"/>
          <w:szCs w:val="37"/>
        </w:rPr>
        <w:t>。</w:t>
      </w:r>
    </w:p>
    <w:p>
      <w:pPr>
        <w:spacing w:before="3" w:line="118" w:lineRule="auto"/>
        <w:ind w:left="2" w:right="173"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国家电网有限公司国家电力调度控制中心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中国电力科学研究院有限公司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国网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湖北省电力有限公司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中国南方电网电力调度控制中心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南方电网科学研究院有限责任公司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南瑞集</w:t>
      </w:r>
      <w:r>
        <w:rPr>
          <w:rFonts w:ascii="Microsoft YaHei" w:eastAsia="Microsoft YaHei" w:hAnsi="Microsoft YaHei" w:cs="Microsoft YaHei"/>
          <w:spacing w:val="4"/>
          <w:sz w:val="18"/>
          <w:szCs w:val="18"/>
        </w:rPr>
        <w:t>团</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许继集团有限公司</w:t>
      </w:r>
      <w:r>
        <w:rPr>
          <w:rFonts w:ascii="Microsoft YaHei" w:eastAsia="Microsoft YaHei" w:hAnsi="Microsoft YaHei" w:cs="Microsoft YaHei"/>
          <w:spacing w:val="5"/>
          <w:sz w:val="37"/>
          <w:szCs w:val="37"/>
        </w:rPr>
        <w:t>。</w:t>
      </w:r>
    </w:p>
    <w:p>
      <w:pPr>
        <w:spacing w:before="6" w:line="127"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本文件主要起草人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朱艺颖</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王薇薇</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谢国平</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刘</w:t>
      </w:r>
      <w:r>
        <w:rPr>
          <w:rFonts w:ascii="Microsoft YaHei" w:eastAsia="Microsoft YaHei" w:hAnsi="Microsoft YaHei" w:cs="Microsoft YaHei"/>
          <w:spacing w:val="-31"/>
          <w:sz w:val="19"/>
          <w:szCs w:val="19"/>
        </w:rPr>
        <w:t>罛</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陈国平</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李跃婷</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李明节</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刘琳</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许涛</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贺静波</w:t>
      </w:r>
      <w:r>
        <w:rPr>
          <w:rFonts w:ascii="Microsoft YaHei" w:eastAsia="Microsoft YaHei" w:hAnsi="Microsoft YaHei" w:cs="Microsoft YaHei"/>
          <w:spacing w:val="-2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6"/>
          <w:sz w:val="18"/>
          <w:szCs w:val="18"/>
        </w:rPr>
        <w:t>于钊</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何飞</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李书勇</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王永平</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郝俊芳</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谢惠藩</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郭强</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张怡</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冷喜武</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金</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w w:val="86"/>
          <w:sz w:val="18"/>
          <w:szCs w:val="18"/>
        </w:rPr>
        <w:t>一</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15"/>
          <w:w w:val="86"/>
          <w:sz w:val="18"/>
          <w:szCs w:val="18"/>
        </w:rPr>
        <w:t>丁</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李君</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雷霄</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刘世成</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林少伯</w:t>
      </w:r>
      <w:r>
        <w:rPr>
          <w:rFonts w:ascii="Microsoft YaHei" w:eastAsia="Microsoft YaHei" w:hAnsi="Microsoft YaHei" w:cs="Microsoft YaHei"/>
          <w:spacing w:val="-15"/>
          <w:w w:val="8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w w:val="82"/>
          <w:sz w:val="18"/>
          <w:szCs w:val="18"/>
        </w:rPr>
        <w:t>张晓丽</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董鹏</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张星</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王峰</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潘晓杰</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汪肠</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王莹</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刘洋</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王克非</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岳涵</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刘涛</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宋新立</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吴剑超</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朱艳卿</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14"/>
          <w:w w:val="82"/>
          <w:sz w:val="18"/>
          <w:szCs w:val="18"/>
        </w:rPr>
        <w:t>马世俊</w:t>
      </w:r>
      <w:r>
        <w:rPr>
          <w:rFonts w:ascii="Microsoft YaHei" w:eastAsia="Microsoft YaHei" w:hAnsi="Microsoft YaHei" w:cs="Microsoft YaHei"/>
          <w:spacing w:val="-14"/>
          <w:w w:val="82"/>
          <w:sz w:val="37"/>
          <w:szCs w:val="37"/>
        </w:rPr>
        <w:t>、</w:t>
      </w:r>
      <w:r>
        <w:rPr>
          <w:rFonts w:ascii="Microsoft YaHei" w:eastAsia="Microsoft YaHei" w:hAnsi="Microsoft YaHei" w:cs="Microsoft YaHei"/>
          <w:spacing w:val="93"/>
          <w:sz w:val="37"/>
          <w:szCs w:val="37"/>
        </w:rPr>
        <w:t xml:space="preserve"> </w:t>
      </w:r>
      <w:r>
        <w:rPr>
          <w:rFonts w:ascii="Microsoft YaHei" w:eastAsia="Microsoft YaHei" w:hAnsi="Microsoft YaHei" w:cs="Microsoft YaHei"/>
          <w:spacing w:val="-15"/>
          <w:w w:val="84"/>
          <w:sz w:val="18"/>
          <w:szCs w:val="18"/>
        </w:rPr>
        <w:t>贾媛</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李芳</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吴国肠</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戴汉扬</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李文锋</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王官宏</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于大海</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肖静</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王虹富</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常松</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陶向红</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陈绪江</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霍承祥</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武朝强</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60"/>
          <w:sz w:val="37"/>
          <w:szCs w:val="37"/>
        </w:rPr>
        <w:t xml:space="preserve"> </w:t>
      </w:r>
      <w:r>
        <w:rPr>
          <w:rFonts w:ascii="Microsoft YaHei" w:eastAsia="Microsoft YaHei" w:hAnsi="Microsoft YaHei" w:cs="Microsoft YaHei"/>
          <w:spacing w:val="-15"/>
          <w:w w:val="83"/>
          <w:sz w:val="18"/>
          <w:szCs w:val="18"/>
        </w:rPr>
        <w:t>彭红英</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丁平</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王毅</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高磊</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韩志勇</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濮钧</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张艳</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8"/>
          <w:szCs w:val="18"/>
        </w:rPr>
        <w:t>李照庭</w:t>
      </w:r>
      <w:r>
        <w:rPr>
          <w:rFonts w:ascii="Microsoft YaHei" w:eastAsia="Microsoft YaHei" w:hAnsi="Microsoft YaHei" w:cs="Microsoft YaHei"/>
          <w:spacing w:val="-15"/>
          <w:w w:val="83"/>
          <w:sz w:val="37"/>
          <w:szCs w:val="37"/>
        </w:rPr>
        <w:t>。</w:t>
      </w:r>
    </w:p>
    <w:p>
      <w:pPr>
        <w:sectPr>
          <w:headerReference w:type="default" r:id="rId9"/>
          <w:footerReference w:type="default" r:id="rId10"/>
          <w:pgSz w:w="11906" w:h="16838"/>
          <w:pgMar w:top="400" w:right="1100" w:bottom="1267" w:left="1426" w:header="0" w:footer="1068"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40605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5" w:lineRule="auto"/>
        <w:rPr>
          <w:rFonts w:ascii="Arial"/>
          <w:sz w:val="21"/>
        </w:rPr>
      </w:pPr>
    </w:p>
    <w:p>
      <w:pPr>
        <w:spacing w:line="286" w:lineRule="auto"/>
        <w:rPr>
          <w:rFonts w:ascii="Arial"/>
          <w:sz w:val="21"/>
        </w:rPr>
      </w:pPr>
    </w:p>
    <w:p>
      <w:pPr>
        <w:spacing w:before="124" w:line="202" w:lineRule="auto"/>
        <w:ind w:left="2432"/>
        <w:rPr>
          <w:rFonts w:ascii="Microsoft YaHei" w:eastAsia="Microsoft YaHei" w:hAnsi="Microsoft YaHei" w:cs="Microsoft YaHei"/>
          <w:sz w:val="29"/>
          <w:szCs w:val="29"/>
        </w:rPr>
      </w:pPr>
      <w:r>
        <w:rPr>
          <w:rFonts w:ascii="Microsoft YaHei" w:eastAsia="Microsoft YaHei" w:hAnsi="Microsoft YaHei" w:cs="Microsoft YaHei"/>
          <w:spacing w:val="28"/>
          <w:sz w:val="29"/>
          <w:szCs w:val="29"/>
        </w:rPr>
        <w:t>高</w:t>
      </w:r>
      <w:r>
        <w:rPr>
          <w:rFonts w:ascii="Microsoft YaHei" w:eastAsia="Microsoft YaHei" w:hAnsi="Microsoft YaHei" w:cs="Microsoft YaHei"/>
          <w:spacing w:val="21"/>
          <w:sz w:val="29"/>
          <w:szCs w:val="29"/>
        </w:rPr>
        <w:t>压直流工程数模混合仿真建模</w:t>
      </w:r>
    </w:p>
    <w:p>
      <w:pPr>
        <w:spacing w:line="188" w:lineRule="auto"/>
        <w:ind w:left="3833"/>
        <w:rPr>
          <w:rFonts w:ascii="Microsoft YaHei" w:eastAsia="Microsoft YaHei" w:hAnsi="Microsoft YaHei" w:cs="Microsoft YaHei"/>
          <w:sz w:val="29"/>
          <w:szCs w:val="29"/>
        </w:rPr>
      </w:pPr>
      <w:r>
        <w:rPr>
          <w:rFonts w:ascii="Microsoft YaHei" w:eastAsia="Microsoft YaHei" w:hAnsi="Microsoft YaHei" w:cs="Microsoft YaHei"/>
          <w:spacing w:val="20"/>
          <w:sz w:val="29"/>
          <w:szCs w:val="29"/>
        </w:rPr>
        <w:t>及</w:t>
      </w:r>
      <w:r>
        <w:rPr>
          <w:rFonts w:ascii="Microsoft YaHei" w:eastAsia="Microsoft YaHei" w:hAnsi="Microsoft YaHei" w:cs="Microsoft YaHei"/>
          <w:spacing w:val="19"/>
          <w:sz w:val="29"/>
          <w:szCs w:val="29"/>
        </w:rPr>
        <w:t>试验导则</w:t>
      </w:r>
    </w:p>
    <w:p>
      <w:pPr>
        <w:spacing w:line="255" w:lineRule="auto"/>
        <w:rPr>
          <w:rFonts w:ascii="Arial"/>
          <w:sz w:val="21"/>
        </w:rPr>
      </w:pPr>
    </w:p>
    <w:p>
      <w:pPr>
        <w:spacing w:line="255"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0" w:line="120"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本</w:t>
      </w:r>
      <w:r>
        <w:rPr>
          <w:rFonts w:ascii="Microsoft YaHei" w:eastAsia="Microsoft YaHei" w:hAnsi="Microsoft YaHei" w:cs="Microsoft YaHei"/>
          <w:spacing w:val="26"/>
          <w:sz w:val="18"/>
          <w:szCs w:val="18"/>
        </w:rPr>
        <w:t>文</w:t>
      </w:r>
      <w:r>
        <w:rPr>
          <w:rFonts w:ascii="Microsoft YaHei" w:eastAsia="Microsoft YaHei" w:hAnsi="Microsoft YaHei" w:cs="Microsoft YaHei"/>
          <w:spacing w:val="24"/>
          <w:sz w:val="18"/>
          <w:szCs w:val="18"/>
        </w:rPr>
        <w:t>件规定了基于可控硅换流器的高压</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特高压直流输电工程数模混合仿真系统的建模要求和试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验要求</w:t>
      </w:r>
      <w:r>
        <w:rPr>
          <w:rFonts w:ascii="Microsoft YaHei" w:eastAsia="Microsoft YaHei" w:hAnsi="Microsoft YaHei" w:cs="Microsoft YaHei"/>
          <w:spacing w:val="17"/>
          <w:sz w:val="37"/>
          <w:szCs w:val="37"/>
        </w:rPr>
        <w:t>。</w:t>
      </w:r>
    </w:p>
    <w:p>
      <w:pPr>
        <w:spacing w:before="4" w:line="118"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w:t>
      </w:r>
      <w:r>
        <w:rPr>
          <w:rFonts w:ascii="Microsoft YaHei" w:eastAsia="Microsoft YaHei" w:hAnsi="Microsoft YaHei" w:cs="Microsoft YaHei"/>
          <w:spacing w:val="19"/>
          <w:sz w:val="18"/>
          <w:szCs w:val="18"/>
        </w:rPr>
        <w:t>文</w:t>
      </w:r>
      <w:r>
        <w:rPr>
          <w:rFonts w:ascii="Microsoft YaHei" w:eastAsia="Microsoft YaHei" w:hAnsi="Microsoft YaHei" w:cs="Microsoft YaHei"/>
          <w:spacing w:val="15"/>
          <w:sz w:val="18"/>
          <w:szCs w:val="18"/>
        </w:rPr>
        <w:t>件适用于交直流电网相互影响研究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直流输电工程控制保护特性研究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直流控制保护软件更新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校核等</w:t>
      </w:r>
      <w:r>
        <w:rPr>
          <w:rFonts w:ascii="Microsoft YaHei" w:eastAsia="Microsoft YaHei" w:hAnsi="Microsoft YaHei" w:cs="Microsoft YaHei"/>
          <w:spacing w:val="17"/>
          <w:sz w:val="37"/>
          <w:szCs w:val="37"/>
        </w:rPr>
        <w:t>。</w:t>
      </w:r>
    </w:p>
    <w:p>
      <w:pPr>
        <w:spacing w:before="2" w:line="238" w:lineRule="auto"/>
        <w:ind w:left="421"/>
        <w:rPr>
          <w:rFonts w:ascii="Microsoft YaHei" w:eastAsia="Microsoft YaHei" w:hAnsi="Microsoft YaHei" w:cs="Microsoft YaHei"/>
          <w:sz w:val="37"/>
          <w:szCs w:val="37"/>
        </w:rPr>
      </w:pPr>
      <w:r>
        <w:rPr>
          <w:rFonts w:ascii="Microsoft YaHei" w:eastAsia="Microsoft YaHei" w:hAnsi="Microsoft YaHei" w:cs="Microsoft YaHei"/>
          <w:spacing w:val="27"/>
          <w:sz w:val="18"/>
          <w:szCs w:val="18"/>
        </w:rPr>
        <w:t>本文件不适用于直流控制保护出厂试验</w:t>
      </w:r>
      <w:r>
        <w:rPr>
          <w:rFonts w:ascii="Microsoft YaHei" w:eastAsia="Microsoft YaHei" w:hAnsi="Microsoft YaHei" w:cs="Microsoft YaHei"/>
          <w:spacing w:val="25"/>
          <w:sz w:val="37"/>
          <w:szCs w:val="37"/>
        </w:rPr>
        <w:t>。</w:t>
      </w:r>
    </w:p>
    <w:p>
      <w:pPr>
        <w:spacing w:before="1" w:line="188"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5" w:line="119"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w:t>
      </w:r>
      <w:r>
        <w:rPr>
          <w:rFonts w:ascii="Microsoft YaHei" w:eastAsia="Microsoft YaHei" w:hAnsi="Microsoft YaHei" w:cs="Microsoft YaHei"/>
          <w:spacing w:val="3"/>
          <w:position w:val="-4"/>
          <w:sz w:val="18"/>
          <w:szCs w:val="18"/>
        </w:rPr>
        <w:t>3</w:t>
      </w:r>
      <w:r>
        <w:rPr>
          <w:rFonts w:ascii="Microsoft YaHei" w:eastAsia="Microsoft YaHei" w:hAnsi="Microsoft YaHei" w:cs="Microsoft YaHei"/>
          <w:spacing w:val="2"/>
          <w:position w:val="-4"/>
          <w:sz w:val="18"/>
          <w:szCs w:val="18"/>
        </w:rPr>
        <w:t>498</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高压直流输电术语</w:t>
      </w:r>
    </w:p>
    <w:p>
      <w:pPr>
        <w:spacing w:before="1" w:line="150" w:lineRule="auto"/>
        <w:ind w:left="4" w:firstLine="419"/>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14598</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5"/>
          <w:position w:val="-1"/>
          <w:sz w:val="18"/>
          <w:szCs w:val="18"/>
        </w:rPr>
        <w:t>24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量度继电器和保护装置</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第</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8"/>
          <w:szCs w:val="18"/>
        </w:rPr>
        <w:t>电力系统暂态数据交换</w:t>
      </w:r>
      <w:r>
        <w:rPr>
          <w:rFonts w:ascii="Arial" w:eastAsia="Arial" w:hAnsi="Arial" w:cs="Arial"/>
          <w:spacing w:val="5"/>
          <w:sz w:val="19"/>
          <w:szCs w:val="19"/>
        </w:rPr>
        <w:t>(</w:t>
      </w:r>
      <w:r>
        <w:rPr>
          <w:rFonts w:ascii="Microsoft YaHei" w:eastAsia="Microsoft YaHei" w:hAnsi="Microsoft YaHei" w:cs="Microsoft YaHei"/>
          <w:sz w:val="18"/>
          <w:szCs w:val="18"/>
        </w:rPr>
        <w:t>COMTRADE</w:t>
      </w:r>
      <w:r>
        <w:rPr>
          <w:rFonts w:ascii="Arial" w:eastAsia="Arial" w:hAnsi="Arial" w:cs="Arial"/>
          <w:spacing w:val="5"/>
          <w:sz w:val="19"/>
          <w:szCs w:val="19"/>
        </w:rPr>
        <w:t>)</w:t>
      </w:r>
      <w:r>
        <w:rPr>
          <w:rFonts w:ascii="Microsoft YaHei" w:eastAsia="Microsoft YaHei" w:hAnsi="Microsoft YaHei" w:cs="Microsoft YaHei"/>
          <w:spacing w:val="5"/>
          <w:sz w:val="18"/>
          <w:szCs w:val="18"/>
        </w:rPr>
        <w:t>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用格</w:t>
      </w:r>
      <w:r>
        <w:rPr>
          <w:rFonts w:ascii="Microsoft YaHei" w:eastAsia="Microsoft YaHei" w:hAnsi="Microsoft YaHei" w:cs="Microsoft YaHei"/>
          <w:spacing w:val="22"/>
          <w:sz w:val="18"/>
          <w:szCs w:val="18"/>
        </w:rPr>
        <w:t>式</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30423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1"/>
          <w:sz w:val="18"/>
          <w:szCs w:val="18"/>
        </w:rPr>
        <w:t>2013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8"/>
          <w:szCs w:val="18"/>
        </w:rPr>
        <w:t>高压直流设施的</w:t>
      </w:r>
      <w:r>
        <w:rPr>
          <w:rFonts w:ascii="Microsoft YaHei" w:eastAsia="Microsoft YaHei" w:hAnsi="Microsoft YaHei" w:cs="Microsoft YaHei"/>
          <w:position w:val="3"/>
          <w:sz w:val="18"/>
          <w:szCs w:val="18"/>
        </w:rPr>
        <w:t>系统试验</w:t>
      </w:r>
    </w:p>
    <w:p>
      <w:pPr>
        <w:spacing w:line="315"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DL</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4"/>
          <w:position w:val="-3"/>
          <w:sz w:val="18"/>
          <w:szCs w:val="18"/>
        </w:rPr>
        <w:t>1130</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3"/>
          <w:sz w:val="18"/>
          <w:szCs w:val="18"/>
        </w:rPr>
        <w:t>2009</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2"/>
          <w:sz w:val="18"/>
          <w:szCs w:val="18"/>
        </w:rPr>
        <w:t>高压直流输电工程系统试验规程</w:t>
      </w:r>
    </w:p>
    <w:p>
      <w:pPr>
        <w:spacing w:line="386"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DL</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6"/>
          <w:position w:val="-3"/>
          <w:sz w:val="18"/>
          <w:szCs w:val="18"/>
        </w:rPr>
        <w:t>1</w:t>
      </w:r>
      <w:r>
        <w:rPr>
          <w:rFonts w:ascii="Microsoft YaHei" w:eastAsia="Microsoft YaHei" w:hAnsi="Microsoft YaHei" w:cs="Microsoft YaHei"/>
          <w:spacing w:val="4"/>
          <w:position w:val="-3"/>
          <w:sz w:val="18"/>
          <w:szCs w:val="18"/>
        </w:rPr>
        <w:t>131</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3"/>
          <w:sz w:val="18"/>
          <w:szCs w:val="18"/>
        </w:rPr>
        <w:t>2019</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3"/>
          <w:sz w:val="18"/>
          <w:szCs w:val="18"/>
        </w:rPr>
        <w:t>±800</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40"/>
          <w:szCs w:val="40"/>
        </w:rPr>
        <w:t>k</w:t>
      </w:r>
      <w:r>
        <w:rPr>
          <w:rFonts w:ascii="Microsoft YaHei" w:eastAsia="Microsoft YaHei" w:hAnsi="Microsoft YaHei" w:cs="Microsoft YaHei"/>
          <w:position w:val="-3"/>
          <w:sz w:val="18"/>
          <w:szCs w:val="18"/>
        </w:rPr>
        <w:t>V</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高压直流输电工程系统试验规程</w:t>
      </w:r>
    </w:p>
    <w:p>
      <w:pPr>
        <w:spacing w:before="249"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2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24"/>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2"/>
          <w:position w:val="3"/>
          <w:sz w:val="18"/>
          <w:szCs w:val="18"/>
        </w:rPr>
        <w:t>13498</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5"/>
          <w:sz w:val="18"/>
          <w:szCs w:val="18"/>
        </w:rPr>
        <w:t>界定的以及下列术语和定义适用于本文件</w:t>
      </w:r>
      <w:r>
        <w:rPr>
          <w:rFonts w:ascii="Microsoft YaHei" w:eastAsia="Microsoft YaHei" w:hAnsi="Microsoft YaHei" w:cs="Microsoft YaHei"/>
          <w:spacing w:val="12"/>
          <w:position w:val="5"/>
          <w:sz w:val="37"/>
          <w:szCs w:val="37"/>
        </w:rPr>
        <w:t>。</w:t>
      </w:r>
    </w:p>
    <w:p>
      <w:pPr>
        <w:spacing w:line="305"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before="1" w:line="160" w:lineRule="auto"/>
        <w:ind w:left="428"/>
        <w:rPr>
          <w:rFonts w:ascii="Arial" w:eastAsia="Arial" w:hAnsi="Arial" w:cs="Arial"/>
          <w:sz w:val="40"/>
          <w:szCs w:val="40"/>
        </w:rPr>
      </w:pPr>
      <w:r>
        <w:rPr>
          <w:rFonts w:ascii="Microsoft YaHei" w:eastAsia="Microsoft YaHei" w:hAnsi="Microsoft YaHei" w:cs="Microsoft YaHei"/>
          <w:spacing w:val="13"/>
          <w:w w:val="103"/>
          <w:position w:val="2"/>
          <w:sz w:val="19"/>
          <w:szCs w:val="19"/>
        </w:rPr>
        <w:t>直流控制保护物理仿真系统</w:t>
      </w:r>
      <w:r>
        <w:rPr>
          <w:rFonts w:ascii="Microsoft YaHei" w:eastAsia="Microsoft YaHei" w:hAnsi="Microsoft YaHei" w:cs="Microsoft YaHei"/>
          <w:spacing w:val="10"/>
          <w:position w:val="2"/>
          <w:sz w:val="19"/>
          <w:szCs w:val="19"/>
        </w:rPr>
        <w:t xml:space="preserve">    </w:t>
      </w:r>
      <w:r>
        <w:rPr>
          <w:rFonts w:ascii="Arial" w:eastAsia="Arial" w:hAnsi="Arial" w:cs="Arial"/>
          <w:spacing w:val="13"/>
          <w:w w:val="103"/>
          <w:sz w:val="18"/>
          <w:szCs w:val="18"/>
        </w:rPr>
        <w:t>D</w:t>
      </w:r>
      <w:r>
        <w:rPr>
          <w:rFonts w:ascii="Arial" w:eastAsia="Arial" w:hAnsi="Arial" w:cs="Arial"/>
          <w:spacing w:val="-5"/>
          <w:w w:val="59"/>
          <w:sz w:val="40"/>
          <w:szCs w:val="40"/>
        </w:rPr>
        <w:t>ccontrolandprotectionphysicalsimulationsystem</w:t>
      </w:r>
    </w:p>
    <w:p>
      <w:pPr>
        <w:spacing w:before="3" w:line="121" w:lineRule="auto"/>
        <w:ind w:left="21" w:firstLine="399"/>
        <w:rPr>
          <w:rFonts w:ascii="Microsoft YaHei" w:eastAsia="Microsoft YaHei" w:hAnsi="Microsoft YaHei" w:cs="Microsoft YaHei"/>
          <w:sz w:val="37"/>
          <w:szCs w:val="37"/>
        </w:rPr>
        <w:sectPr>
          <w:headerReference w:type="default" r:id="rId11"/>
          <w:footerReference w:type="default" r:id="rId12"/>
          <w:pgSz w:w="11906" w:h="16838"/>
          <w:pgMar w:top="400" w:right="1274" w:bottom="1289" w:left="1424" w:header="0" w:footer="1083" w:gutter="0"/>
          <w:pgNumType w:start="9"/>
          <w:cols w:space="708"/>
        </w:sectPr>
      </w:pPr>
      <w:r>
        <w:rPr>
          <w:rFonts w:ascii="Microsoft YaHei" w:eastAsia="Microsoft YaHei" w:hAnsi="Microsoft YaHei" w:cs="Microsoft YaHei"/>
          <w:spacing w:val="48"/>
          <w:sz w:val="18"/>
          <w:szCs w:val="18"/>
        </w:rPr>
        <w:t>基</w:t>
      </w:r>
      <w:r>
        <w:rPr>
          <w:rFonts w:ascii="Microsoft YaHei" w:eastAsia="Microsoft YaHei" w:hAnsi="Microsoft YaHei" w:cs="Microsoft YaHei"/>
          <w:spacing w:val="26"/>
          <w:sz w:val="18"/>
          <w:szCs w:val="18"/>
        </w:rPr>
        <w:t>于</w:t>
      </w:r>
      <w:r>
        <w:rPr>
          <w:rFonts w:ascii="Microsoft YaHei" w:eastAsia="Microsoft YaHei" w:hAnsi="Microsoft YaHei" w:cs="Microsoft YaHei"/>
          <w:spacing w:val="24"/>
          <w:sz w:val="18"/>
          <w:szCs w:val="18"/>
        </w:rPr>
        <w:t>直流工程实际控制和保护系统</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精简优化并对接口修改后适用于数模混合仿真试验的直流输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电</w:t>
      </w:r>
      <w:r>
        <w:rPr>
          <w:rFonts w:ascii="Microsoft YaHei" w:eastAsia="Microsoft YaHei" w:hAnsi="Microsoft YaHei" w:cs="Microsoft YaHei"/>
          <w:spacing w:val="24"/>
          <w:sz w:val="18"/>
          <w:szCs w:val="18"/>
        </w:rPr>
        <w:t>工程控制和保护仿真系统</w:t>
      </w:r>
      <w:r>
        <w:rPr>
          <w:rFonts w:ascii="Microsoft YaHei" w:eastAsia="Microsoft YaHei" w:hAnsi="Microsoft YaHei" w:cs="Microsoft YaHei"/>
          <w:spacing w:val="24"/>
          <w:sz w:val="37"/>
          <w:szCs w:val="37"/>
        </w:rPr>
        <w:t>。</w:t>
      </w:r>
    </w:p>
    <w:p>
      <w:pPr>
        <w:spacing w:line="30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8" w:lineRule="exact"/>
        <w:ind w:left="428"/>
        <w:rPr>
          <w:rFonts w:ascii="Arial" w:eastAsia="Arial" w:hAnsi="Arial" w:cs="Arial"/>
          <w:sz w:val="40"/>
          <w:szCs w:val="40"/>
        </w:rPr>
      </w:pPr>
      <w:r>
        <w:rPr>
          <w:rFonts w:ascii="Microsoft YaHei" w:eastAsia="Microsoft YaHei" w:hAnsi="Microsoft YaHei" w:cs="Microsoft YaHei"/>
          <w:spacing w:val="-5"/>
          <w:w w:val="94"/>
          <w:position w:val="-1"/>
          <w:sz w:val="19"/>
          <w:szCs w:val="19"/>
        </w:rPr>
        <w:t>直流工程数模混合仿真</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5"/>
          <w:w w:val="94"/>
          <w:position w:val="-3"/>
          <w:sz w:val="40"/>
          <w:szCs w:val="40"/>
        </w:rPr>
        <w:t>digital</w:t>
      </w:r>
      <w:r>
        <w:rPr>
          <w:rFonts w:ascii="Arial" w:eastAsia="Arial" w:hAnsi="Arial" w:cs="Arial"/>
          <w:spacing w:val="-5"/>
          <w:w w:val="94"/>
          <w:position w:val="-3"/>
          <w:sz w:val="18"/>
          <w:szCs w:val="18"/>
        </w:rPr>
        <w:t>-</w:t>
      </w:r>
      <w:r>
        <w:rPr>
          <w:rFonts w:ascii="Arial" w:eastAsia="Arial" w:hAnsi="Arial" w:cs="Arial"/>
          <w:spacing w:val="-5"/>
          <w:w w:val="61"/>
          <w:position w:val="-3"/>
          <w:sz w:val="40"/>
          <w:szCs w:val="40"/>
        </w:rPr>
        <w:t>analoghybridsimulationof</w:t>
      </w:r>
      <w:r>
        <w:rPr>
          <w:rFonts w:ascii="Arial" w:eastAsia="Arial" w:hAnsi="Arial" w:cs="Arial"/>
          <w:spacing w:val="-5"/>
          <w:w w:val="61"/>
          <w:position w:val="-3"/>
          <w:sz w:val="18"/>
          <w:szCs w:val="18"/>
        </w:rPr>
        <w:t>D</w:t>
      </w:r>
      <w:r>
        <w:rPr>
          <w:rFonts w:ascii="Arial" w:eastAsia="Arial" w:hAnsi="Arial" w:cs="Arial"/>
          <w:spacing w:val="-5"/>
          <w:w w:val="61"/>
          <w:position w:val="-3"/>
          <w:sz w:val="40"/>
          <w:szCs w:val="40"/>
        </w:rPr>
        <w:t>cproject</w:t>
      </w:r>
    </w:p>
    <w:p>
      <w:pPr>
        <w:spacing w:before="71" w:line="117" w:lineRule="auto"/>
        <w:ind w:left="5" w:firstLine="415"/>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将</w:t>
      </w:r>
      <w:r>
        <w:rPr>
          <w:rFonts w:ascii="Microsoft YaHei" w:eastAsia="Microsoft YaHei" w:hAnsi="Microsoft YaHei" w:cs="Microsoft YaHei"/>
          <w:spacing w:val="23"/>
          <w:sz w:val="18"/>
          <w:szCs w:val="18"/>
        </w:rPr>
        <w:t>交直流系统的数字仿真模型与直流控制保护物理仿真系统</w:t>
      </w:r>
      <w:r>
        <w:rPr>
          <w:rFonts w:ascii="Arial" w:eastAsia="Arial" w:hAnsi="Arial" w:cs="Arial"/>
          <w:spacing w:val="23"/>
          <w:sz w:val="19"/>
          <w:szCs w:val="19"/>
        </w:rPr>
        <w:t>(</w:t>
      </w:r>
      <w:r>
        <w:rPr>
          <w:rFonts w:ascii="Microsoft YaHei" w:eastAsia="Microsoft YaHei" w:hAnsi="Microsoft YaHei" w:cs="Microsoft YaHei"/>
          <w:spacing w:val="23"/>
          <w:sz w:val="18"/>
          <w:szCs w:val="18"/>
        </w:rPr>
        <w:t>3</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sz w:val="18"/>
          <w:szCs w:val="18"/>
        </w:rPr>
        <w:t>1</w:t>
      </w:r>
      <w:r>
        <w:rPr>
          <w:rFonts w:ascii="Arial" w:eastAsia="Arial" w:hAnsi="Arial" w:cs="Arial"/>
          <w:spacing w:val="23"/>
          <w:sz w:val="19"/>
          <w:szCs w:val="19"/>
        </w:rPr>
        <w:t>)</w:t>
      </w:r>
      <w:r>
        <w:rPr>
          <w:rFonts w:ascii="Microsoft YaHei" w:eastAsia="Microsoft YaHei" w:hAnsi="Microsoft YaHei" w:cs="Microsoft YaHei"/>
          <w:spacing w:val="23"/>
          <w:sz w:val="18"/>
          <w:szCs w:val="18"/>
        </w:rPr>
        <w:t>通过软硬件接口连接实现硬件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在</w:t>
      </w:r>
      <w:r>
        <w:rPr>
          <w:rFonts w:ascii="Microsoft YaHei" w:eastAsia="Microsoft YaHei" w:hAnsi="Microsoft YaHei" w:cs="Microsoft YaHei"/>
          <w:spacing w:val="23"/>
          <w:sz w:val="18"/>
          <w:szCs w:val="18"/>
        </w:rPr>
        <w:t>环的实时仿真</w:t>
      </w:r>
      <w:r>
        <w:rPr>
          <w:rFonts w:ascii="Microsoft YaHei" w:eastAsia="Microsoft YaHei" w:hAnsi="Microsoft YaHei" w:cs="Microsoft YaHei"/>
          <w:spacing w:val="23"/>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39" w:lineRule="exact"/>
        <w:ind w:left="433"/>
        <w:rPr>
          <w:rFonts w:ascii="Arial" w:eastAsia="Arial" w:hAnsi="Arial" w:cs="Arial"/>
          <w:sz w:val="40"/>
          <w:szCs w:val="40"/>
        </w:rPr>
      </w:pPr>
      <w:r>
        <w:rPr>
          <w:rFonts w:ascii="Microsoft YaHei" w:eastAsia="Microsoft YaHei" w:hAnsi="Microsoft YaHei" w:cs="Microsoft YaHei"/>
          <w:spacing w:val="-4"/>
          <w:w w:val="72"/>
          <w:position w:val="-1"/>
          <w:sz w:val="19"/>
          <w:szCs w:val="19"/>
        </w:rPr>
        <w:t>实时数字仿真器</w:t>
      </w:r>
      <w:r>
        <w:rPr>
          <w:rFonts w:ascii="Microsoft YaHei" w:eastAsia="Microsoft YaHei" w:hAnsi="Microsoft YaHei" w:cs="Microsoft YaHei"/>
          <w:spacing w:val="2"/>
          <w:position w:val="-1"/>
          <w:sz w:val="19"/>
          <w:szCs w:val="19"/>
        </w:rPr>
        <w:t xml:space="preserve">    </w:t>
      </w:r>
      <w:r>
        <w:rPr>
          <w:rFonts w:ascii="Arial" w:eastAsia="Arial" w:hAnsi="Arial" w:cs="Arial"/>
          <w:spacing w:val="-4"/>
          <w:w w:val="72"/>
          <w:position w:val="-3"/>
          <w:sz w:val="40"/>
          <w:szCs w:val="40"/>
        </w:rPr>
        <w:t>digitalreal</w:t>
      </w:r>
      <w:r>
        <w:rPr>
          <w:rFonts w:ascii="Arial" w:eastAsia="Arial" w:hAnsi="Arial" w:cs="Arial"/>
          <w:spacing w:val="-4"/>
          <w:w w:val="72"/>
          <w:position w:val="-3"/>
          <w:sz w:val="18"/>
          <w:szCs w:val="18"/>
        </w:rPr>
        <w:t>-</w:t>
      </w:r>
      <w:r>
        <w:rPr>
          <w:rFonts w:ascii="Arial" w:eastAsia="Arial" w:hAnsi="Arial" w:cs="Arial"/>
          <w:spacing w:val="-4"/>
          <w:w w:val="72"/>
          <w:position w:val="-3"/>
          <w:sz w:val="40"/>
          <w:szCs w:val="40"/>
        </w:rPr>
        <w:t>timesimulator</w:t>
      </w:r>
    </w:p>
    <w:p>
      <w:pPr>
        <w:spacing w:before="68" w:line="33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6"/>
          <w:position w:val="11"/>
          <w:sz w:val="18"/>
          <w:szCs w:val="18"/>
        </w:rPr>
        <w:t>具</w:t>
      </w:r>
      <w:r>
        <w:rPr>
          <w:rFonts w:ascii="Microsoft YaHei" w:eastAsia="Microsoft YaHei" w:hAnsi="Microsoft YaHei" w:cs="Microsoft YaHei"/>
          <w:spacing w:val="27"/>
          <w:position w:val="11"/>
          <w:sz w:val="18"/>
          <w:szCs w:val="18"/>
        </w:rPr>
        <w:t>备实时数字仿真能力的计算硬件与软件的总称</w:t>
      </w:r>
      <w:r>
        <w:rPr>
          <w:rFonts w:ascii="Microsoft YaHei" w:eastAsia="Microsoft YaHei" w:hAnsi="Microsoft YaHei" w:cs="Microsoft YaHei"/>
          <w:spacing w:val="27"/>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39" w:lineRule="exact"/>
        <w:ind w:left="424"/>
        <w:rPr>
          <w:rFonts w:ascii="Arial" w:eastAsia="Arial" w:hAnsi="Arial" w:cs="Arial"/>
          <w:sz w:val="40"/>
          <w:szCs w:val="40"/>
        </w:rPr>
      </w:pPr>
      <w:r>
        <w:rPr>
          <w:rFonts w:ascii="Microsoft YaHei" w:eastAsia="Microsoft YaHei" w:hAnsi="Microsoft YaHei" w:cs="Microsoft YaHei"/>
          <w:spacing w:val="16"/>
          <w:position w:val="-1"/>
          <w:sz w:val="19"/>
          <w:szCs w:val="19"/>
        </w:rPr>
        <w:t>数模混合仿真接口</w:t>
      </w:r>
      <w:r>
        <w:rPr>
          <w:rFonts w:ascii="Microsoft YaHei" w:eastAsia="Microsoft YaHei" w:hAnsi="Microsoft YaHei" w:cs="Microsoft YaHei"/>
          <w:spacing w:val="16"/>
          <w:position w:val="-1"/>
          <w:sz w:val="19"/>
          <w:szCs w:val="19"/>
        </w:rPr>
        <w:t xml:space="preserve">    </w:t>
      </w:r>
      <w:r>
        <w:rPr>
          <w:rFonts w:ascii="Arial" w:eastAsia="Arial" w:hAnsi="Arial" w:cs="Arial"/>
          <w:spacing w:val="-3"/>
          <w:w w:val="58"/>
          <w:position w:val="-3"/>
          <w:sz w:val="40"/>
          <w:szCs w:val="40"/>
        </w:rPr>
        <w:t>interfaceofdigital</w:t>
      </w:r>
      <w:r>
        <w:rPr>
          <w:rFonts w:ascii="Arial" w:eastAsia="Arial" w:hAnsi="Arial" w:cs="Arial"/>
          <w:spacing w:val="-3"/>
          <w:w w:val="58"/>
          <w:position w:val="-3"/>
          <w:sz w:val="18"/>
          <w:szCs w:val="18"/>
        </w:rPr>
        <w:t>-</w:t>
      </w:r>
      <w:r>
        <w:rPr>
          <w:rFonts w:ascii="Arial" w:eastAsia="Arial" w:hAnsi="Arial" w:cs="Arial"/>
          <w:spacing w:val="-3"/>
          <w:w w:val="58"/>
          <w:position w:val="-3"/>
          <w:sz w:val="40"/>
          <w:szCs w:val="40"/>
        </w:rPr>
        <w:t>analoghybridsimulation</w:t>
      </w:r>
    </w:p>
    <w:p>
      <w:pPr>
        <w:spacing w:before="69" w:line="341"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41"/>
          <w:position w:val="5"/>
          <w:sz w:val="18"/>
          <w:szCs w:val="18"/>
        </w:rPr>
        <w:t>用</w:t>
      </w:r>
      <w:r>
        <w:rPr>
          <w:rFonts w:ascii="Microsoft YaHei" w:eastAsia="Microsoft YaHei" w:hAnsi="Microsoft YaHei" w:cs="Microsoft YaHei"/>
          <w:spacing w:val="21"/>
          <w:position w:val="5"/>
          <w:sz w:val="18"/>
          <w:szCs w:val="18"/>
        </w:rPr>
        <w:t>于形成闭环的仿真测试环境</w:t>
      </w:r>
      <w:r>
        <w:rPr>
          <w:rFonts w:ascii="Microsoft YaHei" w:eastAsia="Microsoft YaHei" w:hAnsi="Microsoft YaHei" w:cs="Microsoft YaHei"/>
          <w:spacing w:val="21"/>
          <w:position w:val="5"/>
          <w:sz w:val="37"/>
          <w:szCs w:val="37"/>
        </w:rPr>
        <w:t>，</w:t>
      </w:r>
      <w:r>
        <w:rPr>
          <w:rFonts w:ascii="Microsoft YaHei" w:eastAsia="Microsoft YaHei" w:hAnsi="Microsoft YaHei" w:cs="Microsoft YaHei"/>
          <w:spacing w:val="21"/>
          <w:position w:val="5"/>
          <w:sz w:val="18"/>
          <w:szCs w:val="18"/>
        </w:rPr>
        <w:t>直接连接直流控制保护物理仿真系统</w:t>
      </w:r>
      <w:r>
        <w:rPr>
          <w:rFonts w:ascii="Arial" w:eastAsia="Arial" w:hAnsi="Arial" w:cs="Arial"/>
          <w:spacing w:val="21"/>
          <w:position w:val="5"/>
          <w:sz w:val="19"/>
          <w:szCs w:val="19"/>
        </w:rPr>
        <w:t>(</w:t>
      </w:r>
      <w:r>
        <w:rPr>
          <w:rFonts w:ascii="Microsoft YaHei" w:eastAsia="Microsoft YaHei" w:hAnsi="Microsoft YaHei" w:cs="Microsoft YaHei"/>
          <w:spacing w:val="21"/>
          <w:position w:val="5"/>
          <w:sz w:val="18"/>
          <w:szCs w:val="18"/>
        </w:rPr>
        <w:t>3</w:t>
      </w:r>
      <w:r>
        <w:rPr>
          <w:rFonts w:ascii="Microsoft YaHei" w:eastAsia="Microsoft YaHei" w:hAnsi="Microsoft YaHei" w:cs="Microsoft YaHei"/>
          <w:spacing w:val="21"/>
          <w:position w:val="3"/>
          <w:sz w:val="40"/>
          <w:szCs w:val="40"/>
        </w:rPr>
        <w:t>．</w:t>
      </w:r>
      <w:r>
        <w:rPr>
          <w:rFonts w:ascii="Microsoft YaHei" w:eastAsia="Microsoft YaHei" w:hAnsi="Microsoft YaHei" w:cs="Microsoft YaHei"/>
          <w:spacing w:val="21"/>
          <w:position w:val="5"/>
          <w:sz w:val="18"/>
          <w:szCs w:val="18"/>
        </w:rPr>
        <w:t>1</w:t>
      </w:r>
      <w:r>
        <w:rPr>
          <w:rFonts w:ascii="Arial" w:eastAsia="Arial" w:hAnsi="Arial" w:cs="Arial"/>
          <w:spacing w:val="21"/>
          <w:position w:val="5"/>
          <w:sz w:val="19"/>
          <w:szCs w:val="19"/>
        </w:rPr>
        <w:t>)</w:t>
      </w:r>
      <w:r>
        <w:rPr>
          <w:rFonts w:ascii="Arial" w:eastAsia="Arial" w:hAnsi="Arial" w:cs="Arial"/>
          <w:spacing w:val="21"/>
          <w:position w:val="5"/>
          <w:sz w:val="19"/>
          <w:szCs w:val="19"/>
        </w:rPr>
        <w:t xml:space="preserve"> </w:t>
      </w:r>
      <w:r>
        <w:rPr>
          <w:rFonts w:ascii="Microsoft YaHei" w:eastAsia="Microsoft YaHei" w:hAnsi="Microsoft YaHei" w:cs="Microsoft YaHei"/>
          <w:spacing w:val="21"/>
          <w:position w:val="5"/>
          <w:sz w:val="18"/>
          <w:szCs w:val="18"/>
        </w:rPr>
        <w:t>与实时数字仿真器</w:t>
      </w:r>
    </w:p>
    <w:p>
      <w:pPr>
        <w:sectPr>
          <w:headerReference w:type="default" r:id="rId13"/>
          <w:footerReference w:type="default" r:id="rId14"/>
          <w:type w:val="nextPage"/>
          <w:pgSz w:w="11906" w:h="16838"/>
          <w:pgMar w:top="400" w:right="1274" w:bottom="1289" w:left="1424"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210" w:lineRule="auto"/>
        <w:ind w:left="74"/>
        <w:rPr>
          <w:rFonts w:ascii="Arial" w:eastAsia="Arial" w:hAnsi="Arial" w:cs="Arial"/>
          <w:sz w:val="18"/>
          <w:szCs w:val="18"/>
        </w:rPr>
      </w:pPr>
      <w:r>
        <w:rPr>
          <w:rFonts w:ascii="Microsoft YaHei" w:eastAsia="Microsoft YaHei" w:hAnsi="Microsoft YaHei" w:cs="Microsoft YaHei"/>
          <w:spacing w:val="-10"/>
          <w:w w:val="90"/>
          <w:sz w:val="18"/>
          <w:szCs w:val="18"/>
        </w:rPr>
        <w:t>犌B</w:t>
      </w:r>
      <w:r>
        <w:rPr>
          <w:rFonts w:ascii="Microsoft YaHei" w:eastAsia="Microsoft YaHei" w:hAnsi="Microsoft YaHei" w:cs="Microsoft YaHei"/>
          <w:spacing w:val="-10"/>
          <w:w w:val="90"/>
          <w:position w:val="2"/>
          <w:sz w:val="37"/>
          <w:szCs w:val="37"/>
        </w:rPr>
        <w:t>／</w:t>
      </w:r>
      <w:r>
        <w:rPr>
          <w:rFonts w:ascii="Microsoft YaHei" w:eastAsia="Microsoft YaHei" w:hAnsi="Microsoft YaHei" w:cs="Microsoft YaHei"/>
          <w:spacing w:val="-10"/>
          <w:w w:val="90"/>
          <w:sz w:val="18"/>
          <w:szCs w:val="18"/>
        </w:rPr>
        <w:t>犜</w:t>
      </w:r>
      <w:r>
        <w:rPr>
          <w:rFonts w:ascii="Microsoft YaHei" w:eastAsia="Microsoft YaHei" w:hAnsi="Microsoft YaHei" w:cs="Microsoft YaHei"/>
          <w:spacing w:val="32"/>
          <w:w w:val="101"/>
          <w:sz w:val="18"/>
          <w:szCs w:val="18"/>
        </w:rPr>
        <w:t xml:space="preserve"> </w:t>
      </w:r>
      <w:r>
        <w:rPr>
          <w:rFonts w:ascii="Arial" w:eastAsia="Arial" w:hAnsi="Arial" w:cs="Arial"/>
          <w:spacing w:val="-10"/>
          <w:w w:val="90"/>
          <w:sz w:val="18"/>
          <w:szCs w:val="18"/>
        </w:rPr>
        <w:t>40605</w:t>
      </w:r>
      <w:r>
        <w:rPr>
          <w:rFonts w:ascii="Arial" w:eastAsia="Arial" w:hAnsi="Arial" w:cs="Arial"/>
          <w:spacing w:val="-30"/>
          <w:sz w:val="18"/>
          <w:szCs w:val="18"/>
        </w:rPr>
        <w:t xml:space="preserve"> </w:t>
      </w:r>
      <w:r>
        <w:rPr>
          <w:rFonts w:ascii="Microsoft YaHei" w:eastAsia="Microsoft YaHei" w:hAnsi="Microsoft YaHei" w:cs="Microsoft YaHei"/>
          <w:spacing w:val="-10"/>
          <w:w w:val="90"/>
          <w:position w:val="2"/>
          <w:sz w:val="19"/>
          <w:szCs w:val="19"/>
        </w:rPr>
        <w:t>—</w:t>
      </w:r>
      <w:r>
        <w:rPr>
          <w:rFonts w:ascii="Microsoft YaHei" w:eastAsia="Microsoft YaHei" w:hAnsi="Microsoft YaHei" w:cs="Microsoft YaHei"/>
          <w:spacing w:val="-41"/>
          <w:position w:val="2"/>
          <w:sz w:val="19"/>
          <w:szCs w:val="19"/>
        </w:rPr>
        <w:t xml:space="preserve"> </w:t>
      </w:r>
      <w:r>
        <w:rPr>
          <w:rFonts w:ascii="Arial" w:eastAsia="Arial" w:hAnsi="Arial" w:cs="Arial"/>
          <w:spacing w:val="-10"/>
          <w:w w:val="90"/>
          <w:sz w:val="18"/>
          <w:szCs w:val="18"/>
        </w:rPr>
        <w:t>2021</w:t>
      </w:r>
    </w:p>
    <w:p>
      <w:pPr>
        <w:tabs>
          <w:tab w:val="left" w:pos="95"/>
        </w:tabs>
        <w:spacing w:line="386" w:lineRule="exact"/>
        <w:rPr>
          <w:rFonts w:ascii="Microsoft YaHei" w:eastAsia="Microsoft YaHei" w:hAnsi="Microsoft YaHei" w:cs="Microsoft YaHei"/>
          <w:sz w:val="37"/>
          <w:szCs w:val="37"/>
        </w:rPr>
      </w:pPr>
      <w:r>
        <w:rPr>
          <w:rFonts w:ascii="Arial" w:eastAsia="Arial" w:hAnsi="Arial" w:cs="Arial"/>
          <w:position w:val="6"/>
          <w:sz w:val="19"/>
          <w:szCs w:val="19"/>
        </w:rPr>
        <w:tab/>
      </w:r>
      <w:r>
        <w:rPr>
          <w:rFonts w:ascii="Arial" w:eastAsia="Arial" w:hAnsi="Arial" w:cs="Arial"/>
          <w:spacing w:val="-10"/>
          <w:position w:val="6"/>
          <w:sz w:val="19"/>
          <w:szCs w:val="19"/>
        </w:rPr>
        <w:t>(</w:t>
      </w:r>
      <w:r>
        <w:rPr>
          <w:rFonts w:ascii="Microsoft YaHei" w:eastAsia="Microsoft YaHei" w:hAnsi="Microsoft YaHei" w:cs="Microsoft YaHei"/>
          <w:spacing w:val="-10"/>
          <w:position w:val="6"/>
          <w:sz w:val="18"/>
          <w:szCs w:val="18"/>
        </w:rPr>
        <w:t>3</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6"/>
          <w:sz w:val="18"/>
          <w:szCs w:val="18"/>
        </w:rPr>
        <w:t>3</w:t>
      </w:r>
      <w:r>
        <w:rPr>
          <w:rFonts w:ascii="Arial" w:eastAsia="Arial" w:hAnsi="Arial" w:cs="Arial"/>
          <w:spacing w:val="-5"/>
          <w:position w:val="6"/>
          <w:sz w:val="19"/>
          <w:szCs w:val="19"/>
        </w:rPr>
        <w:t>)</w:t>
      </w:r>
      <w:r>
        <w:rPr>
          <w:rFonts w:ascii="Arial" w:eastAsia="Arial" w:hAnsi="Arial" w:cs="Arial"/>
          <w:spacing w:val="-5"/>
          <w:position w:val="6"/>
          <w:sz w:val="19"/>
          <w:szCs w:val="19"/>
        </w:rPr>
        <w:t xml:space="preserve">  </w:t>
      </w:r>
      <w:r>
        <w:rPr>
          <w:rFonts w:ascii="Microsoft YaHei" w:eastAsia="Microsoft YaHei" w:hAnsi="Microsoft YaHei" w:cs="Microsoft YaHei"/>
          <w:spacing w:val="-5"/>
          <w:position w:val="6"/>
          <w:sz w:val="18"/>
          <w:szCs w:val="18"/>
        </w:rPr>
        <w:t>的软件和接口装置</w:t>
      </w:r>
      <w:r>
        <w:rPr>
          <w:rFonts w:ascii="Microsoft YaHei" w:eastAsia="Microsoft YaHei" w:hAnsi="Microsoft YaHei" w:cs="Microsoft YaHei"/>
          <w:spacing w:val="-5"/>
          <w:position w:val="6"/>
          <w:sz w:val="37"/>
          <w:szCs w:val="37"/>
        </w:rPr>
        <w:t>。</w:t>
      </w:r>
    </w:p>
    <w:p>
      <w:pPr>
        <w:spacing w:before="250" w:line="189" w:lineRule="auto"/>
        <w:ind w:left="76"/>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基本规定</w:t>
      </w:r>
    </w:p>
    <w:p>
      <w:pPr>
        <w:spacing w:before="319" w:line="400" w:lineRule="exact"/>
        <w:ind w:left="76"/>
        <w:rPr>
          <w:rFonts w:ascii="Microsoft YaHei" w:eastAsia="Microsoft YaHei" w:hAnsi="Microsoft YaHei" w:cs="Microsoft YaHei"/>
          <w:sz w:val="19"/>
          <w:szCs w:val="19"/>
        </w:rPr>
      </w:pPr>
      <w:r>
        <w:rPr>
          <w:rFonts w:ascii="Arial" w:eastAsia="Arial" w:hAnsi="Arial" w:cs="Arial"/>
          <w:spacing w:val="-7"/>
          <w:w w:val="78"/>
          <w:position w:val="3"/>
          <w:sz w:val="18"/>
          <w:szCs w:val="18"/>
        </w:rPr>
        <w:t>4</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般规定</w:t>
      </w:r>
    </w:p>
    <w:p>
      <w:pPr>
        <w:spacing w:before="62" w:line="122" w:lineRule="auto"/>
        <w:ind w:left="78" w:firstLine="420"/>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直</w:t>
      </w:r>
      <w:r>
        <w:rPr>
          <w:rFonts w:ascii="Microsoft YaHei" w:eastAsia="Microsoft YaHei" w:hAnsi="Microsoft YaHei" w:cs="Microsoft YaHei"/>
          <w:spacing w:val="24"/>
          <w:sz w:val="18"/>
          <w:szCs w:val="18"/>
        </w:rPr>
        <w:t>流工程数模混合仿真模型应由数字模型</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直流控制保护物理仿真系统以及数模混合仿真接口构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成</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并且整体模型应通过试验验证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分项要求如</w:t>
      </w:r>
      <w:r>
        <w:rPr>
          <w:rFonts w:ascii="Microsoft YaHei" w:eastAsia="Microsoft YaHei" w:hAnsi="Microsoft YaHei" w:cs="Microsoft YaHei"/>
          <w:sz w:val="18"/>
          <w:szCs w:val="18"/>
        </w:rPr>
        <w:t>下</w:t>
      </w:r>
      <w:r>
        <w:rPr>
          <w:rFonts w:ascii="Microsoft YaHei" w:eastAsia="Microsoft YaHei" w:hAnsi="Microsoft YaHei" w:cs="Microsoft YaHei"/>
          <w:sz w:val="37"/>
          <w:szCs w:val="37"/>
        </w:rPr>
        <w:t>。</w:t>
      </w:r>
    </w:p>
    <w:p>
      <w:pPr>
        <w:spacing w:line="311" w:lineRule="exact"/>
        <w:ind w:left="499"/>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25"/>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14"/>
          <w:position w:val="1"/>
          <w:sz w:val="18"/>
          <w:szCs w:val="18"/>
        </w:rPr>
        <w:t>数字模型仅限于电磁暂态模型</w:t>
      </w:r>
      <w:r>
        <w:rPr>
          <w:rFonts w:ascii="Microsoft YaHei" w:eastAsia="Microsoft YaHei" w:hAnsi="Microsoft YaHei" w:cs="Microsoft YaHei"/>
          <w:spacing w:val="14"/>
          <w:position w:val="1"/>
          <w:sz w:val="37"/>
          <w:szCs w:val="37"/>
        </w:rPr>
        <w:t>。</w:t>
      </w:r>
    </w:p>
    <w:p>
      <w:pPr>
        <w:spacing w:line="323" w:lineRule="exact"/>
        <w:ind w:left="500"/>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Arial" w:eastAsia="Arial" w:hAnsi="Arial" w:cs="Arial"/>
          <w:spacing w:val="39"/>
          <w:position w:val="-3"/>
          <w:sz w:val="19"/>
          <w:szCs w:val="19"/>
        </w:rPr>
        <w:t>)</w:t>
      </w:r>
      <w:r>
        <w:rPr>
          <w:rFonts w:ascii="Arial" w:eastAsia="Arial" w:hAnsi="Arial" w:cs="Arial"/>
          <w:spacing w:val="23"/>
          <w:position w:val="-3"/>
          <w:sz w:val="19"/>
          <w:szCs w:val="19"/>
        </w:rPr>
        <w:t xml:space="preserve">    </w:t>
      </w:r>
      <w:r>
        <w:rPr>
          <w:rFonts w:ascii="Microsoft YaHei" w:eastAsia="Microsoft YaHei" w:hAnsi="Microsoft YaHei" w:cs="Microsoft YaHei"/>
          <w:spacing w:val="23"/>
          <w:position w:val="-3"/>
          <w:sz w:val="18"/>
          <w:szCs w:val="18"/>
        </w:rPr>
        <w:t>直流控制保护物理仿真系统应在保留直流工程控制保护功能的基础上简化设计并对接口进行</w:t>
      </w:r>
    </w:p>
    <w:p>
      <w:pPr>
        <w:spacing w:line="311" w:lineRule="exact"/>
        <w:ind w:left="906"/>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适</w:t>
      </w:r>
      <w:r>
        <w:rPr>
          <w:rFonts w:ascii="Microsoft YaHei" w:eastAsia="Microsoft YaHei" w:hAnsi="Microsoft YaHei" w:cs="Microsoft YaHei"/>
          <w:spacing w:val="21"/>
          <w:position w:val="4"/>
          <w:sz w:val="18"/>
          <w:szCs w:val="18"/>
        </w:rPr>
        <w:t>应性开发</w:t>
      </w:r>
      <w:r>
        <w:rPr>
          <w:rFonts w:ascii="Microsoft YaHei" w:eastAsia="Microsoft YaHei" w:hAnsi="Microsoft YaHei" w:cs="Microsoft YaHei"/>
          <w:spacing w:val="21"/>
          <w:position w:val="4"/>
          <w:sz w:val="37"/>
          <w:szCs w:val="37"/>
        </w:rPr>
        <w:t>。</w:t>
      </w:r>
    </w:p>
    <w:p>
      <w:pPr>
        <w:spacing w:line="317" w:lineRule="exact"/>
        <w:ind w:left="501"/>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34"/>
          <w:position w:val="2"/>
          <w:sz w:val="19"/>
          <w:szCs w:val="19"/>
        </w:rPr>
        <w:t>)</w:t>
      </w:r>
      <w:r>
        <w:rPr>
          <w:rFonts w:ascii="Arial" w:eastAsia="Arial" w:hAnsi="Arial" w:cs="Arial"/>
          <w:spacing w:val="20"/>
          <w:position w:val="2"/>
          <w:sz w:val="19"/>
          <w:szCs w:val="19"/>
        </w:rPr>
        <w:t xml:space="preserve">    </w:t>
      </w:r>
      <w:r>
        <w:rPr>
          <w:rFonts w:ascii="Microsoft YaHei" w:eastAsia="Microsoft YaHei" w:hAnsi="Microsoft YaHei" w:cs="Microsoft YaHei"/>
          <w:spacing w:val="20"/>
          <w:position w:val="2"/>
          <w:sz w:val="18"/>
          <w:szCs w:val="18"/>
        </w:rPr>
        <w:t>根据直流控制保护物理仿真系统与实时数字仿真器之间交互的信号</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应使用符合性能要求的</w:t>
      </w:r>
    </w:p>
    <w:p>
      <w:pPr>
        <w:spacing w:line="319" w:lineRule="exact"/>
        <w:ind w:left="907"/>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数</w:t>
      </w:r>
      <w:r>
        <w:rPr>
          <w:rFonts w:ascii="Microsoft YaHei" w:eastAsia="Microsoft YaHei" w:hAnsi="Microsoft YaHei" w:cs="Microsoft YaHei"/>
          <w:spacing w:val="24"/>
          <w:position w:val="4"/>
          <w:sz w:val="18"/>
          <w:szCs w:val="18"/>
        </w:rPr>
        <w:t>模混合仿真接口</w:t>
      </w:r>
      <w:r>
        <w:rPr>
          <w:rFonts w:ascii="Microsoft YaHei" w:eastAsia="Microsoft YaHei" w:hAnsi="Microsoft YaHei" w:cs="Microsoft YaHei"/>
          <w:spacing w:val="24"/>
          <w:position w:val="4"/>
          <w:sz w:val="37"/>
          <w:szCs w:val="37"/>
        </w:rPr>
        <w:t>。</w:t>
      </w:r>
    </w:p>
    <w:p>
      <w:pPr>
        <w:spacing w:line="390" w:lineRule="exact"/>
        <w:ind w:left="501"/>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36"/>
          <w:position w:val="-1"/>
          <w:sz w:val="19"/>
          <w:szCs w:val="19"/>
        </w:rPr>
        <w:t>)</w:t>
      </w:r>
      <w:r>
        <w:rPr>
          <w:rFonts w:ascii="Arial" w:eastAsia="Arial" w:hAnsi="Arial" w:cs="Arial"/>
          <w:spacing w:val="23"/>
          <w:position w:val="-1"/>
          <w:sz w:val="19"/>
          <w:szCs w:val="19"/>
        </w:rPr>
        <w:t xml:space="preserve"> </w:t>
      </w:r>
      <w:r>
        <w:rPr>
          <w:rFonts w:ascii="Arial" w:eastAsia="Arial" w:hAnsi="Arial" w:cs="Arial"/>
          <w:spacing w:val="18"/>
          <w:position w:val="-1"/>
          <w:sz w:val="19"/>
          <w:szCs w:val="19"/>
        </w:rPr>
        <w:t xml:space="preserve">   </w:t>
      </w:r>
      <w:r>
        <w:rPr>
          <w:rFonts w:ascii="Microsoft YaHei" w:eastAsia="Microsoft YaHei" w:hAnsi="Microsoft YaHei" w:cs="Microsoft YaHei"/>
          <w:spacing w:val="18"/>
          <w:position w:val="-1"/>
          <w:sz w:val="18"/>
          <w:szCs w:val="18"/>
        </w:rPr>
        <w:t>直流工程数模混合仿真系统试验项目应符合附录</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18"/>
          <w:position w:val="-3"/>
          <w:sz w:val="18"/>
          <w:szCs w:val="18"/>
        </w:rPr>
        <w:t xml:space="preserve"> </w:t>
      </w:r>
      <w:r>
        <w:rPr>
          <w:rFonts w:ascii="Microsoft YaHei" w:eastAsia="Microsoft YaHei" w:hAnsi="Microsoft YaHei" w:cs="Microsoft YaHei"/>
          <w:spacing w:val="18"/>
          <w:position w:val="-1"/>
          <w:sz w:val="18"/>
          <w:szCs w:val="18"/>
        </w:rPr>
        <w:t>的规定</w:t>
      </w:r>
      <w:r>
        <w:rPr>
          <w:rFonts w:ascii="Microsoft YaHei" w:eastAsia="Microsoft YaHei" w:hAnsi="Microsoft YaHei" w:cs="Microsoft YaHei"/>
          <w:spacing w:val="18"/>
          <w:position w:val="-1"/>
          <w:sz w:val="37"/>
          <w:szCs w:val="37"/>
        </w:rPr>
        <w:t>。</w:t>
      </w:r>
    </w:p>
    <w:p>
      <w:pPr>
        <w:spacing w:before="94" w:line="165" w:lineRule="auto"/>
        <w:ind w:left="76"/>
        <w:rPr>
          <w:rFonts w:ascii="Microsoft YaHei" w:eastAsia="Microsoft YaHei" w:hAnsi="Microsoft YaHei" w:cs="Microsoft YaHei"/>
          <w:sz w:val="19"/>
          <w:szCs w:val="19"/>
        </w:rPr>
      </w:pPr>
      <w:r>
        <w:rPr>
          <w:rFonts w:ascii="Arial" w:eastAsia="Arial" w:hAnsi="Arial" w:cs="Arial"/>
          <w:spacing w:val="-16"/>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实时数字仿真器</w:t>
      </w:r>
    </w:p>
    <w:p>
      <w:pPr>
        <w:spacing w:line="390" w:lineRule="exact"/>
        <w:ind w:left="76"/>
        <w:rPr>
          <w:rFonts w:ascii="Microsoft YaHei" w:eastAsia="Microsoft YaHei" w:hAnsi="Microsoft YaHei" w:cs="Microsoft YaHei"/>
          <w:sz w:val="19"/>
          <w:szCs w:val="19"/>
        </w:rPr>
      </w:pPr>
      <w:r>
        <w:rPr>
          <w:rFonts w:ascii="Arial" w:eastAsia="Arial" w:hAnsi="Arial" w:cs="Arial"/>
          <w:spacing w:val="-5"/>
          <w:w w:val="55"/>
          <w:position w:val="4"/>
          <w:sz w:val="18"/>
          <w:szCs w:val="18"/>
        </w:rPr>
        <w:t>4</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2</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5"/>
          <w:w w:val="55"/>
          <w:position w:val="5"/>
          <w:sz w:val="19"/>
          <w:szCs w:val="19"/>
        </w:rPr>
        <w:t>软件</w:t>
      </w:r>
    </w:p>
    <w:p>
      <w:pPr>
        <w:spacing w:before="74" w:line="322" w:lineRule="exact"/>
        <w:ind w:left="515"/>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电</w:t>
      </w:r>
      <w:r>
        <w:rPr>
          <w:rFonts w:ascii="Microsoft YaHei" w:eastAsia="Microsoft YaHei" w:hAnsi="Microsoft YaHei" w:cs="Microsoft YaHei"/>
          <w:spacing w:val="25"/>
          <w:position w:val="4"/>
          <w:sz w:val="18"/>
          <w:szCs w:val="18"/>
        </w:rPr>
        <w:t>磁暂态仿真计算软件要求如下</w:t>
      </w:r>
      <w:r>
        <w:rPr>
          <w:rFonts w:ascii="Microsoft YaHei" w:eastAsia="Microsoft YaHei" w:hAnsi="Microsoft YaHei" w:cs="Microsoft YaHei"/>
          <w:spacing w:val="25"/>
          <w:position w:val="4"/>
          <w:sz w:val="37"/>
          <w:szCs w:val="37"/>
        </w:rPr>
        <w:t>。</w:t>
      </w:r>
    </w:p>
    <w:p>
      <w:pPr>
        <w:spacing w:line="321" w:lineRule="exact"/>
        <w:ind w:left="499"/>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应有完整的电力系统一</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次设备模型和控制系统元件库</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可模拟各类交直流系统故障</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仿真步长</w:t>
      </w:r>
    </w:p>
    <w:p>
      <w:pPr>
        <w:spacing w:line="312" w:lineRule="exact"/>
        <w:ind w:left="906"/>
        <w:rPr>
          <w:rFonts w:ascii="Microsoft YaHei" w:eastAsia="Microsoft YaHei" w:hAnsi="Microsoft YaHei" w:cs="Microsoft YaHei"/>
          <w:sz w:val="37"/>
          <w:szCs w:val="37"/>
        </w:rPr>
      </w:pPr>
      <w:r>
        <w:rPr>
          <w:rFonts w:ascii="Microsoft YaHei" w:eastAsia="Microsoft YaHei" w:hAnsi="Microsoft YaHei" w:cs="Microsoft YaHei"/>
          <w:spacing w:val="-17"/>
          <w:position w:val="6"/>
          <w:sz w:val="18"/>
          <w:szCs w:val="18"/>
        </w:rPr>
        <w:t>不</w:t>
      </w:r>
      <w:r>
        <w:rPr>
          <w:rFonts w:ascii="Microsoft YaHei" w:eastAsia="Microsoft YaHei" w:hAnsi="Microsoft YaHei" w:cs="Microsoft YaHei"/>
          <w:spacing w:val="-9"/>
          <w:position w:val="6"/>
          <w:sz w:val="18"/>
          <w:szCs w:val="18"/>
        </w:rPr>
        <w:t>宜大于</w:t>
      </w:r>
      <w:r>
        <w:rPr>
          <w:rFonts w:ascii="Microsoft YaHei" w:eastAsia="Microsoft YaHei" w:hAnsi="Microsoft YaHei" w:cs="Microsoft YaHei"/>
          <w:spacing w:val="-9"/>
          <w:position w:val="6"/>
          <w:sz w:val="18"/>
          <w:szCs w:val="18"/>
        </w:rPr>
        <w:t xml:space="preserve"> </w:t>
      </w:r>
      <w:r>
        <w:rPr>
          <w:rFonts w:ascii="Microsoft YaHei" w:eastAsia="Microsoft YaHei" w:hAnsi="Microsoft YaHei" w:cs="Microsoft YaHei"/>
          <w:spacing w:val="-9"/>
          <w:position w:val="4"/>
          <w:sz w:val="18"/>
          <w:szCs w:val="18"/>
        </w:rPr>
        <w:t>100</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40"/>
          <w:szCs w:val="40"/>
        </w:rPr>
        <w:t>μs</w:t>
      </w:r>
      <w:r>
        <w:rPr>
          <w:rFonts w:ascii="Microsoft YaHei" w:eastAsia="Microsoft YaHei" w:hAnsi="Microsoft YaHei" w:cs="Microsoft YaHei"/>
          <w:spacing w:val="-9"/>
          <w:position w:val="6"/>
          <w:sz w:val="37"/>
          <w:szCs w:val="37"/>
        </w:rPr>
        <w:t>。</w:t>
      </w:r>
    </w:p>
    <w:p>
      <w:pPr>
        <w:spacing w:line="323" w:lineRule="exact"/>
        <w:ind w:left="500"/>
        <w:rPr>
          <w:rFonts w:ascii="Microsoft YaHei" w:eastAsia="Microsoft YaHei" w:hAnsi="Microsoft YaHei" w:cs="Microsoft YaHei"/>
          <w:sz w:val="18"/>
          <w:szCs w:val="18"/>
        </w:rPr>
      </w:pPr>
      <w:r>
        <w:rPr>
          <w:rFonts w:ascii="Microsoft YaHei" w:eastAsia="Microsoft YaHei" w:hAnsi="Microsoft YaHei" w:cs="Microsoft YaHei"/>
          <w:spacing w:val="-1"/>
          <w:position w:val="-5"/>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应支持仿真案例和结果数据库存档和</w:t>
      </w:r>
      <w:r>
        <w:rPr>
          <w:rFonts w:ascii="Microsoft YaHei" w:eastAsia="Microsoft YaHei" w:hAnsi="Microsoft YaHei" w:cs="Microsoft YaHei"/>
          <w:spacing w:val="-1"/>
          <w:position w:val="-3"/>
          <w:sz w:val="18"/>
          <w:szCs w:val="18"/>
        </w:rPr>
        <w:t>管理</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对仿真工况</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网络参数</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运行参数</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计算结果等同步</w:t>
      </w:r>
    </w:p>
    <w:p>
      <w:pPr>
        <w:spacing w:line="312" w:lineRule="exact"/>
        <w:ind w:left="902"/>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存</w:t>
      </w:r>
      <w:r>
        <w:rPr>
          <w:rFonts w:ascii="Microsoft YaHei" w:eastAsia="Microsoft YaHei" w:hAnsi="Microsoft YaHei" w:cs="Microsoft YaHei"/>
          <w:spacing w:val="17"/>
          <w:position w:val="4"/>
          <w:sz w:val="18"/>
          <w:szCs w:val="18"/>
        </w:rPr>
        <w:t>储</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对存储情况可方便调阅和重新调整计算分析</w:t>
      </w:r>
      <w:r>
        <w:rPr>
          <w:rFonts w:ascii="Microsoft YaHei" w:eastAsia="Microsoft YaHei" w:hAnsi="Microsoft YaHei" w:cs="Microsoft YaHei"/>
          <w:spacing w:val="14"/>
          <w:position w:val="4"/>
          <w:sz w:val="37"/>
          <w:szCs w:val="37"/>
        </w:rPr>
        <w:t>。</w:t>
      </w:r>
    </w:p>
    <w:p>
      <w:pPr>
        <w:spacing w:before="5" w:line="137" w:lineRule="auto"/>
        <w:ind w:left="501" w:right="1060"/>
        <w:rPr>
          <w:rFonts w:ascii="Microsoft YaHei" w:eastAsia="Microsoft YaHei" w:hAnsi="Microsoft YaHei" w:cs="Microsoft YaHei"/>
          <w:sz w:val="37"/>
          <w:szCs w:val="37"/>
        </w:rPr>
      </w:pPr>
      <w:r>
        <w:rPr>
          <w:rFonts w:ascii="Microsoft YaHei" w:eastAsia="Microsoft YaHei" w:hAnsi="Microsoft YaHei" w:cs="Microsoft YaHei"/>
          <w:spacing w:val="-4"/>
          <w:position w:val="-2"/>
          <w:sz w:val="40"/>
          <w:szCs w:val="40"/>
        </w:rPr>
        <w:t>c</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可提供外部数据导入和计算结果输出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数据格式应符合</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14598</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24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的要求</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d</w:t>
      </w:r>
      <w:r>
        <w:rPr>
          <w:rFonts w:ascii="Arial" w:eastAsia="Arial" w:hAnsi="Arial" w:cs="Arial"/>
          <w:spacing w:val="34"/>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8"/>
          <w:szCs w:val="18"/>
        </w:rPr>
        <w:t>应支持自动或人工指定方式在仿真硬件平台上分配计算任务</w:t>
      </w:r>
      <w:r>
        <w:rPr>
          <w:rFonts w:ascii="Microsoft YaHei" w:eastAsia="Microsoft YaHei" w:hAnsi="Microsoft YaHei" w:cs="Microsoft YaHei"/>
          <w:spacing w:val="19"/>
          <w:sz w:val="37"/>
          <w:szCs w:val="37"/>
        </w:rPr>
        <w:t>。</w:t>
      </w:r>
    </w:p>
    <w:p>
      <w:pPr>
        <w:spacing w:before="14" w:line="390" w:lineRule="exact"/>
        <w:ind w:left="76"/>
        <w:rPr>
          <w:rFonts w:ascii="Microsoft YaHei" w:eastAsia="Microsoft YaHei" w:hAnsi="Microsoft YaHei" w:cs="Microsoft YaHei"/>
          <w:sz w:val="19"/>
          <w:szCs w:val="19"/>
        </w:rPr>
      </w:pP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硬件</w:t>
      </w:r>
    </w:p>
    <w:p>
      <w:pPr>
        <w:spacing w:before="76" w:line="147" w:lineRule="auto"/>
        <w:ind w:left="86" w:firstLine="41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硬</w:t>
      </w:r>
      <w:r>
        <w:rPr>
          <w:rFonts w:ascii="Microsoft YaHei" w:eastAsia="Microsoft YaHei" w:hAnsi="Microsoft YaHei" w:cs="Microsoft YaHei"/>
          <w:spacing w:val="17"/>
          <w:sz w:val="18"/>
          <w:szCs w:val="18"/>
        </w:rPr>
        <w:t>件</w:t>
      </w:r>
      <w:r>
        <w:rPr>
          <w:rFonts w:ascii="Microsoft YaHei" w:eastAsia="Microsoft YaHei" w:hAnsi="Microsoft YaHei" w:cs="Microsoft YaHei"/>
          <w:spacing w:val="15"/>
          <w:sz w:val="18"/>
          <w:szCs w:val="18"/>
        </w:rPr>
        <w:t>平台应具备并行计算能力</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应支持数模混合接口</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时钟软同步或信号硬同步和基于事件的动态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系统固定时步仿真</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实现发生在时间分段的任意不连续事件的仿真</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并能稳定运行不小于</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2"/>
          <w:sz w:val="40"/>
          <w:szCs w:val="40"/>
        </w:rPr>
        <w:t>h</w:t>
      </w:r>
      <w:r>
        <w:rPr>
          <w:rFonts w:ascii="Microsoft YaHei" w:eastAsia="Microsoft YaHei" w:hAnsi="Microsoft YaHei" w:cs="Microsoft YaHei"/>
          <w:spacing w:val="4"/>
          <w:sz w:val="37"/>
          <w:szCs w:val="37"/>
        </w:rPr>
        <w:t>。</w:t>
      </w:r>
    </w:p>
    <w:p>
      <w:pPr>
        <w:spacing w:before="153" w:line="188" w:lineRule="auto"/>
        <w:ind w:left="74"/>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数字模型</w:t>
      </w:r>
    </w:p>
    <w:p>
      <w:pPr>
        <w:spacing w:before="321" w:line="400" w:lineRule="exact"/>
        <w:ind w:left="74"/>
        <w:rPr>
          <w:rFonts w:ascii="Microsoft YaHei" w:eastAsia="Microsoft YaHei" w:hAnsi="Microsoft YaHei" w:cs="Microsoft YaHei"/>
          <w:sz w:val="19"/>
          <w:szCs w:val="19"/>
        </w:rPr>
        <w:sectPr>
          <w:headerReference w:type="default" r:id="rId15"/>
          <w:footerReference w:type="default" r:id="rId16"/>
          <w:pgSz w:w="11906" w:h="16838"/>
          <w:pgMar w:top="400" w:right="1429" w:bottom="1289" w:left="1194" w:header="0" w:footer="1083" w:gutter="0"/>
          <w:pgNumType w:start="11"/>
          <w:cols w:space="708"/>
        </w:sectPr>
      </w:pPr>
      <w:r>
        <w:rPr>
          <w:rFonts w:ascii="Arial" w:eastAsia="Arial" w:hAnsi="Arial" w:cs="Arial"/>
          <w:spacing w:val="-7"/>
          <w:w w:val="78"/>
          <w:position w:val="3"/>
          <w:sz w:val="18"/>
          <w:szCs w:val="18"/>
        </w:rPr>
        <w:t>5</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般规定</w:t>
      </w:r>
    </w:p>
    <w:p>
      <w:pPr>
        <w:spacing w:before="65" w:line="143" w:lineRule="auto"/>
        <w:ind w:left="78" w:firstLine="420"/>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直</w:t>
      </w:r>
      <w:r>
        <w:rPr>
          <w:rFonts w:ascii="Microsoft YaHei" w:eastAsia="Microsoft YaHei" w:hAnsi="Microsoft YaHei" w:cs="Microsoft YaHei"/>
          <w:spacing w:val="21"/>
          <w:sz w:val="18"/>
          <w:szCs w:val="18"/>
        </w:rPr>
        <w:t>流工程数模混合仿真中</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数字模型应由直流工程</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一</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次系统数字模型和与该直流工程换流母线接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1"/>
          <w:sz w:val="18"/>
          <w:szCs w:val="18"/>
        </w:rPr>
        <w:t>入</w:t>
      </w:r>
      <w:r>
        <w:rPr>
          <w:rFonts w:ascii="Microsoft YaHei" w:eastAsia="Microsoft YaHei" w:hAnsi="Microsoft YaHei" w:cs="Microsoft YaHei"/>
          <w:spacing w:val="22"/>
          <w:sz w:val="18"/>
          <w:szCs w:val="18"/>
        </w:rPr>
        <w:t>的交流系统数字模型构成</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交流系统规模应根据研究目的和仿真能力选择</w:t>
      </w:r>
      <w:r>
        <w:rPr>
          <w:rFonts w:ascii="Microsoft YaHei" w:eastAsia="Microsoft YaHei" w:hAnsi="Microsoft YaHei" w:cs="Microsoft YaHei"/>
          <w:spacing w:val="22"/>
          <w:sz w:val="37"/>
          <w:szCs w:val="37"/>
        </w:rPr>
        <w:t>。</w:t>
      </w:r>
    </w:p>
    <w:p>
      <w:pPr>
        <w:spacing w:before="47" w:line="165" w:lineRule="auto"/>
        <w:ind w:left="74"/>
        <w:rPr>
          <w:rFonts w:ascii="Microsoft YaHei" w:eastAsia="Microsoft YaHei" w:hAnsi="Microsoft YaHei" w:cs="Microsoft YaHei"/>
          <w:sz w:val="19"/>
          <w:szCs w:val="19"/>
        </w:rPr>
      </w:pPr>
      <w:r>
        <w:rPr>
          <w:rFonts w:ascii="Arial" w:eastAsia="Arial" w:hAnsi="Arial" w:cs="Arial"/>
          <w:spacing w:val="-22"/>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交流系统数字模型</w:t>
      </w:r>
    </w:p>
    <w:p>
      <w:pPr>
        <w:spacing w:line="400" w:lineRule="exact"/>
        <w:ind w:left="74"/>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2"/>
          <w:w w:val="101"/>
          <w:position w:val="3"/>
          <w:sz w:val="18"/>
          <w:szCs w:val="18"/>
        </w:rPr>
        <w:t xml:space="preserve">     </w:t>
      </w:r>
      <w:r>
        <w:rPr>
          <w:rFonts w:ascii="Microsoft YaHei" w:eastAsia="Microsoft YaHei" w:hAnsi="Microsoft YaHei" w:cs="Microsoft YaHei"/>
          <w:spacing w:val="-6"/>
          <w:w w:val="68"/>
          <w:position w:val="5"/>
          <w:sz w:val="19"/>
          <w:szCs w:val="19"/>
        </w:rPr>
        <w:t>仿真规模</w:t>
      </w:r>
    </w:p>
    <w:p>
      <w:pPr>
        <w:spacing w:before="65" w:line="322"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交流系统数字模型根据仿真试验目的</w:t>
      </w:r>
      <w:r>
        <w:rPr>
          <w:rFonts w:ascii="Microsoft YaHei" w:eastAsia="Microsoft YaHei" w:hAnsi="Microsoft YaHei" w:cs="Microsoft YaHei"/>
          <w:spacing w:val="16"/>
          <w:position w:val="5"/>
          <w:sz w:val="37"/>
          <w:szCs w:val="37"/>
        </w:rPr>
        <w:t>，</w:t>
      </w:r>
      <w:r>
        <w:rPr>
          <w:rFonts w:ascii="Microsoft YaHei" w:eastAsia="Microsoft YaHei" w:hAnsi="Microsoft YaHei" w:cs="Microsoft YaHei"/>
          <w:spacing w:val="16"/>
          <w:position w:val="5"/>
          <w:sz w:val="18"/>
          <w:szCs w:val="18"/>
        </w:rPr>
        <w:t>可分为下列类型</w:t>
      </w:r>
      <w:r>
        <w:rPr>
          <w:rFonts w:ascii="Microsoft YaHei" w:eastAsia="Microsoft YaHei" w:hAnsi="Microsoft YaHei" w:cs="Microsoft YaHei"/>
          <w:spacing w:val="11"/>
          <w:position w:val="5"/>
          <w:sz w:val="37"/>
          <w:szCs w:val="37"/>
        </w:rPr>
        <w:t>。</w:t>
      </w:r>
    </w:p>
    <w:p>
      <w:pPr>
        <w:spacing w:before="5" w:line="311" w:lineRule="exact"/>
        <w:ind w:left="499"/>
        <w:rPr>
          <w:rFonts w:ascii="Microsoft YaHei" w:eastAsia="Microsoft YaHei" w:hAnsi="Microsoft YaHei" w:cs="Microsoft YaHei"/>
          <w:sz w:val="18"/>
          <w:szCs w:val="18"/>
        </w:rPr>
      </w:pPr>
      <w:r>
        <w:rPr>
          <w:rFonts w:ascii="Microsoft YaHei" w:eastAsia="Microsoft YaHei" w:hAnsi="Microsoft YaHei" w:cs="Microsoft YaHei"/>
          <w:position w:val="-1"/>
          <w:sz w:val="40"/>
          <w:szCs w:val="40"/>
        </w:rPr>
        <w:t>a</w:t>
      </w:r>
      <w:r>
        <w:rPr>
          <w:rFonts w:ascii="Arial" w:eastAsia="Arial" w:hAnsi="Arial" w:cs="Arial"/>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position w:val="1"/>
          <w:sz w:val="18"/>
          <w:szCs w:val="18"/>
        </w:rPr>
        <w:t>用于直流输电系统控制保护功能校验及优化</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根据系统运行特性对直流工程换流站交流系</w:t>
      </w:r>
      <w:r>
        <w:rPr>
          <w:rFonts w:ascii="Microsoft YaHei" w:eastAsia="Microsoft YaHei" w:hAnsi="Microsoft YaHei" w:cs="Microsoft YaHei"/>
          <w:spacing w:val="16"/>
          <w:position w:val="1"/>
          <w:sz w:val="18"/>
          <w:szCs w:val="18"/>
        </w:rPr>
        <w:t>统</w:t>
      </w:r>
    </w:p>
    <w:p>
      <w:pPr>
        <w:spacing w:line="120" w:lineRule="auto"/>
        <w:ind w:left="916" w:hanging="10"/>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进行</w:t>
      </w:r>
      <w:r>
        <w:rPr>
          <w:rFonts w:ascii="Microsoft YaHei" w:eastAsia="Microsoft YaHei" w:hAnsi="Microsoft YaHei" w:cs="Microsoft YaHei"/>
          <w:spacing w:val="9"/>
          <w:sz w:val="18"/>
          <w:szCs w:val="18"/>
        </w:rPr>
        <w:t>相</w:t>
      </w:r>
      <w:r>
        <w:rPr>
          <w:rFonts w:ascii="Microsoft YaHei" w:eastAsia="Microsoft YaHei" w:hAnsi="Microsoft YaHei" w:cs="Microsoft YaHei"/>
          <w:spacing w:val="7"/>
          <w:sz w:val="18"/>
          <w:szCs w:val="18"/>
        </w:rPr>
        <w:t>应等值</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等值电网在短路容量</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电压水平等应与原系统保持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一</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在涉及电压稳定问题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时</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等值电网模型应计及负荷特性及发电机调节特性对系统的影响</w:t>
      </w:r>
      <w:r>
        <w:rPr>
          <w:rFonts w:ascii="Microsoft YaHei" w:eastAsia="Microsoft YaHei" w:hAnsi="Microsoft YaHei" w:cs="Microsoft YaHei"/>
          <w:spacing w:val="12"/>
          <w:sz w:val="37"/>
          <w:szCs w:val="37"/>
        </w:rPr>
        <w:t>。</w:t>
      </w:r>
    </w:p>
    <w:p>
      <w:pPr>
        <w:spacing w:line="346" w:lineRule="exact"/>
        <w:ind w:left="50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26"/>
          <w:position w:val="-3"/>
          <w:sz w:val="19"/>
          <w:szCs w:val="19"/>
        </w:rPr>
        <w:t>)</w:t>
      </w:r>
      <w:r>
        <w:rPr>
          <w:rFonts w:ascii="Arial" w:eastAsia="Arial" w:hAnsi="Arial" w:cs="Arial"/>
          <w:spacing w:val="26"/>
          <w:position w:val="-3"/>
          <w:sz w:val="19"/>
          <w:szCs w:val="19"/>
        </w:rPr>
        <w:t xml:space="preserve"> </w:t>
      </w:r>
      <w:r>
        <w:rPr>
          <w:rFonts w:ascii="Arial" w:eastAsia="Arial" w:hAnsi="Arial" w:cs="Arial"/>
          <w:spacing w:val="18"/>
          <w:position w:val="-3"/>
          <w:sz w:val="19"/>
          <w:szCs w:val="19"/>
        </w:rPr>
        <w:t xml:space="preserve"> </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8"/>
          <w:szCs w:val="18"/>
        </w:rPr>
        <w:t>用于交直流系统稳定性研究</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8"/>
          <w:szCs w:val="18"/>
        </w:rPr>
        <w:t>交流系统宜保留至该区域主要电压等级三级断面的输电网架</w:t>
      </w:r>
      <w:r>
        <w:rPr>
          <w:rFonts w:ascii="Microsoft YaHei" w:eastAsia="Microsoft YaHei" w:hAnsi="Microsoft YaHei" w:cs="Microsoft YaHei"/>
          <w:spacing w:val="13"/>
          <w:position w:val="-3"/>
          <w:sz w:val="37"/>
          <w:szCs w:val="37"/>
        </w:rPr>
        <w:t>。</w:t>
      </w:r>
    </w:p>
    <w:p>
      <w:pPr>
        <w:sectPr>
          <w:headerReference w:type="default" r:id="rId17"/>
          <w:footerReference w:type="default" r:id="rId18"/>
          <w:type w:val="nextPage"/>
          <w:pgSz w:w="11906" w:h="16838"/>
          <w:pgMar w:top="400" w:right="1429" w:bottom="1289" w:left="1194" w:header="0" w:footer="1083"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6"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元件模型</w:t>
      </w:r>
    </w:p>
    <w:p>
      <w:pPr>
        <w:spacing w:before="63"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交</w:t>
      </w:r>
      <w:r>
        <w:rPr>
          <w:rFonts w:ascii="Microsoft YaHei" w:eastAsia="Microsoft YaHei" w:hAnsi="Microsoft YaHei" w:cs="Microsoft YaHei"/>
          <w:spacing w:val="25"/>
          <w:position w:val="4"/>
          <w:sz w:val="18"/>
          <w:szCs w:val="18"/>
        </w:rPr>
        <w:t>流系统元件要求如下</w:t>
      </w:r>
      <w:r>
        <w:rPr>
          <w:rFonts w:ascii="Microsoft YaHei" w:eastAsia="Microsoft YaHei" w:hAnsi="Microsoft YaHei" w:cs="Microsoft YaHei"/>
          <w:spacing w:val="25"/>
          <w:position w:val="4"/>
          <w:sz w:val="37"/>
          <w:szCs w:val="37"/>
        </w:rPr>
        <w:t>。</w:t>
      </w:r>
    </w:p>
    <w:p>
      <w:pPr>
        <w:spacing w:line="32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4"/>
          <w:sz w:val="40"/>
          <w:szCs w:val="40"/>
        </w:rPr>
        <w:t>a</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发电机</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包括汽轮发电机</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水轮发电机</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风力发电机及光伏发电四大类</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其中</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汽轮发电机及水</w:t>
      </w:r>
    </w:p>
    <w:p>
      <w:pPr>
        <w:spacing w:before="2" w:line="121" w:lineRule="auto"/>
        <w:ind w:left="848" w:right="159" w:hanging="15"/>
        <w:rPr>
          <w:rFonts w:ascii="Microsoft YaHei" w:eastAsia="Microsoft YaHei" w:hAnsi="Microsoft YaHei" w:cs="Microsoft YaHei"/>
          <w:sz w:val="37"/>
          <w:szCs w:val="37"/>
        </w:rPr>
      </w:pPr>
      <w:r>
        <w:rPr>
          <w:rFonts w:ascii="Microsoft YaHei" w:eastAsia="Microsoft YaHei" w:hAnsi="Microsoft YaHei" w:cs="Microsoft YaHei"/>
          <w:spacing w:val="44"/>
          <w:sz w:val="18"/>
          <w:szCs w:val="18"/>
        </w:rPr>
        <w:t>轮</w:t>
      </w:r>
      <w:r>
        <w:rPr>
          <w:rFonts w:ascii="Microsoft YaHei" w:eastAsia="Microsoft YaHei" w:hAnsi="Microsoft YaHei" w:cs="Microsoft YaHei"/>
          <w:spacing w:val="28"/>
          <w:sz w:val="18"/>
          <w:szCs w:val="18"/>
        </w:rPr>
        <w:t>发</w:t>
      </w:r>
      <w:r>
        <w:rPr>
          <w:rFonts w:ascii="Microsoft YaHei" w:eastAsia="Microsoft YaHei" w:hAnsi="Microsoft YaHei" w:cs="Microsoft YaHei"/>
          <w:spacing w:val="22"/>
          <w:sz w:val="18"/>
          <w:szCs w:val="18"/>
        </w:rPr>
        <w:t>电机模型应按照实际机组的一</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次参数和控制系统逻辑参数建模</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宜计及同厂同型机组的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同</w:t>
      </w:r>
      <w:r>
        <w:rPr>
          <w:rFonts w:ascii="Microsoft YaHei" w:eastAsia="Microsoft YaHei" w:hAnsi="Microsoft YaHei" w:cs="Microsoft YaHei"/>
          <w:spacing w:val="17"/>
          <w:sz w:val="18"/>
          <w:szCs w:val="18"/>
        </w:rPr>
        <w:t>调等值合并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风力发电机组及光伏发电机组宜根据场站聚合等值</w:t>
      </w:r>
      <w:r>
        <w:rPr>
          <w:rFonts w:ascii="Microsoft YaHei" w:eastAsia="Microsoft YaHei" w:hAnsi="Microsoft YaHei" w:cs="Microsoft YaHei"/>
          <w:spacing w:val="17"/>
          <w:sz w:val="37"/>
          <w:szCs w:val="37"/>
        </w:rPr>
        <w:t>。</w:t>
      </w:r>
    </w:p>
    <w:p>
      <w:pPr>
        <w:spacing w:line="31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1"/>
          <w:position w:val="-3"/>
          <w:sz w:val="19"/>
          <w:szCs w:val="19"/>
        </w:rPr>
        <w:t>)</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变压器</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包括双绕组变压器及三绕组变压器</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绕组参数及组别方式宜根据实际系统参数建模</w:t>
      </w:r>
      <w:r>
        <w:rPr>
          <w:rFonts w:ascii="Microsoft YaHei" w:eastAsia="Microsoft YaHei" w:hAnsi="Microsoft YaHei" w:cs="Microsoft YaHei"/>
          <w:spacing w:val="10"/>
          <w:position w:val="-3"/>
          <w:sz w:val="37"/>
          <w:szCs w:val="37"/>
        </w:rPr>
        <w:t>，</w:t>
      </w:r>
    </w:p>
    <w:p>
      <w:pPr>
        <w:spacing w:line="322" w:lineRule="exact"/>
        <w:ind w:left="828"/>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研</w:t>
      </w:r>
      <w:r>
        <w:rPr>
          <w:rFonts w:ascii="Microsoft YaHei" w:eastAsia="Microsoft YaHei" w:hAnsi="Microsoft YaHei" w:cs="Microsoft YaHei"/>
          <w:spacing w:val="27"/>
          <w:position w:val="4"/>
          <w:sz w:val="18"/>
          <w:szCs w:val="18"/>
        </w:rPr>
        <w:t>究合空变等问题时应计及变压器饱和特性</w:t>
      </w:r>
      <w:r>
        <w:rPr>
          <w:rFonts w:ascii="Microsoft YaHei" w:eastAsia="Microsoft YaHei" w:hAnsi="Microsoft YaHei" w:cs="Microsoft YaHei"/>
          <w:spacing w:val="27"/>
          <w:position w:val="4"/>
          <w:sz w:val="37"/>
          <w:szCs w:val="37"/>
        </w:rPr>
        <w:t>。</w:t>
      </w:r>
    </w:p>
    <w:p>
      <w:pPr>
        <w:spacing w:line="321" w:lineRule="exact"/>
        <w:ind w:left="426"/>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20"/>
          <w:position w:val="2"/>
          <w:sz w:val="19"/>
          <w:szCs w:val="19"/>
        </w:rPr>
        <w:t>)</w:t>
      </w:r>
      <w:r>
        <w:rPr>
          <w:rFonts w:ascii="Arial" w:eastAsia="Arial" w:hAnsi="Arial" w:cs="Arial"/>
          <w:spacing w:val="16"/>
          <w:position w:val="2"/>
          <w:sz w:val="19"/>
          <w:szCs w:val="19"/>
        </w:rPr>
        <w:t xml:space="preserve">    </w:t>
      </w:r>
      <w:r>
        <w:rPr>
          <w:rFonts w:ascii="Microsoft YaHei" w:eastAsia="Microsoft YaHei" w:hAnsi="Microsoft YaHei" w:cs="Microsoft YaHei"/>
          <w:spacing w:val="16"/>
          <w:position w:val="2"/>
          <w:sz w:val="18"/>
          <w:szCs w:val="18"/>
        </w:rPr>
        <w:t>线路</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8"/>
          <w:szCs w:val="18"/>
        </w:rPr>
        <w:t>包括集中参数线路和分布参数线路模型</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8"/>
          <w:szCs w:val="18"/>
        </w:rPr>
        <w:t>选用线路的类型应根据电磁暂态仿真步长确</w:t>
      </w:r>
    </w:p>
    <w:p>
      <w:pPr>
        <w:spacing w:before="3" w:line="122" w:lineRule="auto"/>
        <w:ind w:left="849" w:right="159" w:hanging="20"/>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当线路长度不小于设定的</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pacing w:val="13"/>
          <w:position w:val="-2"/>
          <w:sz w:val="18"/>
          <w:szCs w:val="18"/>
        </w:rPr>
        <w:t>犔</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时宜采用分布参数线路模型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当线路长度小于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pacing w:val="13"/>
          <w:position w:val="-2"/>
          <w:sz w:val="18"/>
          <w:szCs w:val="18"/>
        </w:rPr>
        <w:t>犔</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时宜采用集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中</w:t>
      </w:r>
      <w:r>
        <w:rPr>
          <w:rFonts w:ascii="Microsoft YaHei" w:eastAsia="Microsoft YaHei" w:hAnsi="Microsoft YaHei" w:cs="Microsoft YaHei"/>
          <w:spacing w:val="10"/>
          <w:sz w:val="18"/>
          <w:szCs w:val="18"/>
        </w:rPr>
        <w:t>参数线路模型</w:t>
      </w:r>
      <w:r>
        <w:rPr>
          <w:rFonts w:ascii="Microsoft YaHei" w:eastAsia="Microsoft YaHei" w:hAnsi="Microsoft YaHei" w:cs="Microsoft YaHei"/>
          <w:spacing w:val="10"/>
          <w:sz w:val="37"/>
          <w:szCs w:val="37"/>
        </w:rPr>
        <w:t>。</w:t>
      </w:r>
      <w:r>
        <w:rPr>
          <w:rFonts w:ascii="Microsoft YaHei" w:eastAsia="Microsoft YaHei" w:hAnsi="Microsoft YaHei" w:cs="Microsoft YaHei"/>
          <w:i/>
          <w:iCs/>
          <w:spacing w:val="10"/>
          <w:position w:val="-2"/>
          <w:sz w:val="18"/>
          <w:szCs w:val="18"/>
        </w:rPr>
        <w:t>犔</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由式</w:t>
      </w:r>
      <w:r>
        <w:rPr>
          <w:rFonts w:ascii="Arial" w:eastAsia="Arial" w:hAnsi="Arial" w:cs="Arial"/>
          <w:spacing w:val="10"/>
          <w:sz w:val="19"/>
          <w:szCs w:val="19"/>
        </w:rPr>
        <w:t>(</w:t>
      </w:r>
      <w:r>
        <w:rPr>
          <w:rFonts w:ascii="Microsoft YaHei" w:eastAsia="Microsoft YaHei" w:hAnsi="Microsoft YaHei" w:cs="Microsoft YaHei"/>
          <w:spacing w:val="10"/>
          <w:sz w:val="18"/>
          <w:szCs w:val="18"/>
        </w:rPr>
        <w:t>1</w:t>
      </w:r>
      <w:r>
        <w:rPr>
          <w:rFonts w:ascii="Arial" w:eastAsia="Arial" w:hAnsi="Arial" w:cs="Arial"/>
          <w:spacing w:val="10"/>
          <w:sz w:val="19"/>
          <w:szCs w:val="19"/>
        </w:rPr>
        <w:t>)</w:t>
      </w:r>
      <w:r>
        <w:rPr>
          <w:rFonts w:ascii="Microsoft YaHei" w:eastAsia="Microsoft YaHei" w:hAnsi="Microsoft YaHei" w:cs="Microsoft YaHei"/>
          <w:spacing w:val="10"/>
          <w:sz w:val="18"/>
          <w:szCs w:val="18"/>
        </w:rPr>
        <w:t>确定</w:t>
      </w:r>
      <w:r>
        <w:rPr>
          <w:rFonts w:ascii="Microsoft YaHei" w:eastAsia="Microsoft YaHei" w:hAnsi="Microsoft YaHei" w:cs="Microsoft YaHei"/>
          <w:spacing w:val="10"/>
          <w:sz w:val="37"/>
          <w:szCs w:val="37"/>
        </w:rPr>
        <w:t>：</w:t>
      </w:r>
    </w:p>
    <w:p>
      <w:pPr>
        <w:spacing w:line="322" w:lineRule="exact"/>
        <w:ind w:right="80"/>
        <w:jc w:val="right"/>
        <w:rPr>
          <w:rFonts w:ascii="Arial" w:eastAsia="Arial" w:hAnsi="Arial" w:cs="Arial"/>
          <w:sz w:val="19"/>
          <w:szCs w:val="19"/>
        </w:rPr>
      </w:pPr>
      <w:r>
        <w:rPr>
          <w:rFonts w:ascii="Microsoft YaHei" w:eastAsia="Microsoft YaHei" w:hAnsi="Microsoft YaHei" w:cs="Microsoft YaHei"/>
          <w:i/>
          <w:iCs/>
          <w:spacing w:val="-47"/>
          <w:sz w:val="18"/>
          <w:szCs w:val="18"/>
        </w:rPr>
        <w:t>犔</w:t>
      </w:r>
      <w:r>
        <w:rPr>
          <w:rFonts w:ascii="Microsoft YaHei" w:eastAsia="Microsoft YaHei" w:hAnsi="Microsoft YaHei" w:cs="Microsoft YaHei"/>
          <w:spacing w:val="-27"/>
          <w:sz w:val="18"/>
          <w:szCs w:val="18"/>
        </w:rPr>
        <w:t>＝</w:t>
      </w:r>
      <w:r>
        <w:rPr>
          <w:rFonts w:ascii="Microsoft YaHei" w:eastAsia="Microsoft YaHei" w:hAnsi="Microsoft YaHei" w:cs="Microsoft YaHei"/>
          <w:i/>
          <w:iCs/>
          <w:spacing w:val="-27"/>
          <w:sz w:val="18"/>
          <w:szCs w:val="18"/>
        </w:rPr>
        <w:t>犜犛</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i/>
          <w:iCs/>
          <w:spacing w:val="-27"/>
          <w:sz w:val="41"/>
          <w:szCs w:val="41"/>
        </w:rPr>
        <w:t>v</w:t>
      </w:r>
      <w:r>
        <w:rPr>
          <w:rFonts w:ascii="Microsoft YaHei" w:eastAsia="Microsoft YaHei" w:hAnsi="Microsoft YaHei" w:cs="Microsoft YaHei"/>
          <w:spacing w:val="-27"/>
          <w:sz w:val="41"/>
          <w:szCs w:val="41"/>
        </w:rPr>
        <w:t xml:space="preserve">         </w:t>
      </w:r>
      <w:r>
        <w:rPr>
          <w:rFonts w:ascii="Microsoft YaHei" w:eastAsia="Microsoft YaHei" w:hAnsi="Microsoft YaHei" w:cs="Microsoft YaHei"/>
          <w:spacing w:val="-27"/>
          <w:position w:val="2"/>
          <w:sz w:val="37"/>
          <w:szCs w:val="37"/>
        </w:rPr>
        <w:t>…………………………</w:t>
      </w:r>
      <w:r>
        <w:rPr>
          <w:rFonts w:ascii="Arial" w:eastAsia="Arial" w:hAnsi="Arial" w:cs="Arial"/>
          <w:spacing w:val="-27"/>
          <w:position w:val="2"/>
          <w:sz w:val="19"/>
          <w:szCs w:val="19"/>
        </w:rPr>
        <w:t>(</w:t>
      </w:r>
      <w:r>
        <w:rPr>
          <w:rFonts w:ascii="Arial" w:eastAsia="Arial" w:hAnsi="Arial" w:cs="Arial"/>
          <w:spacing w:val="-26"/>
          <w:position w:val="2"/>
          <w:sz w:val="19"/>
          <w:szCs w:val="19"/>
        </w:rPr>
        <w:t xml:space="preserve">  </w:t>
      </w:r>
      <w:r>
        <w:rPr>
          <w:rFonts w:ascii="Microsoft YaHei" w:eastAsia="Microsoft YaHei" w:hAnsi="Microsoft YaHei" w:cs="Microsoft YaHei"/>
          <w:spacing w:val="-27"/>
          <w:sz w:val="18"/>
          <w:szCs w:val="18"/>
        </w:rPr>
        <w:t>1</w:t>
      </w:r>
      <w:r>
        <w:rPr>
          <w:rFonts w:ascii="Microsoft YaHei" w:eastAsia="Microsoft YaHei" w:hAnsi="Microsoft YaHei" w:cs="Microsoft YaHei"/>
          <w:spacing w:val="-26"/>
          <w:sz w:val="18"/>
          <w:szCs w:val="18"/>
        </w:rPr>
        <w:t xml:space="preserve">  </w:t>
      </w:r>
      <w:r>
        <w:rPr>
          <w:rFonts w:ascii="Arial" w:eastAsia="Arial" w:hAnsi="Arial" w:cs="Arial"/>
          <w:spacing w:val="-27"/>
          <w:position w:val="2"/>
          <w:sz w:val="19"/>
          <w:szCs w:val="19"/>
        </w:rPr>
        <w:t>)</w:t>
      </w:r>
    </w:p>
    <w:p>
      <w:pPr>
        <w:spacing w:line="320"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8"/>
          <w:szCs w:val="18"/>
        </w:rPr>
        <w:t>式中</w:t>
      </w:r>
      <w:r>
        <w:rPr>
          <w:rFonts w:ascii="Microsoft YaHei" w:eastAsia="Microsoft YaHei" w:hAnsi="Microsoft YaHei" w:cs="Microsoft YaHei"/>
          <w:spacing w:val="13"/>
          <w:position w:val="1"/>
          <w:sz w:val="37"/>
          <w:szCs w:val="37"/>
        </w:rPr>
        <w:t>：</w:t>
      </w:r>
    </w:p>
    <w:p>
      <w:pPr>
        <w:spacing w:line="318" w:lineRule="exact"/>
        <w:ind w:left="818"/>
        <w:rPr>
          <w:rFonts w:ascii="Microsoft YaHei" w:eastAsia="Microsoft YaHei" w:hAnsi="Microsoft YaHei" w:cs="Microsoft YaHei"/>
          <w:sz w:val="37"/>
          <w:szCs w:val="37"/>
        </w:rPr>
      </w:pPr>
      <w:r>
        <w:rPr>
          <w:rFonts w:ascii="Microsoft YaHei" w:eastAsia="Microsoft YaHei" w:hAnsi="Microsoft YaHei" w:cs="Microsoft YaHei"/>
          <w:i/>
          <w:iCs/>
          <w:spacing w:val="-1"/>
          <w:position w:val="-5"/>
          <w:sz w:val="18"/>
          <w:szCs w:val="18"/>
        </w:rPr>
        <w:t>犔</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8"/>
          <w:szCs w:val="18"/>
        </w:rPr>
        <w:t>设定长度</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单</w:t>
      </w:r>
      <w:r>
        <w:rPr>
          <w:rFonts w:ascii="Microsoft YaHei" w:eastAsia="Microsoft YaHei" w:hAnsi="Microsoft YaHei" w:cs="Microsoft YaHei"/>
          <w:position w:val="-3"/>
          <w:sz w:val="18"/>
          <w:szCs w:val="18"/>
        </w:rPr>
        <w:t>位为千米</w:t>
      </w:r>
      <w:r>
        <w:rPr>
          <w:rFonts w:ascii="Arial" w:eastAsia="Arial" w:hAnsi="Arial" w:cs="Arial"/>
          <w:position w:val="-3"/>
          <w:sz w:val="19"/>
          <w:szCs w:val="19"/>
        </w:rPr>
        <w:t>(</w:t>
      </w:r>
      <w:r>
        <w:rPr>
          <w:rFonts w:ascii="Microsoft YaHei" w:eastAsia="Microsoft YaHei" w:hAnsi="Microsoft YaHei" w:cs="Microsoft YaHei"/>
          <w:position w:val="-5"/>
          <w:sz w:val="40"/>
          <w:szCs w:val="40"/>
        </w:rPr>
        <w:t>km</w:t>
      </w:r>
      <w:r>
        <w:rPr>
          <w:rFonts w:ascii="Arial" w:eastAsia="Arial" w:hAnsi="Arial" w:cs="Arial"/>
          <w:position w:val="-3"/>
          <w:sz w:val="19"/>
          <w:szCs w:val="19"/>
        </w:rPr>
        <w:t>)</w:t>
      </w:r>
      <w:r>
        <w:rPr>
          <w:rFonts w:ascii="Microsoft YaHei" w:eastAsia="Microsoft YaHei" w:hAnsi="Microsoft YaHei" w:cs="Microsoft YaHei"/>
          <w:position w:val="-3"/>
          <w:sz w:val="37"/>
          <w:szCs w:val="37"/>
        </w:rPr>
        <w:t>；</w:t>
      </w:r>
    </w:p>
    <w:p>
      <w:pPr>
        <w:spacing w:line="329" w:lineRule="exact"/>
        <w:ind w:left="816"/>
        <w:rPr>
          <w:rFonts w:ascii="Microsoft YaHei" w:eastAsia="Microsoft YaHei" w:hAnsi="Microsoft YaHei" w:cs="Microsoft YaHei"/>
          <w:sz w:val="37"/>
          <w:szCs w:val="37"/>
        </w:rPr>
      </w:pPr>
      <w:r>
        <w:rPr>
          <w:rFonts w:ascii="Microsoft YaHei" w:eastAsia="Microsoft YaHei" w:hAnsi="Microsoft YaHei" w:cs="Microsoft YaHei"/>
          <w:i/>
          <w:iCs/>
          <w:spacing w:val="10"/>
          <w:position w:val="5"/>
          <w:sz w:val="18"/>
          <w:szCs w:val="18"/>
        </w:rPr>
        <w:t>犜犛</w:t>
      </w:r>
      <w:r>
        <w:rPr>
          <w:rFonts w:ascii="Microsoft YaHei" w:eastAsia="Microsoft YaHei" w:hAnsi="Microsoft YaHei" w:cs="Microsoft YaHei"/>
          <w:spacing w:val="10"/>
          <w:position w:val="7"/>
          <w:sz w:val="19"/>
          <w:szCs w:val="19"/>
        </w:rPr>
        <w:t>—</w:t>
      </w:r>
      <w:r>
        <w:rPr>
          <w:rFonts w:ascii="Microsoft YaHei" w:eastAsia="Microsoft YaHei" w:hAnsi="Microsoft YaHei" w:cs="Microsoft YaHei"/>
          <w:spacing w:val="10"/>
          <w:position w:val="7"/>
          <w:sz w:val="19"/>
          <w:szCs w:val="19"/>
        </w:rPr>
        <w:t xml:space="preserve"> </w:t>
      </w:r>
      <w:r>
        <w:rPr>
          <w:rFonts w:ascii="Microsoft YaHei" w:eastAsia="Microsoft YaHei" w:hAnsi="Microsoft YaHei" w:cs="Microsoft YaHei"/>
          <w:spacing w:val="10"/>
          <w:position w:val="7"/>
          <w:sz w:val="18"/>
          <w:szCs w:val="18"/>
        </w:rPr>
        <w:t>电磁暂态实时仿真步长</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8"/>
          <w:szCs w:val="18"/>
        </w:rPr>
        <w:t>单位为秒</w:t>
      </w:r>
      <w:r>
        <w:rPr>
          <w:rFonts w:ascii="Arial" w:eastAsia="Arial" w:hAnsi="Arial" w:cs="Arial"/>
          <w:spacing w:val="10"/>
          <w:position w:val="7"/>
          <w:sz w:val="19"/>
          <w:szCs w:val="19"/>
        </w:rPr>
        <w:t>(</w:t>
      </w:r>
      <w:r>
        <w:rPr>
          <w:rFonts w:ascii="Microsoft YaHei" w:eastAsia="Microsoft YaHei" w:hAnsi="Microsoft YaHei" w:cs="Microsoft YaHei"/>
          <w:position w:val="5"/>
          <w:sz w:val="40"/>
          <w:szCs w:val="40"/>
        </w:rPr>
        <w:t>s</w:t>
      </w:r>
      <w:r>
        <w:rPr>
          <w:rFonts w:ascii="Arial" w:eastAsia="Arial" w:hAnsi="Arial" w:cs="Arial"/>
          <w:spacing w:val="10"/>
          <w:position w:val="7"/>
          <w:sz w:val="19"/>
          <w:szCs w:val="19"/>
        </w:rPr>
        <w:t>)</w:t>
      </w:r>
      <w:r>
        <w:rPr>
          <w:rFonts w:ascii="Microsoft YaHei" w:eastAsia="Microsoft YaHei" w:hAnsi="Microsoft YaHei" w:cs="Microsoft YaHei"/>
          <w:spacing w:val="8"/>
          <w:position w:val="7"/>
          <w:sz w:val="37"/>
          <w:szCs w:val="37"/>
        </w:rPr>
        <w:t>；</w:t>
      </w:r>
    </w:p>
    <w:p>
      <w:pPr>
        <w:spacing w:line="335" w:lineRule="exact"/>
        <w:ind w:left="807"/>
        <w:rPr>
          <w:rFonts w:ascii="Microsoft YaHei" w:eastAsia="Microsoft YaHei" w:hAnsi="Microsoft YaHei" w:cs="Microsoft YaHei"/>
          <w:sz w:val="37"/>
          <w:szCs w:val="37"/>
        </w:rPr>
      </w:pPr>
      <w:r>
        <w:rPr>
          <w:rFonts w:ascii="Microsoft YaHei" w:eastAsia="Microsoft YaHei" w:hAnsi="Microsoft YaHei" w:cs="Microsoft YaHei"/>
          <w:i/>
          <w:iCs/>
          <w:spacing w:val="-15"/>
          <w:position w:val="-4"/>
          <w:sz w:val="41"/>
          <w:szCs w:val="41"/>
        </w:rPr>
        <w:t>v</w:t>
      </w:r>
      <w:r>
        <w:rPr>
          <w:rFonts w:ascii="Microsoft YaHei" w:eastAsia="Microsoft YaHei" w:hAnsi="Microsoft YaHei" w:cs="Microsoft YaHei"/>
          <w:spacing w:val="-15"/>
          <w:position w:val="-4"/>
          <w:sz w:val="41"/>
          <w:szCs w:val="41"/>
        </w:rPr>
        <w:t xml:space="preserve"> </w:t>
      </w:r>
      <w:r>
        <w:rPr>
          <w:rFonts w:ascii="Microsoft YaHei" w:eastAsia="Microsoft YaHei" w:hAnsi="Microsoft YaHei" w:cs="Microsoft YaHei"/>
          <w:spacing w:val="-15"/>
          <w:position w:val="-3"/>
          <w:sz w:val="19"/>
          <w:szCs w:val="19"/>
        </w:rPr>
        <w:t>—</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3"/>
          <w:sz w:val="18"/>
          <w:szCs w:val="18"/>
        </w:rPr>
        <w:t>电磁波传播速度</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8"/>
          <w:szCs w:val="18"/>
        </w:rPr>
        <w:t>数值为</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8"/>
          <w:szCs w:val="18"/>
        </w:rPr>
        <w:t>3×10</w:t>
      </w:r>
      <w:r>
        <w:rPr>
          <w:rFonts w:ascii="Microsoft YaHei" w:eastAsia="Microsoft YaHei" w:hAnsi="Microsoft YaHei" w:cs="Microsoft YaHei"/>
          <w:spacing w:val="-15"/>
          <w:position w:val="4"/>
          <w:sz w:val="10"/>
          <w:szCs w:val="10"/>
        </w:rPr>
        <w:t>5</w:t>
      </w:r>
      <w:r>
        <w:rPr>
          <w:rFonts w:ascii="Microsoft YaHei" w:eastAsia="Microsoft YaHei" w:hAnsi="Microsoft YaHei" w:cs="Microsoft YaHei"/>
          <w:spacing w:val="-14"/>
          <w:position w:val="4"/>
          <w:sz w:val="10"/>
          <w:szCs w:val="10"/>
        </w:rPr>
        <w:t xml:space="preserve">   </w:t>
      </w:r>
      <w:r>
        <w:rPr>
          <w:rFonts w:ascii="Microsoft YaHei" w:eastAsia="Microsoft YaHei" w:hAnsi="Microsoft YaHei" w:cs="Microsoft YaHei"/>
          <w:spacing w:val="-15"/>
          <w:position w:val="-4"/>
          <w:sz w:val="40"/>
          <w:szCs w:val="40"/>
        </w:rPr>
        <w:t>km</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40"/>
          <w:szCs w:val="40"/>
        </w:rPr>
        <w:t>s</w:t>
      </w:r>
      <w:r>
        <w:rPr>
          <w:rFonts w:ascii="Microsoft YaHei" w:eastAsia="Microsoft YaHei" w:hAnsi="Microsoft YaHei" w:cs="Microsoft YaHei"/>
          <w:spacing w:val="-15"/>
          <w:position w:val="-3"/>
          <w:sz w:val="37"/>
          <w:szCs w:val="37"/>
        </w:rPr>
        <w:t>。</w:t>
      </w:r>
    </w:p>
    <w:p>
      <w:pPr>
        <w:spacing w:line="318"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11"/>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负荷</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包括静态负荷模型和动态负荷模型</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静态负荷模型包括恒阻抗负荷</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恒电流负荷及恒功</w:t>
      </w:r>
    </w:p>
    <w:p>
      <w:pPr>
        <w:spacing w:before="1" w:line="121" w:lineRule="auto"/>
        <w:ind w:left="843" w:right="159" w:firstLine="2"/>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率负荷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恒阻抗负荷宜采用电阻</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电感或电容元件模拟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恒功率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恒电流负荷宜采用综合负荷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模</w:t>
      </w:r>
      <w:r>
        <w:rPr>
          <w:rFonts w:ascii="Microsoft YaHei" w:eastAsia="Microsoft YaHei" w:hAnsi="Microsoft YaHei" w:cs="Microsoft YaHei"/>
          <w:spacing w:val="5"/>
          <w:sz w:val="18"/>
          <w:szCs w:val="18"/>
        </w:rPr>
        <w:t>型模拟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涉及电压稳定的区域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应采用感应电动机模型</w:t>
      </w:r>
      <w:r>
        <w:rPr>
          <w:rFonts w:ascii="Microsoft YaHei" w:eastAsia="Microsoft YaHei" w:hAnsi="Microsoft YaHei" w:cs="Microsoft YaHei"/>
          <w:spacing w:val="5"/>
          <w:sz w:val="37"/>
          <w:szCs w:val="37"/>
        </w:rPr>
        <w:t>。</w:t>
      </w:r>
    </w:p>
    <w:p>
      <w:pPr>
        <w:spacing w:line="323" w:lineRule="exact"/>
        <w:ind w:left="426"/>
        <w:rPr>
          <w:rFonts w:ascii="Microsoft YaHei" w:eastAsia="Microsoft YaHei" w:hAnsi="Microsoft YaHei" w:cs="Microsoft YaHei"/>
          <w:sz w:val="18"/>
          <w:szCs w:val="18"/>
        </w:rPr>
      </w:pPr>
      <w:r>
        <w:rPr>
          <w:rFonts w:ascii="Microsoft YaHei" w:eastAsia="Microsoft YaHei" w:hAnsi="Microsoft YaHei" w:cs="Microsoft YaHei"/>
          <w:sz w:val="40"/>
          <w:szCs w:val="40"/>
        </w:rPr>
        <w:t>e</w:t>
      </w:r>
      <w:r>
        <w:rPr>
          <w:rFonts w:ascii="Arial" w:eastAsia="Arial" w:hAnsi="Arial" w:cs="Arial"/>
          <w:spacing w:val="11"/>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柔性交流输电设备模型</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包括静止同步补偿器</w:t>
      </w:r>
      <w:r>
        <w:rPr>
          <w:rFonts w:ascii="Arial" w:eastAsia="Arial" w:hAnsi="Arial" w:cs="Arial"/>
          <w:spacing w:val="9"/>
          <w:position w:val="2"/>
          <w:sz w:val="19"/>
          <w:szCs w:val="19"/>
        </w:rPr>
        <w:t>(</w:t>
      </w:r>
      <w:r>
        <w:rPr>
          <w:rFonts w:ascii="Microsoft YaHei" w:eastAsia="Microsoft YaHei" w:hAnsi="Microsoft YaHei" w:cs="Microsoft YaHei"/>
          <w:position w:val="2"/>
          <w:sz w:val="18"/>
          <w:szCs w:val="18"/>
        </w:rPr>
        <w:t>STATCOM</w:t>
      </w:r>
      <w:r>
        <w:rPr>
          <w:rFonts w:ascii="Arial" w:eastAsia="Arial" w:hAnsi="Arial" w:cs="Arial"/>
          <w:spacing w:val="9"/>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可控串联补偿装置</w:t>
      </w:r>
      <w:r>
        <w:rPr>
          <w:rFonts w:ascii="Arial" w:eastAsia="Arial" w:hAnsi="Arial" w:cs="Arial"/>
          <w:spacing w:val="9"/>
          <w:position w:val="2"/>
          <w:sz w:val="19"/>
          <w:szCs w:val="19"/>
        </w:rPr>
        <w:t>(</w:t>
      </w:r>
      <w:r>
        <w:rPr>
          <w:rFonts w:ascii="Microsoft YaHei" w:eastAsia="Microsoft YaHei" w:hAnsi="Microsoft YaHei" w:cs="Microsoft YaHei"/>
          <w:position w:val="2"/>
          <w:sz w:val="18"/>
          <w:szCs w:val="18"/>
        </w:rPr>
        <w:t>TCSC</w:t>
      </w:r>
      <w:r>
        <w:rPr>
          <w:rFonts w:ascii="Arial" w:eastAsia="Arial" w:hAnsi="Arial" w:cs="Arial"/>
          <w:spacing w:val="9"/>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统</w:t>
      </w:r>
    </w:p>
    <w:p>
      <w:pPr>
        <w:spacing w:before="3" w:line="144" w:lineRule="auto"/>
        <w:ind w:left="845" w:right="159"/>
        <w:rPr>
          <w:rFonts w:ascii="Microsoft YaHei" w:eastAsia="Microsoft YaHei" w:hAnsi="Microsoft YaHei" w:cs="Microsoft YaHei"/>
          <w:sz w:val="37"/>
          <w:szCs w:val="37"/>
        </w:rPr>
      </w:pPr>
      <w:r>
        <w:rPr>
          <w:rFonts w:ascii="Microsoft YaHei" w:eastAsia="Microsoft YaHei" w:hAnsi="Microsoft YaHei" w:cs="Microsoft YaHei"/>
          <w:spacing w:val="42"/>
          <w:sz w:val="18"/>
          <w:szCs w:val="18"/>
        </w:rPr>
        <w:t>一</w:t>
      </w:r>
      <w:r>
        <w:rPr>
          <w:rFonts w:ascii="Microsoft YaHei" w:eastAsia="Microsoft YaHei" w:hAnsi="Microsoft YaHei" w:cs="Microsoft YaHei"/>
          <w:spacing w:val="21"/>
          <w:sz w:val="18"/>
          <w:szCs w:val="18"/>
        </w:rPr>
        <w:t>潮流控制器</w:t>
      </w:r>
      <w:r>
        <w:rPr>
          <w:rFonts w:ascii="Arial" w:eastAsia="Arial" w:hAnsi="Arial" w:cs="Arial"/>
          <w:spacing w:val="21"/>
          <w:sz w:val="19"/>
          <w:szCs w:val="19"/>
        </w:rPr>
        <w:t>(</w:t>
      </w:r>
      <w:r>
        <w:rPr>
          <w:rFonts w:ascii="Microsoft YaHei" w:eastAsia="Microsoft YaHei" w:hAnsi="Microsoft YaHei" w:cs="Microsoft YaHei"/>
          <w:sz w:val="18"/>
          <w:szCs w:val="18"/>
        </w:rPr>
        <w:t>UPFC</w:t>
      </w:r>
      <w:r>
        <w:rPr>
          <w:rFonts w:ascii="Arial" w:eastAsia="Arial" w:hAnsi="Arial" w:cs="Arial"/>
          <w:spacing w:val="21"/>
          <w:sz w:val="19"/>
          <w:szCs w:val="19"/>
        </w:rPr>
        <w:t>)</w:t>
      </w:r>
      <w:r>
        <w:rPr>
          <w:rFonts w:ascii="Arial" w:eastAsia="Arial" w:hAnsi="Arial" w:cs="Arial"/>
          <w:spacing w:val="21"/>
          <w:sz w:val="19"/>
          <w:szCs w:val="19"/>
        </w:rPr>
        <w:t xml:space="preserve"> </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可控高抗装置</w:t>
      </w:r>
      <w:r>
        <w:rPr>
          <w:rFonts w:ascii="Arial" w:eastAsia="Arial" w:hAnsi="Arial" w:cs="Arial"/>
          <w:spacing w:val="21"/>
          <w:sz w:val="19"/>
          <w:szCs w:val="19"/>
        </w:rPr>
        <w:t>(</w:t>
      </w:r>
      <w:r>
        <w:rPr>
          <w:rFonts w:ascii="Microsoft YaHei" w:eastAsia="Microsoft YaHei" w:hAnsi="Microsoft YaHei" w:cs="Microsoft YaHei"/>
          <w:sz w:val="18"/>
          <w:szCs w:val="18"/>
        </w:rPr>
        <w:t>CSR</w:t>
      </w:r>
      <w:r>
        <w:rPr>
          <w:rFonts w:ascii="Arial" w:eastAsia="Arial" w:hAnsi="Arial" w:cs="Arial"/>
          <w:spacing w:val="21"/>
          <w:sz w:val="19"/>
          <w:szCs w:val="19"/>
        </w:rPr>
        <w:t>)</w:t>
      </w:r>
      <w:r>
        <w:rPr>
          <w:rFonts w:ascii="Microsoft YaHei" w:eastAsia="Microsoft YaHei" w:hAnsi="Microsoft YaHei" w:cs="Microsoft YaHei"/>
          <w:spacing w:val="21"/>
          <w:sz w:val="18"/>
          <w:szCs w:val="18"/>
        </w:rPr>
        <w:t>以及静止无功补偿装置</w:t>
      </w:r>
      <w:r>
        <w:rPr>
          <w:rFonts w:ascii="Arial" w:eastAsia="Arial" w:hAnsi="Arial" w:cs="Arial"/>
          <w:spacing w:val="21"/>
          <w:sz w:val="19"/>
          <w:szCs w:val="19"/>
        </w:rPr>
        <w:t>(</w:t>
      </w:r>
      <w:r>
        <w:rPr>
          <w:rFonts w:ascii="Microsoft YaHei" w:eastAsia="Microsoft YaHei" w:hAnsi="Microsoft YaHei" w:cs="Microsoft YaHei"/>
          <w:sz w:val="18"/>
          <w:szCs w:val="18"/>
        </w:rPr>
        <w:t>SVC</w:t>
      </w:r>
      <w:r>
        <w:rPr>
          <w:rFonts w:ascii="Arial" w:eastAsia="Arial" w:hAnsi="Arial" w:cs="Arial"/>
          <w:spacing w:val="21"/>
          <w:sz w:val="19"/>
          <w:szCs w:val="19"/>
        </w:rPr>
        <w:t>)</w:t>
      </w:r>
      <w:r>
        <w:rPr>
          <w:rFonts w:ascii="Microsoft YaHei" w:eastAsia="Microsoft YaHei" w:hAnsi="Microsoft YaHei" w:cs="Microsoft YaHei"/>
          <w:spacing w:val="21"/>
          <w:sz w:val="18"/>
          <w:szCs w:val="18"/>
        </w:rPr>
        <w:t>等</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根据研究需要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建</w:t>
      </w:r>
      <w:r>
        <w:rPr>
          <w:rFonts w:ascii="Microsoft YaHei" w:eastAsia="Microsoft YaHei" w:hAnsi="Microsoft YaHei" w:cs="Microsoft YaHei"/>
          <w:spacing w:val="13"/>
          <w:sz w:val="18"/>
          <w:szCs w:val="18"/>
        </w:rPr>
        <w:t>模</w:t>
      </w:r>
      <w:r>
        <w:rPr>
          <w:rFonts w:ascii="Microsoft YaHei" w:eastAsia="Microsoft YaHei" w:hAnsi="Microsoft YaHei" w:cs="Microsoft YaHei"/>
          <w:spacing w:val="13"/>
          <w:sz w:val="37"/>
          <w:szCs w:val="37"/>
        </w:rPr>
        <w:t>。</w:t>
      </w:r>
    </w:p>
    <w:p>
      <w:pPr>
        <w:spacing w:before="51" w:line="401" w:lineRule="exact"/>
        <w:rPr>
          <w:rFonts w:ascii="Microsoft YaHei" w:eastAsia="Microsoft YaHei" w:hAnsi="Microsoft YaHei" w:cs="Microsoft YaHei"/>
          <w:sz w:val="19"/>
          <w:szCs w:val="19"/>
        </w:rPr>
      </w:pPr>
      <w:r>
        <w:rPr>
          <w:rFonts w:ascii="Arial" w:eastAsia="Arial" w:hAnsi="Arial" w:cs="Arial"/>
          <w:spacing w:val="-14"/>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7"/>
          <w:position w:val="3"/>
          <w:sz w:val="18"/>
          <w:szCs w:val="18"/>
        </w:rPr>
        <w:t>3</w:t>
      </w:r>
      <w:r>
        <w:rPr>
          <w:rFonts w:ascii="Arial" w:eastAsia="Arial" w:hAnsi="Arial" w:cs="Arial"/>
          <w:spacing w:val="-7"/>
          <w:position w:val="3"/>
          <w:sz w:val="18"/>
          <w:szCs w:val="18"/>
        </w:rPr>
        <w:t xml:space="preserve">    </w:t>
      </w:r>
      <w:r>
        <w:rPr>
          <w:rFonts w:ascii="Microsoft YaHei" w:eastAsia="Microsoft YaHei" w:hAnsi="Microsoft YaHei" w:cs="Microsoft YaHei"/>
          <w:spacing w:val="-7"/>
          <w:position w:val="5"/>
          <w:sz w:val="19"/>
          <w:szCs w:val="19"/>
        </w:rPr>
        <w:t>直流工程</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5"/>
          <w:sz w:val="19"/>
          <w:szCs w:val="19"/>
        </w:rPr>
        <w:t>一次系统数字模型</w:t>
      </w:r>
    </w:p>
    <w:p>
      <w:pPr>
        <w:spacing w:before="64"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4"/>
          <w:position w:val="5"/>
          <w:sz w:val="18"/>
          <w:szCs w:val="18"/>
        </w:rPr>
        <w:t>直</w:t>
      </w:r>
      <w:r>
        <w:rPr>
          <w:rFonts w:ascii="Microsoft YaHei" w:eastAsia="Microsoft YaHei" w:hAnsi="Microsoft YaHei" w:cs="Microsoft YaHei"/>
          <w:spacing w:val="25"/>
          <w:position w:val="5"/>
          <w:sz w:val="18"/>
          <w:szCs w:val="18"/>
        </w:rPr>
        <w:t>流</w:t>
      </w:r>
      <w:r>
        <w:rPr>
          <w:rFonts w:ascii="Microsoft YaHei" w:eastAsia="Microsoft YaHei" w:hAnsi="Microsoft YaHei" w:cs="Microsoft YaHei"/>
          <w:spacing w:val="17"/>
          <w:position w:val="5"/>
          <w:sz w:val="18"/>
          <w:szCs w:val="18"/>
        </w:rPr>
        <w:t>工程一</w:t>
      </w:r>
      <w:r>
        <w:rPr>
          <w:rFonts w:ascii="Microsoft YaHei" w:eastAsia="Microsoft YaHei" w:hAnsi="Microsoft YaHei" w:cs="Microsoft YaHei"/>
          <w:spacing w:val="17"/>
          <w:position w:val="5"/>
          <w:sz w:val="18"/>
          <w:szCs w:val="18"/>
        </w:rPr>
        <w:t xml:space="preserve"> </w:t>
      </w:r>
      <w:r>
        <w:rPr>
          <w:rFonts w:ascii="Microsoft YaHei" w:eastAsia="Microsoft YaHei" w:hAnsi="Microsoft YaHei" w:cs="Microsoft YaHei"/>
          <w:spacing w:val="17"/>
          <w:position w:val="5"/>
          <w:sz w:val="18"/>
          <w:szCs w:val="18"/>
        </w:rPr>
        <w:t>次系统数字模型应按照实际工程主回路结构及参数建立</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5"/>
          <w:sz w:val="18"/>
          <w:szCs w:val="18"/>
        </w:rPr>
        <w:t>要求如下</w:t>
      </w:r>
      <w:r>
        <w:rPr>
          <w:rFonts w:ascii="Microsoft YaHei" w:eastAsia="Microsoft YaHei" w:hAnsi="Microsoft YaHei" w:cs="Microsoft YaHei"/>
          <w:spacing w:val="17"/>
          <w:position w:val="5"/>
          <w:sz w:val="37"/>
          <w:szCs w:val="37"/>
        </w:rPr>
        <w:t>。</w:t>
      </w:r>
    </w:p>
    <w:p>
      <w:pPr>
        <w:spacing w:before="15" w:line="315"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1"/>
          <w:sz w:val="40"/>
          <w:szCs w:val="40"/>
        </w:rPr>
        <w:t>a</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换流变压器模型</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应采用有载调压功能的模型</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参数应包括额定容量</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一</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次</w:t>
      </w:r>
      <w:r>
        <w:rPr>
          <w:rFonts w:ascii="Microsoft YaHei" w:eastAsia="Microsoft YaHei" w:hAnsi="Microsoft YaHei" w:cs="Microsoft YaHei"/>
          <w:spacing w:val="-1"/>
          <w:position w:val="2"/>
          <w:sz w:val="18"/>
          <w:szCs w:val="18"/>
        </w:rPr>
        <w:t>和二次绕组结构</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额</w:t>
      </w:r>
    </w:p>
    <w:p>
      <w:pPr>
        <w:spacing w:before="6" w:line="121" w:lineRule="auto"/>
        <w:ind w:left="832" w:right="1" w:hanging="3"/>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定</w:t>
      </w:r>
      <w:r>
        <w:rPr>
          <w:rFonts w:ascii="Microsoft YaHei" w:eastAsia="Microsoft YaHei" w:hAnsi="Microsoft YaHei" w:cs="Microsoft YaHei"/>
          <w:spacing w:val="-25"/>
          <w:sz w:val="18"/>
          <w:szCs w:val="18"/>
        </w:rPr>
        <w:t>电</w:t>
      </w:r>
      <w:r>
        <w:rPr>
          <w:rFonts w:ascii="Microsoft YaHei" w:eastAsia="Microsoft YaHei" w:hAnsi="Microsoft YaHei" w:cs="Microsoft YaHei"/>
          <w:spacing w:val="-20"/>
          <w:sz w:val="18"/>
          <w:szCs w:val="18"/>
        </w:rPr>
        <w:t>压</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额定电流</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应用频率</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正序电阻</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正序电抗</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零序电阻</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零序电抗</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挡位数及挡位比例等</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8"/>
          <w:szCs w:val="18"/>
        </w:rPr>
        <w:t>可按三相模拟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也可按单</w:t>
      </w:r>
      <w:r>
        <w:rPr>
          <w:rFonts w:ascii="Microsoft YaHei" w:eastAsia="Microsoft YaHei" w:hAnsi="Microsoft YaHei" w:cs="Microsoft YaHei"/>
          <w:spacing w:val="1"/>
          <w:sz w:val="18"/>
          <w:szCs w:val="18"/>
        </w:rPr>
        <w:t>相模拟</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应支持输入挡位调节指令</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应支持输出换流变压器电流</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换流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变</w:t>
      </w:r>
      <w:r>
        <w:rPr>
          <w:rFonts w:ascii="Microsoft YaHei" w:eastAsia="Microsoft YaHei" w:hAnsi="Microsoft YaHei" w:cs="Microsoft YaHei"/>
          <w:spacing w:val="26"/>
          <w:sz w:val="18"/>
          <w:szCs w:val="18"/>
        </w:rPr>
        <w:t>压器电压以及分接开关挡位等</w:t>
      </w:r>
      <w:r>
        <w:rPr>
          <w:rFonts w:ascii="Microsoft YaHei" w:eastAsia="Microsoft YaHei" w:hAnsi="Microsoft YaHei" w:cs="Microsoft YaHei"/>
          <w:spacing w:val="26"/>
          <w:sz w:val="37"/>
          <w:szCs w:val="37"/>
        </w:rPr>
        <w:t>。</w:t>
      </w:r>
    </w:p>
    <w:p>
      <w:pPr>
        <w:spacing w:line="320" w:lineRule="exact"/>
        <w:ind w:left="425"/>
        <w:rPr>
          <w:rFonts w:ascii="Microsoft YaHei" w:eastAsia="Microsoft YaHei" w:hAnsi="Microsoft YaHei" w:cs="Microsoft YaHei"/>
          <w:sz w:val="18"/>
          <w:szCs w:val="18"/>
        </w:rPr>
        <w:sectPr>
          <w:headerReference w:type="default" r:id="rId19"/>
          <w:footerReference w:type="default" r:id="rId20"/>
          <w:pgSz w:w="11906" w:h="16838"/>
          <w:pgMar w:top="400" w:right="1114" w:bottom="1285" w:left="1424" w:header="0" w:footer="1085" w:gutter="0"/>
          <w:pgNumType w:start="13"/>
          <w:cols w:space="708"/>
        </w:sectPr>
      </w:pPr>
      <w:r>
        <w:rPr>
          <w:rFonts w:ascii="Microsoft YaHei" w:eastAsia="Microsoft YaHei" w:hAnsi="Microsoft YaHei" w:cs="Microsoft YaHei"/>
          <w:position w:val="-5"/>
          <w:sz w:val="40"/>
          <w:szCs w:val="40"/>
        </w:rPr>
        <w:t>b</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6"/>
          <w:position w:val="-3"/>
          <w:sz w:val="18"/>
          <w:szCs w:val="18"/>
        </w:rPr>
        <w:t>换流阀模型</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换流阀参数应包括阀通态电阻</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关断电阻</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阀换相恢复最小角度以及阀等值电容</w:t>
      </w:r>
    </w:p>
    <w:p>
      <w:pPr>
        <w:spacing w:before="4" w:line="121" w:lineRule="auto"/>
        <w:ind w:left="830" w:firstLine="2"/>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等</w:t>
      </w:r>
      <w:r>
        <w:rPr>
          <w:rFonts w:ascii="Microsoft YaHei" w:eastAsia="Microsoft YaHei" w:hAnsi="Microsoft YaHei" w:cs="Microsoft YaHei"/>
          <w:spacing w:val="14"/>
          <w:sz w:val="18"/>
          <w:szCs w:val="18"/>
        </w:rPr>
        <w:t>参数</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应支持输入脉冲触发指令及输出阀电流信号</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换流变压器与换流阀模型可独立设置</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8"/>
          <w:szCs w:val="18"/>
        </w:rPr>
        <w:t>也</w:t>
      </w:r>
      <w:r>
        <w:rPr>
          <w:rFonts w:ascii="Microsoft YaHei" w:eastAsia="Microsoft YaHei" w:hAnsi="Microsoft YaHei" w:cs="Microsoft YaHei"/>
          <w:spacing w:val="22"/>
          <w:sz w:val="18"/>
          <w:szCs w:val="18"/>
        </w:rPr>
        <w:t>可组合建模</w:t>
      </w:r>
      <w:r>
        <w:rPr>
          <w:rFonts w:ascii="Microsoft YaHei" w:eastAsia="Microsoft YaHei" w:hAnsi="Microsoft YaHei" w:cs="Microsoft YaHei"/>
          <w:spacing w:val="22"/>
          <w:sz w:val="37"/>
          <w:szCs w:val="37"/>
        </w:rPr>
        <w:t>。</w:t>
      </w:r>
    </w:p>
    <w:p>
      <w:pPr>
        <w:spacing w:line="328" w:lineRule="exact"/>
        <w:ind w:left="426"/>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7"/>
          <w:position w:val="2"/>
          <w:sz w:val="18"/>
          <w:szCs w:val="18"/>
        </w:rPr>
        <w:t>交流滤波器模型</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宜根据滤波器结构和参数使用组合模型</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也可使用电容</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电阻和电抗等元件</w:t>
      </w:r>
    </w:p>
    <w:p>
      <w:pPr>
        <w:spacing w:line="315" w:lineRule="exact"/>
        <w:ind w:left="867"/>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自行建</w:t>
      </w:r>
      <w:r>
        <w:rPr>
          <w:rFonts w:ascii="Microsoft YaHei" w:eastAsia="Microsoft YaHei" w:hAnsi="Microsoft YaHei" w:cs="Microsoft YaHei"/>
          <w:spacing w:val="7"/>
          <w:position w:val="2"/>
          <w:sz w:val="18"/>
          <w:szCs w:val="18"/>
        </w:rPr>
        <w:t>立</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研究内过电压问题时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应包括相应的避雷器模型</w:t>
      </w:r>
      <w:r>
        <w:rPr>
          <w:rFonts w:ascii="Microsoft YaHei" w:eastAsia="Microsoft YaHei" w:hAnsi="Microsoft YaHei" w:cs="Microsoft YaHei"/>
          <w:spacing w:val="4"/>
          <w:position w:val="2"/>
          <w:sz w:val="37"/>
          <w:szCs w:val="37"/>
        </w:rPr>
        <w:t>。</w:t>
      </w:r>
    </w:p>
    <w:p>
      <w:pPr>
        <w:spacing w:line="327"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11"/>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直流滤波器模型</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宜根据滤波器的结构和参数使用组合模型</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也可用电容</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电阻和电抗等元件</w:t>
      </w:r>
    </w:p>
    <w:p>
      <w:pPr>
        <w:spacing w:line="317" w:lineRule="exact"/>
        <w:ind w:left="867"/>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自行建</w:t>
      </w:r>
      <w:r>
        <w:rPr>
          <w:rFonts w:ascii="Microsoft YaHei" w:eastAsia="Microsoft YaHei" w:hAnsi="Microsoft YaHei" w:cs="Microsoft YaHei"/>
          <w:spacing w:val="7"/>
          <w:position w:val="2"/>
          <w:sz w:val="18"/>
          <w:szCs w:val="18"/>
        </w:rPr>
        <w:t>立</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研究内过电压问题时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应包括相应的避雷器模型</w:t>
      </w:r>
      <w:r>
        <w:rPr>
          <w:rFonts w:ascii="Microsoft YaHei" w:eastAsia="Microsoft YaHei" w:hAnsi="Microsoft YaHei" w:cs="Microsoft YaHei"/>
          <w:spacing w:val="4"/>
          <w:position w:val="2"/>
          <w:sz w:val="37"/>
          <w:szCs w:val="37"/>
        </w:rPr>
        <w:t>。</w:t>
      </w:r>
    </w:p>
    <w:p>
      <w:pPr>
        <w:spacing w:before="1" w:line="112" w:lineRule="auto"/>
        <w:ind w:left="424" w:right="112" w:firstLine="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e</w:t>
      </w:r>
      <w:r>
        <w:rPr>
          <w:rFonts w:ascii="Arial" w:eastAsia="Arial" w:hAnsi="Arial" w:cs="Arial"/>
          <w:spacing w:val="15"/>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18"/>
          <w:szCs w:val="18"/>
        </w:rPr>
        <w:t>直流线路模型和接地极线路模型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应按杆塔和导线参数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使用频率相关的分布参数模型建立</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f</w:t>
      </w:r>
      <w:r>
        <w:rPr>
          <w:rFonts w:ascii="Arial" w:eastAsia="Arial" w:hAnsi="Arial" w:cs="Arial"/>
          <w:spacing w:val="16"/>
          <w:sz w:val="19"/>
          <w:szCs w:val="19"/>
        </w:rPr>
        <w:t>)</w:t>
      </w:r>
      <w:r>
        <w:rPr>
          <w:rFonts w:ascii="Arial" w:eastAsia="Arial" w:hAnsi="Arial" w:cs="Arial"/>
          <w:spacing w:val="9"/>
          <w:sz w:val="19"/>
          <w:szCs w:val="19"/>
        </w:rPr>
        <w:t xml:space="preserve"> </w:t>
      </w:r>
      <w:r>
        <w:rPr>
          <w:rFonts w:ascii="Arial" w:eastAsia="Arial" w:hAnsi="Arial" w:cs="Arial"/>
          <w:spacing w:val="8"/>
          <w:sz w:val="19"/>
          <w:szCs w:val="19"/>
        </w:rPr>
        <w:t xml:space="preserve">    </w:t>
      </w:r>
      <w:r>
        <w:rPr>
          <w:rFonts w:ascii="Microsoft YaHei" w:eastAsia="Microsoft YaHei" w:hAnsi="Microsoft YaHei" w:cs="Microsoft YaHei"/>
          <w:spacing w:val="8"/>
          <w:sz w:val="18"/>
          <w:szCs w:val="18"/>
        </w:rPr>
        <w:t>阻波器模型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对于在中性线装设工频阻波器的工程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应按回路结构和参数建立</w:t>
      </w:r>
      <w:r>
        <w:rPr>
          <w:rFonts w:ascii="Microsoft YaHei" w:eastAsia="Microsoft YaHei" w:hAnsi="Microsoft YaHei" w:cs="Microsoft YaHei"/>
          <w:spacing w:val="8"/>
          <w:sz w:val="37"/>
          <w:szCs w:val="37"/>
        </w:rPr>
        <w:t>。</w:t>
      </w:r>
    </w:p>
    <w:p>
      <w:pPr>
        <w:spacing w:line="32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3"/>
          <w:sz w:val="40"/>
          <w:szCs w:val="40"/>
        </w:rPr>
        <w:t>g</w:t>
      </w:r>
      <w:r>
        <w:rPr>
          <w:rFonts w:ascii="Arial" w:eastAsia="Arial" w:hAnsi="Arial" w:cs="Arial"/>
          <w:spacing w:val="12"/>
          <w:position w:val="6"/>
          <w:sz w:val="19"/>
          <w:szCs w:val="19"/>
        </w:rPr>
        <w:t>)</w:t>
      </w:r>
      <w:r>
        <w:rPr>
          <w:rFonts w:ascii="Arial" w:eastAsia="Arial" w:hAnsi="Arial" w:cs="Arial"/>
          <w:spacing w:val="12"/>
          <w:position w:val="6"/>
          <w:sz w:val="19"/>
          <w:szCs w:val="19"/>
        </w:rPr>
        <w:t xml:space="preserve">   </w:t>
      </w:r>
      <w:r>
        <w:rPr>
          <w:rFonts w:ascii="Arial" w:eastAsia="Arial" w:hAnsi="Arial" w:cs="Arial"/>
          <w:spacing w:val="7"/>
          <w:position w:val="6"/>
          <w:sz w:val="19"/>
          <w:szCs w:val="19"/>
        </w:rPr>
        <w:t xml:space="preserve"> </w:t>
      </w:r>
      <w:r>
        <w:rPr>
          <w:rFonts w:ascii="Microsoft YaHei" w:eastAsia="Microsoft YaHei" w:hAnsi="Microsoft YaHei" w:cs="Microsoft YaHei"/>
          <w:spacing w:val="6"/>
          <w:position w:val="6"/>
          <w:sz w:val="18"/>
          <w:szCs w:val="18"/>
        </w:rPr>
        <w:t>开关模型</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spacing w:val="6"/>
          <w:position w:val="6"/>
          <w:sz w:val="18"/>
          <w:szCs w:val="18"/>
        </w:rPr>
        <w:t>包括振荡回路的中性线开关</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spacing w:val="6"/>
          <w:position w:val="6"/>
          <w:sz w:val="18"/>
          <w:szCs w:val="18"/>
        </w:rPr>
        <w:t>转换开关和旁路开关等</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spacing w:val="6"/>
          <w:position w:val="6"/>
          <w:sz w:val="18"/>
          <w:szCs w:val="18"/>
        </w:rPr>
        <w:t>开关的开断电流应根据工程</w:t>
      </w:r>
    </w:p>
    <w:p>
      <w:pPr>
        <w:spacing w:before="4" w:line="318"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8"/>
          <w:szCs w:val="18"/>
        </w:rPr>
        <w:t>实</w:t>
      </w:r>
      <w:r>
        <w:rPr>
          <w:rFonts w:ascii="Microsoft YaHei" w:eastAsia="Microsoft YaHei" w:hAnsi="Microsoft YaHei" w:cs="Microsoft YaHei"/>
          <w:spacing w:val="22"/>
          <w:position w:val="4"/>
          <w:sz w:val="18"/>
          <w:szCs w:val="18"/>
        </w:rPr>
        <w:t>际参数设置</w:t>
      </w:r>
      <w:r>
        <w:rPr>
          <w:rFonts w:ascii="Microsoft YaHei" w:eastAsia="Microsoft YaHei" w:hAnsi="Microsoft YaHei" w:cs="Microsoft YaHei"/>
          <w:spacing w:val="22"/>
          <w:position w:val="4"/>
          <w:sz w:val="37"/>
          <w:szCs w:val="37"/>
        </w:rPr>
        <w:t>。</w:t>
      </w:r>
    </w:p>
    <w:p>
      <w:pPr>
        <w:spacing w:line="321"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h</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Microsoft YaHei" w:eastAsia="Microsoft YaHei" w:hAnsi="Microsoft YaHei" w:cs="Microsoft YaHei"/>
          <w:spacing w:val="10"/>
          <w:position w:val="-3"/>
          <w:sz w:val="18"/>
          <w:szCs w:val="18"/>
        </w:rPr>
        <w:t>避</w:t>
      </w:r>
      <w:r>
        <w:rPr>
          <w:rFonts w:ascii="Microsoft YaHei" w:eastAsia="Microsoft YaHei" w:hAnsi="Microsoft YaHei" w:cs="Microsoft YaHei"/>
          <w:spacing w:val="6"/>
          <w:position w:val="-3"/>
          <w:sz w:val="18"/>
          <w:szCs w:val="18"/>
        </w:rPr>
        <w:t>雷器模型</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直流场中性线避雷器</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高压母线区等避雷器应根据现场实际和试验需要配置</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合</w:t>
      </w:r>
    </w:p>
    <w:p>
      <w:pPr>
        <w:spacing w:line="323"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理</w:t>
      </w:r>
      <w:r>
        <w:rPr>
          <w:rFonts w:ascii="Microsoft YaHei" w:eastAsia="Microsoft YaHei" w:hAnsi="Microsoft YaHei" w:cs="Microsoft YaHei"/>
          <w:spacing w:val="13"/>
          <w:position w:val="2"/>
          <w:sz w:val="18"/>
          <w:szCs w:val="18"/>
        </w:rPr>
        <w:t>设置伏安特性曲线</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多个并联避雷器可等值设置</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相关拐点等参数应按工程参数折算</w:t>
      </w:r>
      <w:r>
        <w:rPr>
          <w:rFonts w:ascii="Microsoft YaHei" w:eastAsia="Microsoft YaHei" w:hAnsi="Microsoft YaHei" w:cs="Microsoft YaHei"/>
          <w:spacing w:val="13"/>
          <w:position w:val="2"/>
          <w:sz w:val="37"/>
          <w:szCs w:val="37"/>
        </w:rPr>
        <w:t>。</w:t>
      </w:r>
    </w:p>
    <w:p>
      <w:pPr>
        <w:sectPr>
          <w:headerReference w:type="default" r:id="rId21"/>
          <w:footerReference w:type="default" r:id="rId22"/>
          <w:type w:val="nextPage"/>
          <w:pgSz w:w="11906" w:h="16838"/>
          <w:pgMar w:top="400" w:right="1114" w:bottom="1285" w:left="1424" w:header="0" w:footer="1085"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8" w:lineRule="auto"/>
        <w:rPr>
          <w:rFonts w:ascii="Arial"/>
          <w:sz w:val="21"/>
        </w:rPr>
      </w:pPr>
    </w:p>
    <w:p>
      <w:pPr>
        <w:spacing w:before="82" w:line="189" w:lineRule="auto"/>
        <w:ind w:left="3"/>
        <w:rPr>
          <w:rFonts w:ascii="Microsoft YaHei" w:eastAsia="Microsoft YaHei" w:hAnsi="Microsoft YaHei" w:cs="Microsoft YaHei"/>
          <w:sz w:val="19"/>
          <w:szCs w:val="19"/>
        </w:rPr>
      </w:pPr>
      <w:r>
        <w:rPr>
          <w:rFonts w:ascii="Arial" w:eastAsia="Arial" w:hAnsi="Arial" w:cs="Arial"/>
          <w:spacing w:val="23"/>
          <w:position w:val="-2"/>
          <w:sz w:val="18"/>
          <w:szCs w:val="18"/>
        </w:rPr>
        <w:t>6</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直流控制保护物理仿真系统</w:t>
      </w:r>
    </w:p>
    <w:p>
      <w:pPr>
        <w:spacing w:before="319" w:line="400" w:lineRule="exact"/>
        <w:ind w:left="3"/>
        <w:rPr>
          <w:rFonts w:ascii="Microsoft YaHei" w:eastAsia="Microsoft YaHei" w:hAnsi="Microsoft YaHei" w:cs="Microsoft YaHei"/>
          <w:sz w:val="19"/>
          <w:szCs w:val="19"/>
        </w:rPr>
      </w:pPr>
      <w:r>
        <w:rPr>
          <w:rFonts w:ascii="Arial" w:eastAsia="Arial" w:hAnsi="Arial" w:cs="Arial"/>
          <w:spacing w:val="-7"/>
          <w:w w:val="78"/>
          <w:position w:val="3"/>
          <w:sz w:val="18"/>
          <w:szCs w:val="18"/>
        </w:rPr>
        <w:t>6</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般规定</w:t>
      </w:r>
    </w:p>
    <w:p>
      <w:pPr>
        <w:spacing w:before="62" w:line="119" w:lineRule="auto"/>
        <w:ind w:left="6" w:firstLine="419"/>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直</w:t>
      </w:r>
      <w:r>
        <w:rPr>
          <w:rFonts w:ascii="Microsoft YaHei" w:eastAsia="Microsoft YaHei" w:hAnsi="Microsoft YaHei" w:cs="Microsoft YaHei"/>
          <w:spacing w:val="17"/>
          <w:sz w:val="18"/>
          <w:szCs w:val="18"/>
        </w:rPr>
        <w:t>流</w:t>
      </w:r>
      <w:r>
        <w:rPr>
          <w:rFonts w:ascii="Microsoft YaHei" w:eastAsia="Microsoft YaHei" w:hAnsi="Microsoft YaHei" w:cs="Microsoft YaHei"/>
          <w:spacing w:val="15"/>
          <w:sz w:val="18"/>
          <w:szCs w:val="18"/>
        </w:rPr>
        <w:t>控制保护物理仿真系统与电气量相关的控制和保护功能应完备</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对于阀冷</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水冷等非电气量部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分</w:t>
      </w:r>
      <w:r>
        <w:rPr>
          <w:rFonts w:ascii="Microsoft YaHei" w:eastAsia="Microsoft YaHei" w:hAnsi="Microsoft YaHei" w:cs="Microsoft YaHei"/>
          <w:spacing w:val="25"/>
          <w:sz w:val="18"/>
          <w:szCs w:val="18"/>
        </w:rPr>
        <w:t>以及冗余设计等宜简化</w:t>
      </w:r>
      <w:r>
        <w:rPr>
          <w:rFonts w:ascii="Microsoft YaHei" w:eastAsia="Microsoft YaHei" w:hAnsi="Microsoft YaHei" w:cs="Microsoft YaHei"/>
          <w:spacing w:val="25"/>
          <w:sz w:val="37"/>
          <w:szCs w:val="37"/>
        </w:rPr>
        <w:t>。</w:t>
      </w:r>
    </w:p>
    <w:p>
      <w:pPr>
        <w:spacing w:line="142" w:lineRule="auto"/>
        <w:ind w:left="6" w:firstLine="415"/>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设</w:t>
      </w:r>
      <w:r>
        <w:rPr>
          <w:rFonts w:ascii="Microsoft YaHei" w:eastAsia="Microsoft YaHei" w:hAnsi="Microsoft YaHei" w:cs="Microsoft YaHei"/>
          <w:spacing w:val="21"/>
          <w:sz w:val="18"/>
          <w:szCs w:val="18"/>
        </w:rPr>
        <w:t>计</w:t>
      </w:r>
      <w:r>
        <w:rPr>
          <w:rFonts w:ascii="Microsoft YaHei" w:eastAsia="Microsoft YaHei" w:hAnsi="Microsoft YaHei" w:cs="Microsoft YaHei"/>
          <w:spacing w:val="15"/>
          <w:sz w:val="18"/>
          <w:szCs w:val="18"/>
        </w:rPr>
        <w:t>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在保证与实际工程直流控制保护系统的体系架构和功能设计基本一致的情况下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多个相近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工</w:t>
      </w:r>
      <w:r>
        <w:rPr>
          <w:rFonts w:ascii="Microsoft YaHei" w:eastAsia="Microsoft YaHei" w:hAnsi="Microsoft YaHei" w:cs="Microsoft YaHei"/>
          <w:spacing w:val="23"/>
          <w:sz w:val="18"/>
          <w:szCs w:val="18"/>
        </w:rPr>
        <w:t>程之间可复用</w:t>
      </w:r>
      <w:r>
        <w:rPr>
          <w:rFonts w:ascii="Microsoft YaHei" w:eastAsia="Microsoft YaHei" w:hAnsi="Microsoft YaHei" w:cs="Microsoft YaHei"/>
          <w:spacing w:val="23"/>
          <w:sz w:val="37"/>
          <w:szCs w:val="37"/>
        </w:rPr>
        <w:t>。</w:t>
      </w:r>
    </w:p>
    <w:p>
      <w:pPr>
        <w:spacing w:before="42" w:line="165" w:lineRule="auto"/>
        <w:ind w:left="3"/>
        <w:rPr>
          <w:rFonts w:ascii="Microsoft YaHei" w:eastAsia="Microsoft YaHei" w:hAnsi="Microsoft YaHei" w:cs="Microsoft YaHei"/>
          <w:sz w:val="19"/>
          <w:szCs w:val="19"/>
        </w:rPr>
      </w:pPr>
      <w:r>
        <w:rPr>
          <w:rFonts w:ascii="Arial" w:eastAsia="Arial" w:hAnsi="Arial" w:cs="Arial"/>
          <w:spacing w:val="-27"/>
          <w:position w:val="-1"/>
          <w:sz w:val="18"/>
          <w:szCs w:val="18"/>
        </w:rPr>
        <w:t>6</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9"/>
          <w:szCs w:val="19"/>
        </w:rPr>
        <w:t>体系架构</w:t>
      </w:r>
    </w:p>
    <w:p>
      <w:pPr>
        <w:spacing w:line="390" w:lineRule="exact"/>
        <w:ind w:left="3"/>
        <w:rPr>
          <w:rFonts w:ascii="Microsoft YaHei" w:eastAsia="Microsoft YaHei" w:hAnsi="Microsoft YaHei" w:cs="Microsoft YaHei"/>
          <w:sz w:val="19"/>
          <w:szCs w:val="19"/>
        </w:rPr>
      </w:pPr>
      <w:r>
        <w:rPr>
          <w:rFonts w:ascii="Arial" w:eastAsia="Arial" w:hAnsi="Arial" w:cs="Arial"/>
          <w:spacing w:val="-5"/>
          <w:w w:val="56"/>
          <w:position w:val="4"/>
          <w:sz w:val="18"/>
          <w:szCs w:val="18"/>
        </w:rPr>
        <w:t>6</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2</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分层</w:t>
      </w:r>
    </w:p>
    <w:p>
      <w:pPr>
        <w:spacing w:before="75"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38"/>
          <w:position w:val="4"/>
          <w:sz w:val="18"/>
          <w:szCs w:val="18"/>
        </w:rPr>
        <w:t>直</w:t>
      </w:r>
      <w:r>
        <w:rPr>
          <w:rFonts w:ascii="Microsoft YaHei" w:eastAsia="Microsoft YaHei" w:hAnsi="Microsoft YaHei" w:cs="Microsoft YaHei"/>
          <w:spacing w:val="25"/>
          <w:position w:val="4"/>
          <w:sz w:val="18"/>
          <w:szCs w:val="18"/>
        </w:rPr>
        <w:t>流</w:t>
      </w:r>
      <w:r>
        <w:rPr>
          <w:rFonts w:ascii="Microsoft YaHei" w:eastAsia="Microsoft YaHei" w:hAnsi="Microsoft YaHei" w:cs="Microsoft YaHei"/>
          <w:spacing w:val="19"/>
          <w:position w:val="4"/>
          <w:sz w:val="18"/>
          <w:szCs w:val="18"/>
        </w:rPr>
        <w:t>控制保护物理仿真系统的分层应与实际工程系统一致</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并应符合下列规定</w:t>
      </w:r>
      <w:r>
        <w:rPr>
          <w:rFonts w:ascii="Microsoft YaHei" w:eastAsia="Microsoft YaHei" w:hAnsi="Microsoft YaHei" w:cs="Microsoft YaHei"/>
          <w:spacing w:val="19"/>
          <w:position w:val="4"/>
          <w:sz w:val="37"/>
          <w:szCs w:val="37"/>
        </w:rPr>
        <w:t>。</w:t>
      </w:r>
    </w:p>
    <w:p>
      <w:pPr>
        <w:spacing w:line="319"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4"/>
          <w:sz w:val="40"/>
          <w:szCs w:val="40"/>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站层</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双极层的交流站控</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交流滤波器控制以及其他交流保护</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辅</w:t>
      </w:r>
      <w:r>
        <w:rPr>
          <w:rFonts w:ascii="Microsoft YaHei" w:eastAsia="Microsoft YaHei" w:hAnsi="Microsoft YaHei" w:cs="Microsoft YaHei"/>
          <w:position w:val="-2"/>
          <w:sz w:val="18"/>
          <w:szCs w:val="18"/>
        </w:rPr>
        <w:t>助控制系统可简化</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双极层控</w:t>
      </w:r>
    </w:p>
    <w:p>
      <w:pPr>
        <w:spacing w:line="310"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8"/>
          <w:szCs w:val="18"/>
        </w:rPr>
        <w:t>制功能未和极控集成时</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应配置独立的直流站控</w:t>
      </w:r>
      <w:r>
        <w:rPr>
          <w:rFonts w:ascii="Microsoft YaHei" w:eastAsia="Microsoft YaHei" w:hAnsi="Microsoft YaHei" w:cs="Microsoft YaHei"/>
          <w:spacing w:val="12"/>
          <w:position w:val="4"/>
          <w:sz w:val="37"/>
          <w:szCs w:val="37"/>
        </w:rPr>
        <w:t>。</w:t>
      </w:r>
    </w:p>
    <w:p>
      <w:pPr>
        <w:spacing w:line="313" w:lineRule="exact"/>
        <w:ind w:left="427"/>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Arial" w:eastAsia="Arial" w:hAnsi="Arial" w:cs="Arial"/>
          <w:spacing w:val="20"/>
          <w:position w:val="-3"/>
          <w:sz w:val="19"/>
          <w:szCs w:val="19"/>
        </w:rPr>
        <w:t>)</w:t>
      </w:r>
      <w:r>
        <w:rPr>
          <w:rFonts w:ascii="Arial" w:eastAsia="Arial" w:hAnsi="Arial" w:cs="Arial"/>
          <w:spacing w:val="20"/>
          <w:position w:val="-3"/>
          <w:sz w:val="19"/>
          <w:szCs w:val="19"/>
        </w:rPr>
        <w:t xml:space="preserve">  </w:t>
      </w:r>
      <w:r>
        <w:rPr>
          <w:rFonts w:ascii="Arial" w:eastAsia="Arial" w:hAnsi="Arial" w:cs="Arial"/>
          <w:spacing w:val="11"/>
          <w:position w:val="-3"/>
          <w:sz w:val="19"/>
          <w:szCs w:val="19"/>
        </w:rPr>
        <w:t xml:space="preserve"> </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极层控制保护系统应包括极层控制和极层保护系统</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直流滤波器保护采用独立设备时</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可不配</w:t>
      </w:r>
    </w:p>
    <w:p>
      <w:pPr>
        <w:spacing w:line="315"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15"/>
          <w:position w:val="2"/>
          <w:sz w:val="18"/>
          <w:szCs w:val="18"/>
        </w:rPr>
        <w:t>置</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极保护采用三取二冗余配置时</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应配置独立的极层三取二装置</w:t>
      </w:r>
      <w:r>
        <w:rPr>
          <w:rFonts w:ascii="Microsoft YaHei" w:eastAsia="Microsoft YaHei" w:hAnsi="Microsoft YaHei" w:cs="Microsoft YaHei"/>
          <w:spacing w:val="8"/>
          <w:position w:val="2"/>
          <w:sz w:val="37"/>
          <w:szCs w:val="37"/>
        </w:rPr>
        <w:t>。</w:t>
      </w:r>
    </w:p>
    <w:p>
      <w:pPr>
        <w:spacing w:line="320" w:lineRule="exact"/>
        <w:ind w:left="428"/>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20"/>
          <w:position w:val="2"/>
          <w:sz w:val="19"/>
          <w:szCs w:val="19"/>
        </w:rPr>
        <w:t>)</w:t>
      </w:r>
      <w:r>
        <w:rPr>
          <w:rFonts w:ascii="Arial" w:eastAsia="Arial" w:hAnsi="Arial" w:cs="Arial"/>
          <w:spacing w:val="20"/>
          <w:position w:val="2"/>
          <w:sz w:val="19"/>
          <w:szCs w:val="19"/>
        </w:rPr>
        <w:t xml:space="preserve"> </w:t>
      </w:r>
      <w:r>
        <w:rPr>
          <w:rFonts w:ascii="Arial" w:eastAsia="Arial" w:hAnsi="Arial" w:cs="Arial"/>
          <w:spacing w:val="11"/>
          <w:position w:val="2"/>
          <w:sz w:val="19"/>
          <w:szCs w:val="19"/>
        </w:rPr>
        <w:t xml:space="preserve"> </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阀组层设备应包括阀组控制和阀组保护</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配置应与实际工程一致</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阀组保护采用三取二冗余配</w:t>
      </w:r>
    </w:p>
    <w:p>
      <w:pPr>
        <w:spacing w:line="317"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17"/>
          <w:position w:val="5"/>
          <w:sz w:val="18"/>
          <w:szCs w:val="18"/>
        </w:rPr>
        <w:t>置</w:t>
      </w:r>
      <w:r>
        <w:rPr>
          <w:rFonts w:ascii="Microsoft YaHei" w:eastAsia="Microsoft YaHei" w:hAnsi="Microsoft YaHei" w:cs="Microsoft YaHei"/>
          <w:spacing w:val="12"/>
          <w:position w:val="5"/>
          <w:sz w:val="18"/>
          <w:szCs w:val="18"/>
        </w:rPr>
        <w:t>时</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应配置独立的阀组层三取二保护装置</w:t>
      </w:r>
      <w:r>
        <w:rPr>
          <w:rFonts w:ascii="Microsoft YaHei" w:eastAsia="Microsoft YaHei" w:hAnsi="Microsoft YaHei" w:cs="Microsoft YaHei"/>
          <w:spacing w:val="12"/>
          <w:position w:val="5"/>
          <w:sz w:val="37"/>
          <w:szCs w:val="37"/>
        </w:rPr>
        <w:t>。</w:t>
      </w:r>
    </w:p>
    <w:p>
      <w:pPr>
        <w:spacing w:before="157" w:line="401" w:lineRule="exact"/>
        <w:ind w:left="3"/>
        <w:rPr>
          <w:rFonts w:ascii="Microsoft YaHei" w:eastAsia="Microsoft YaHei" w:hAnsi="Microsoft YaHei" w:cs="Microsoft YaHei"/>
          <w:sz w:val="19"/>
          <w:szCs w:val="19"/>
        </w:rPr>
      </w:pPr>
      <w:r>
        <w:rPr>
          <w:rFonts w:ascii="Arial" w:eastAsia="Arial" w:hAnsi="Arial" w:cs="Arial"/>
          <w:spacing w:val="-6"/>
          <w:w w:val="68"/>
          <w:position w:val="3"/>
          <w:sz w:val="18"/>
          <w:szCs w:val="18"/>
        </w:rPr>
        <w:t>6</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Arial" w:eastAsia="Arial" w:hAnsi="Arial" w:cs="Arial"/>
          <w:spacing w:val="15"/>
          <w:position w:val="3"/>
          <w:sz w:val="18"/>
          <w:szCs w:val="18"/>
        </w:rPr>
        <w:t xml:space="preserve">    </w:t>
      </w:r>
      <w:r>
        <w:rPr>
          <w:rFonts w:ascii="Microsoft YaHei" w:eastAsia="Microsoft YaHei" w:hAnsi="Microsoft YaHei" w:cs="Microsoft YaHei"/>
          <w:spacing w:val="-6"/>
          <w:w w:val="68"/>
          <w:position w:val="5"/>
          <w:sz w:val="19"/>
          <w:szCs w:val="19"/>
        </w:rPr>
        <w:t>冗余配置</w:t>
      </w:r>
    </w:p>
    <w:p>
      <w:pPr>
        <w:spacing w:before="63" w:line="130" w:lineRule="auto"/>
        <w:ind w:firstLine="426"/>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直</w:t>
      </w:r>
      <w:r>
        <w:rPr>
          <w:rFonts w:ascii="Microsoft YaHei" w:eastAsia="Microsoft YaHei" w:hAnsi="Microsoft YaHei" w:cs="Microsoft YaHei"/>
          <w:spacing w:val="12"/>
          <w:sz w:val="18"/>
          <w:szCs w:val="18"/>
        </w:rPr>
        <w:t>流</w:t>
      </w:r>
      <w:r>
        <w:rPr>
          <w:rFonts w:ascii="Microsoft YaHei" w:eastAsia="Microsoft YaHei" w:hAnsi="Microsoft YaHei" w:cs="Microsoft YaHei"/>
          <w:spacing w:val="9"/>
          <w:sz w:val="18"/>
          <w:szCs w:val="18"/>
        </w:rPr>
        <w:t>控制保护物理仿真系统的冗余配置应包括控制保护主机</w:t>
      </w:r>
      <w:r>
        <w:rPr>
          <w:rFonts w:ascii="Microsoft YaHei" w:eastAsia="Microsoft YaHei" w:hAnsi="Microsoft YaHei" w:cs="Microsoft YaHei"/>
          <w:spacing w:val="9"/>
          <w:sz w:val="37"/>
          <w:szCs w:val="37"/>
        </w:rPr>
        <w:t>、</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9"/>
          <w:sz w:val="37"/>
          <w:szCs w:val="37"/>
        </w:rPr>
        <w:t>／</w:t>
      </w:r>
      <w:r>
        <w:rPr>
          <w:rFonts w:ascii="Microsoft YaHei" w:eastAsia="Microsoft YaHei" w:hAnsi="Microsoft YaHei" w:cs="Microsoft YaHei"/>
          <w:position w:val="-2"/>
          <w:sz w:val="18"/>
          <w:szCs w:val="18"/>
        </w:rPr>
        <w:t>O</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接口和各层级网络</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对于不考虑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保护主</w:t>
      </w:r>
      <w:r>
        <w:rPr>
          <w:rFonts w:ascii="Microsoft YaHei" w:eastAsia="Microsoft YaHei" w:hAnsi="Microsoft YaHei" w:cs="Microsoft YaHei"/>
          <w:spacing w:val="7"/>
          <w:sz w:val="18"/>
          <w:szCs w:val="18"/>
        </w:rPr>
        <w:t>机</w:t>
      </w:r>
      <w:r>
        <w:rPr>
          <w:rFonts w:ascii="Microsoft YaHei" w:eastAsia="Microsoft YaHei" w:hAnsi="Microsoft YaHei" w:cs="Microsoft YaHei"/>
          <w:spacing w:val="6"/>
          <w:sz w:val="18"/>
          <w:szCs w:val="18"/>
        </w:rPr>
        <w:t>切换的仿真研究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可采用单套设计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可根据仿真试验项</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目要求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选择部分控制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保护主机进行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冗</w:t>
      </w:r>
      <w:r>
        <w:rPr>
          <w:rFonts w:ascii="Microsoft YaHei" w:eastAsia="Microsoft YaHei" w:hAnsi="Microsoft YaHei" w:cs="Microsoft YaHei"/>
          <w:spacing w:val="6"/>
          <w:sz w:val="18"/>
          <w:szCs w:val="18"/>
        </w:rPr>
        <w:t>余设计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冗余配置方案与实际工程的控制保护系统一致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无论主机是否冗余</w:t>
      </w:r>
      <w:r>
        <w:rPr>
          <w:rFonts w:ascii="Microsoft YaHei" w:eastAsia="Microsoft YaHei" w:hAnsi="Microsoft YaHei" w:cs="Microsoft YaHei"/>
          <w:spacing w:val="6"/>
          <w:sz w:val="37"/>
          <w:szCs w:val="37"/>
        </w:rPr>
        <w:t>，</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6"/>
          <w:sz w:val="37"/>
          <w:szCs w:val="37"/>
        </w:rPr>
        <w:t>／</w:t>
      </w:r>
      <w:r>
        <w:rPr>
          <w:rFonts w:ascii="Microsoft YaHei" w:eastAsia="Microsoft YaHei" w:hAnsi="Microsoft YaHei" w:cs="Microsoft YaHei"/>
          <w:position w:val="-2"/>
          <w:sz w:val="18"/>
          <w:szCs w:val="18"/>
        </w:rPr>
        <w:t>O</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接口均可采用单套</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设计</w:t>
      </w:r>
      <w:r>
        <w:rPr>
          <w:rFonts w:ascii="Microsoft YaHei" w:eastAsia="Microsoft YaHei" w:hAnsi="Microsoft YaHei" w:cs="Microsoft YaHei"/>
          <w:spacing w:val="15"/>
          <w:sz w:val="37"/>
          <w:szCs w:val="37"/>
        </w:rPr>
        <w:t>。</w:t>
      </w:r>
    </w:p>
    <w:p>
      <w:pPr>
        <w:spacing w:before="47" w:line="390" w:lineRule="exact"/>
        <w:ind w:left="3"/>
        <w:rPr>
          <w:rFonts w:ascii="Microsoft YaHei" w:eastAsia="Microsoft YaHei" w:hAnsi="Microsoft YaHei" w:cs="Microsoft YaHei"/>
          <w:sz w:val="19"/>
          <w:szCs w:val="19"/>
        </w:rPr>
      </w:pP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3</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通信</w:t>
      </w:r>
    </w:p>
    <w:p>
      <w:pPr>
        <w:spacing w:before="70" w:line="134" w:lineRule="auto"/>
        <w:ind w:left="8" w:firstLine="417"/>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直</w:t>
      </w:r>
      <w:r>
        <w:rPr>
          <w:rFonts w:ascii="Microsoft YaHei" w:eastAsia="Microsoft YaHei" w:hAnsi="Microsoft YaHei" w:cs="Microsoft YaHei"/>
          <w:spacing w:val="28"/>
          <w:sz w:val="18"/>
          <w:szCs w:val="18"/>
        </w:rPr>
        <w:t>流</w:t>
      </w:r>
      <w:r>
        <w:rPr>
          <w:rFonts w:ascii="Microsoft YaHei" w:eastAsia="Microsoft YaHei" w:hAnsi="Microsoft YaHei" w:cs="Microsoft YaHei"/>
          <w:spacing w:val="16"/>
          <w:sz w:val="18"/>
          <w:szCs w:val="18"/>
        </w:rPr>
        <w:t>控制保护物理仿真系统的通信应包括控制保护主机间</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主机和</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16"/>
          <w:sz w:val="37"/>
          <w:szCs w:val="37"/>
        </w:rPr>
        <w:t>／</w:t>
      </w:r>
      <w:r>
        <w:rPr>
          <w:rFonts w:ascii="Microsoft YaHei" w:eastAsia="Microsoft YaHei" w:hAnsi="Microsoft YaHei" w:cs="Microsoft YaHei"/>
          <w:position w:val="-2"/>
          <w:sz w:val="18"/>
          <w:szCs w:val="18"/>
        </w:rPr>
        <w:t>O</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之间以及主机与后台工作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站之间</w:t>
      </w:r>
      <w:r>
        <w:rPr>
          <w:rFonts w:ascii="Microsoft YaHei" w:eastAsia="Microsoft YaHei" w:hAnsi="Microsoft YaHei" w:cs="Microsoft YaHei"/>
          <w:spacing w:val="11"/>
          <w:sz w:val="18"/>
          <w:szCs w:val="18"/>
        </w:rPr>
        <w:t>的</w:t>
      </w:r>
      <w:r>
        <w:rPr>
          <w:rFonts w:ascii="Microsoft YaHei" w:eastAsia="Microsoft YaHei" w:hAnsi="Microsoft YaHei" w:cs="Microsoft YaHei"/>
          <w:spacing w:val="7"/>
          <w:sz w:val="18"/>
          <w:szCs w:val="18"/>
        </w:rPr>
        <w:t>通信</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通信网络分层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不同通信网络的功能定位</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通信协议以及跨屏柜通信介质等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应采用与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实际工程一致的解决方案</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通信通道可采用单套配置简化设计</w:t>
      </w:r>
      <w:r>
        <w:rPr>
          <w:rFonts w:ascii="Microsoft YaHei" w:eastAsia="Microsoft YaHei" w:hAnsi="Microsoft YaHei" w:cs="Microsoft YaHei"/>
          <w:spacing w:val="20"/>
          <w:sz w:val="37"/>
          <w:szCs w:val="37"/>
        </w:rPr>
        <w:t>。</w:t>
      </w:r>
    </w:p>
    <w:p>
      <w:pPr>
        <w:spacing w:before="48" w:line="391" w:lineRule="exact"/>
        <w:ind w:left="3"/>
        <w:rPr>
          <w:rFonts w:ascii="Microsoft YaHei" w:eastAsia="Microsoft YaHei" w:hAnsi="Microsoft YaHei" w:cs="Microsoft YaHei"/>
          <w:sz w:val="19"/>
          <w:szCs w:val="19"/>
        </w:rPr>
      </w:pP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4</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屏柜</w:t>
      </w:r>
    </w:p>
    <w:p>
      <w:pPr>
        <w:spacing w:before="74" w:line="139" w:lineRule="auto"/>
        <w:ind w:left="2" w:firstLine="420"/>
        <w:rPr>
          <w:rFonts w:ascii="Microsoft YaHei" w:eastAsia="Microsoft YaHei" w:hAnsi="Microsoft YaHei" w:cs="Microsoft YaHei"/>
          <w:sz w:val="37"/>
          <w:szCs w:val="37"/>
        </w:rPr>
        <w:sectPr>
          <w:headerReference w:type="default" r:id="rId23"/>
          <w:footerReference w:type="default" r:id="rId24"/>
          <w:pgSz w:w="11906" w:h="16838"/>
          <w:pgMar w:top="400" w:right="1429" w:bottom="1287" w:left="1267" w:header="0" w:footer="1083" w:gutter="0"/>
          <w:pgNumType w:start="15"/>
          <w:cols w:space="708"/>
        </w:sectPr>
      </w:pPr>
      <w:r>
        <w:rPr>
          <w:rFonts w:ascii="Microsoft YaHei" w:eastAsia="Microsoft YaHei" w:hAnsi="Microsoft YaHei" w:cs="Microsoft YaHei"/>
          <w:spacing w:val="20"/>
          <w:sz w:val="18"/>
          <w:szCs w:val="18"/>
        </w:rPr>
        <w:t>屏柜</w:t>
      </w:r>
      <w:r>
        <w:rPr>
          <w:rFonts w:ascii="Microsoft YaHei" w:eastAsia="Microsoft YaHei" w:hAnsi="Microsoft YaHei" w:cs="Microsoft YaHei"/>
          <w:spacing w:val="14"/>
          <w:sz w:val="18"/>
          <w:szCs w:val="18"/>
        </w:rPr>
        <w:t>设</w:t>
      </w:r>
      <w:r>
        <w:rPr>
          <w:rFonts w:ascii="Microsoft YaHei" w:eastAsia="Microsoft YaHei" w:hAnsi="Microsoft YaHei" w:cs="Microsoft YaHei"/>
          <w:spacing w:val="10"/>
          <w:sz w:val="18"/>
          <w:szCs w:val="18"/>
        </w:rPr>
        <w:t>计宜遵循控制主机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保护主机分别独立组</w:t>
      </w:r>
      <w:r>
        <w:rPr>
          <w:rFonts w:ascii="Microsoft YaHei" w:eastAsia="Microsoft YaHei" w:hAnsi="Microsoft YaHei" w:cs="Microsoft YaHei"/>
          <w:spacing w:val="10"/>
          <w:sz w:val="19"/>
          <w:szCs w:val="19"/>
        </w:rPr>
        <w:t>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两极设备分别独立组</w:t>
      </w:r>
      <w:r>
        <w:rPr>
          <w:rFonts w:ascii="Microsoft YaHei" w:eastAsia="Microsoft YaHei" w:hAnsi="Microsoft YaHei" w:cs="Microsoft YaHei"/>
          <w:spacing w:val="10"/>
          <w:sz w:val="19"/>
          <w:szCs w:val="19"/>
        </w:rPr>
        <w:t>屏</w:t>
      </w:r>
      <w:r>
        <w:rPr>
          <w:rFonts w:ascii="Microsoft YaHei" w:eastAsia="Microsoft YaHei" w:hAnsi="Microsoft YaHei" w:cs="Microsoft YaHei"/>
          <w:spacing w:val="10"/>
          <w:sz w:val="18"/>
          <w:szCs w:val="18"/>
        </w:rPr>
        <w:t>的原则</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也可根据仿真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试验</w:t>
      </w:r>
      <w:r>
        <w:rPr>
          <w:rFonts w:ascii="Microsoft YaHei" w:eastAsia="Microsoft YaHei" w:hAnsi="Microsoft YaHei" w:cs="Microsoft YaHei"/>
          <w:spacing w:val="-18"/>
          <w:sz w:val="18"/>
          <w:szCs w:val="18"/>
        </w:rPr>
        <w:t>实</w:t>
      </w:r>
      <w:r>
        <w:rPr>
          <w:rFonts w:ascii="Microsoft YaHei" w:eastAsia="Microsoft YaHei" w:hAnsi="Microsoft YaHei" w:cs="Microsoft YaHei"/>
          <w:spacing w:val="-11"/>
          <w:sz w:val="18"/>
          <w:szCs w:val="18"/>
        </w:rPr>
        <w:t>际需求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将控制主机</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保护主机</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2"/>
          <w:sz w:val="18"/>
          <w:szCs w:val="18"/>
        </w:rPr>
        <w:t>I</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2"/>
          <w:sz w:val="18"/>
          <w:szCs w:val="18"/>
        </w:rPr>
        <w:t>O</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接口机箱</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交换机等不同设备组屏</w:t>
      </w:r>
      <w:r>
        <w:rPr>
          <w:rFonts w:ascii="Microsoft YaHei" w:eastAsia="Microsoft YaHei" w:hAnsi="Microsoft YaHei" w:cs="Microsoft YaHei"/>
          <w:spacing w:val="-11"/>
          <w:sz w:val="37"/>
          <w:szCs w:val="37"/>
        </w:rPr>
        <w:t>。</w:t>
      </w:r>
    </w:p>
    <w:p>
      <w:pPr>
        <w:spacing w:before="57" w:line="165" w:lineRule="auto"/>
        <w:ind w:left="3"/>
        <w:rPr>
          <w:rFonts w:ascii="Microsoft YaHei" w:eastAsia="Microsoft YaHei" w:hAnsi="Microsoft YaHei" w:cs="Microsoft YaHei"/>
          <w:sz w:val="19"/>
          <w:szCs w:val="19"/>
        </w:rPr>
      </w:pPr>
      <w:r>
        <w:rPr>
          <w:rFonts w:ascii="Arial" w:eastAsia="Arial" w:hAnsi="Arial" w:cs="Arial"/>
          <w:spacing w:val="-27"/>
          <w:position w:val="-1"/>
          <w:sz w:val="18"/>
          <w:szCs w:val="18"/>
        </w:rPr>
        <w:t>6</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3</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9"/>
          <w:szCs w:val="19"/>
        </w:rPr>
        <w:t>功能设计</w:t>
      </w:r>
    </w:p>
    <w:p>
      <w:pPr>
        <w:spacing w:line="400" w:lineRule="exact"/>
        <w:ind w:left="3"/>
        <w:rPr>
          <w:rFonts w:ascii="Microsoft YaHei" w:eastAsia="Microsoft YaHei" w:hAnsi="Microsoft YaHei" w:cs="Microsoft YaHei"/>
          <w:sz w:val="19"/>
          <w:szCs w:val="19"/>
        </w:rPr>
      </w:pPr>
      <w:r>
        <w:rPr>
          <w:rFonts w:ascii="Arial" w:eastAsia="Arial" w:hAnsi="Arial" w:cs="Arial"/>
          <w:spacing w:val="-6"/>
          <w:w w:val="66"/>
          <w:position w:val="3"/>
          <w:sz w:val="18"/>
          <w:szCs w:val="18"/>
        </w:rPr>
        <w:t>6</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3</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6"/>
          <w:w w:val="66"/>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6"/>
          <w:w w:val="66"/>
          <w:position w:val="5"/>
          <w:sz w:val="19"/>
          <w:szCs w:val="19"/>
        </w:rPr>
        <w:t>般要求</w:t>
      </w:r>
    </w:p>
    <w:p>
      <w:pPr>
        <w:spacing w:before="64" w:line="32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直</w:t>
      </w:r>
      <w:r>
        <w:rPr>
          <w:rFonts w:ascii="Microsoft YaHei" w:eastAsia="Microsoft YaHei" w:hAnsi="Microsoft YaHei" w:cs="Microsoft YaHei"/>
          <w:spacing w:val="27"/>
          <w:position w:val="4"/>
          <w:sz w:val="18"/>
          <w:szCs w:val="18"/>
        </w:rPr>
        <w:t>流控制保护物理仿真系统应具备下列功能</w:t>
      </w:r>
      <w:r>
        <w:rPr>
          <w:rFonts w:ascii="Microsoft YaHei" w:eastAsia="Microsoft YaHei" w:hAnsi="Microsoft YaHei" w:cs="Microsoft YaHei"/>
          <w:spacing w:val="27"/>
          <w:position w:val="4"/>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28"/>
          <w:position w:val="6"/>
          <w:sz w:val="19"/>
          <w:szCs w:val="19"/>
        </w:rPr>
        <w:t>)</w:t>
      </w:r>
      <w:r>
        <w:rPr>
          <w:rFonts w:ascii="Arial" w:eastAsia="Arial" w:hAnsi="Arial" w:cs="Arial"/>
          <w:spacing w:val="21"/>
          <w:position w:val="6"/>
          <w:sz w:val="19"/>
          <w:szCs w:val="19"/>
        </w:rPr>
        <w:t xml:space="preserve">    </w:t>
      </w:r>
      <w:r>
        <w:rPr>
          <w:rFonts w:ascii="Microsoft YaHei" w:eastAsia="Microsoft YaHei" w:hAnsi="Microsoft YaHei" w:cs="Microsoft YaHei"/>
          <w:spacing w:val="21"/>
          <w:position w:val="6"/>
          <w:sz w:val="18"/>
          <w:szCs w:val="18"/>
        </w:rPr>
        <w:t>运行人员控制子系统应包含运行人员工作站和工程师工作站功能</w:t>
      </w:r>
      <w:r>
        <w:rPr>
          <w:rFonts w:ascii="Microsoft YaHei" w:eastAsia="Microsoft YaHei" w:hAnsi="Microsoft YaHei" w:cs="Microsoft YaHei"/>
          <w:spacing w:val="21"/>
          <w:position w:val="6"/>
          <w:sz w:val="37"/>
          <w:szCs w:val="37"/>
        </w:rPr>
        <w:t>。</w:t>
      </w:r>
    </w:p>
    <w:p>
      <w:pPr>
        <w:spacing w:line="315"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3"/>
          <w:sz w:val="18"/>
          <w:szCs w:val="18"/>
        </w:rPr>
        <w:t>直流控制子系统应包含直流站控</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双极控制</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极控制和阀组控制功能</w:t>
      </w:r>
      <w:r>
        <w:rPr>
          <w:rFonts w:ascii="Microsoft YaHei" w:eastAsia="Microsoft YaHei" w:hAnsi="Microsoft YaHei" w:cs="Microsoft YaHei"/>
          <w:spacing w:val="4"/>
          <w:position w:val="-3"/>
          <w:sz w:val="37"/>
          <w:szCs w:val="37"/>
        </w:rPr>
        <w:t>。</w:t>
      </w:r>
    </w:p>
    <w:p>
      <w:pPr>
        <w:spacing w:line="382" w:lineRule="exact"/>
        <w:ind w:left="428"/>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6"/>
          <w:position w:val="4"/>
          <w:sz w:val="19"/>
          <w:szCs w:val="19"/>
        </w:rPr>
        <w:t>)</w:t>
      </w:r>
      <w:r>
        <w:rPr>
          <w:rFonts w:ascii="Arial" w:eastAsia="Arial" w:hAnsi="Arial" w:cs="Arial"/>
          <w:spacing w:val="6"/>
          <w:position w:val="4"/>
          <w:sz w:val="19"/>
          <w:szCs w:val="19"/>
        </w:rPr>
        <w:t xml:space="preserve">    </w:t>
      </w:r>
      <w:r>
        <w:rPr>
          <w:rFonts w:ascii="Microsoft YaHei" w:eastAsia="Microsoft YaHei" w:hAnsi="Microsoft YaHei" w:cs="Microsoft YaHei"/>
          <w:spacing w:val="6"/>
          <w:position w:val="4"/>
          <w:sz w:val="18"/>
          <w:szCs w:val="18"/>
        </w:rPr>
        <w:t>直</w:t>
      </w:r>
      <w:r>
        <w:rPr>
          <w:rFonts w:ascii="Microsoft YaHei" w:eastAsia="Microsoft YaHei" w:hAnsi="Microsoft YaHei" w:cs="Microsoft YaHei"/>
          <w:spacing w:val="4"/>
          <w:position w:val="4"/>
          <w:sz w:val="18"/>
          <w:szCs w:val="18"/>
        </w:rPr>
        <w:t>流</w:t>
      </w:r>
      <w:r>
        <w:rPr>
          <w:rFonts w:ascii="Microsoft YaHei" w:eastAsia="Microsoft YaHei" w:hAnsi="Microsoft YaHei" w:cs="Microsoft YaHei"/>
          <w:spacing w:val="3"/>
          <w:position w:val="4"/>
          <w:sz w:val="18"/>
          <w:szCs w:val="18"/>
        </w:rPr>
        <w:t>保护子系统应包含换流器区</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极区</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直流滤波器区</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双极区和直流线路的保护功能</w:t>
      </w:r>
      <w:r>
        <w:rPr>
          <w:rFonts w:ascii="Microsoft YaHei" w:eastAsia="Microsoft YaHei" w:hAnsi="Microsoft YaHei" w:cs="Microsoft YaHei"/>
          <w:spacing w:val="3"/>
          <w:position w:val="4"/>
          <w:sz w:val="37"/>
          <w:szCs w:val="37"/>
        </w:rPr>
        <w:t>。</w:t>
      </w:r>
    </w:p>
    <w:p>
      <w:pPr>
        <w:sectPr>
          <w:headerReference w:type="default" r:id="rId25"/>
          <w:footerReference w:type="default" r:id="rId26"/>
          <w:type w:val="nextPage"/>
          <w:pgSz w:w="11906" w:h="16838"/>
          <w:pgMar w:top="400" w:right="1429" w:bottom="1287" w:left="1267" w:header="0" w:footer="1083"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6" w:line="399" w:lineRule="exact"/>
        <w:rPr>
          <w:rFonts w:ascii="Microsoft YaHei" w:eastAsia="Microsoft YaHei" w:hAnsi="Microsoft YaHei" w:cs="Microsoft YaHei"/>
          <w:sz w:val="19"/>
          <w:szCs w:val="19"/>
        </w:rPr>
      </w:pPr>
      <w:r>
        <w:rPr>
          <w:rFonts w:ascii="Arial" w:eastAsia="Arial" w:hAnsi="Arial" w:cs="Arial"/>
          <w:spacing w:val="-28"/>
          <w:position w:val="3"/>
          <w:sz w:val="18"/>
          <w:szCs w:val="18"/>
        </w:rPr>
        <w:t>6</w:t>
      </w:r>
      <w:r>
        <w:rPr>
          <w:rFonts w:ascii="Microsoft YaHei" w:eastAsia="Microsoft YaHei" w:hAnsi="Microsoft YaHei" w:cs="Microsoft YaHei"/>
          <w:spacing w:val="-38"/>
          <w:position w:val="3"/>
          <w:sz w:val="40"/>
          <w:szCs w:val="40"/>
        </w:rPr>
        <w:t>．</w:t>
      </w:r>
      <w:r>
        <w:rPr>
          <w:rFonts w:ascii="Arial" w:eastAsia="Arial" w:hAnsi="Arial" w:cs="Arial"/>
          <w:spacing w:val="-27"/>
          <w:position w:val="3"/>
          <w:sz w:val="18"/>
          <w:szCs w:val="18"/>
        </w:rPr>
        <w:t>3</w:t>
      </w:r>
      <w:r>
        <w:rPr>
          <w:rFonts w:ascii="Microsoft YaHei" w:eastAsia="Microsoft YaHei" w:hAnsi="Microsoft YaHei" w:cs="Microsoft YaHei"/>
          <w:spacing w:val="-27"/>
          <w:position w:val="3"/>
          <w:sz w:val="40"/>
          <w:szCs w:val="40"/>
        </w:rPr>
        <w:t>．</w:t>
      </w:r>
      <w:r>
        <w:rPr>
          <w:rFonts w:ascii="Arial" w:eastAsia="Arial" w:hAnsi="Arial" w:cs="Arial"/>
          <w:spacing w:val="-27"/>
          <w:position w:val="3"/>
          <w:sz w:val="18"/>
          <w:szCs w:val="18"/>
        </w:rPr>
        <w:t>2</w:t>
      </w:r>
      <w:r>
        <w:rPr>
          <w:rFonts w:ascii="Arial" w:eastAsia="Arial" w:hAnsi="Arial" w:cs="Arial"/>
          <w:spacing w:val="-25"/>
          <w:position w:val="3"/>
          <w:sz w:val="18"/>
          <w:szCs w:val="18"/>
        </w:rPr>
        <w:t xml:space="preserve">    </w:t>
      </w:r>
      <w:r>
        <w:rPr>
          <w:rFonts w:ascii="Microsoft YaHei" w:eastAsia="Microsoft YaHei" w:hAnsi="Microsoft YaHei" w:cs="Microsoft YaHei"/>
          <w:spacing w:val="-27"/>
          <w:position w:val="5"/>
          <w:sz w:val="19"/>
          <w:szCs w:val="19"/>
        </w:rPr>
        <w:t>运行人员控制子系统</w:t>
      </w:r>
    </w:p>
    <w:p>
      <w:pPr>
        <w:spacing w:before="65" w:line="31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8"/>
          <w:szCs w:val="18"/>
        </w:rPr>
        <w:t>运行人员控制子系统要求如下</w:t>
      </w:r>
      <w:r>
        <w:rPr>
          <w:rFonts w:ascii="Microsoft YaHei" w:eastAsia="Microsoft YaHei" w:hAnsi="Microsoft YaHei" w:cs="Microsoft YaHei"/>
          <w:spacing w:val="26"/>
          <w:position w:val="10"/>
          <w:sz w:val="37"/>
          <w:szCs w:val="37"/>
        </w:rPr>
        <w:t>。</w:t>
      </w:r>
    </w:p>
    <w:p>
      <w:pPr>
        <w:spacing w:line="30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2"/>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8"/>
          <w:szCs w:val="18"/>
        </w:rPr>
        <w:t>设计规定</w:t>
      </w:r>
      <w:r>
        <w:rPr>
          <w:rFonts w:ascii="Microsoft YaHei" w:eastAsia="Microsoft YaHei" w:hAnsi="Microsoft YaHei" w:cs="Microsoft YaHei"/>
          <w:spacing w:val="1"/>
          <w:position w:val="1"/>
          <w:sz w:val="37"/>
          <w:szCs w:val="37"/>
        </w:rPr>
        <w:t>：</w:t>
      </w:r>
    </w:p>
    <w:p>
      <w:pPr>
        <w:spacing w:line="319" w:lineRule="exact"/>
        <w:ind w:left="836"/>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1</w:t>
      </w:r>
      <w:r>
        <w:rPr>
          <w:rFonts w:ascii="Arial" w:eastAsia="Arial" w:hAnsi="Arial" w:cs="Arial"/>
          <w:spacing w:val="22"/>
          <w:position w:val="1"/>
          <w:sz w:val="19"/>
          <w:szCs w:val="19"/>
        </w:rPr>
        <w:t>)</w:t>
      </w:r>
      <w:r>
        <w:rPr>
          <w:rFonts w:ascii="Arial" w:eastAsia="Arial" w:hAnsi="Arial" w:cs="Arial"/>
          <w:spacing w:val="17"/>
          <w:position w:val="1"/>
          <w:sz w:val="19"/>
          <w:szCs w:val="19"/>
        </w:rPr>
        <w:t xml:space="preserve"> </w:t>
      </w:r>
      <w:r>
        <w:rPr>
          <w:rFonts w:ascii="Arial" w:eastAsia="Arial" w:hAnsi="Arial" w:cs="Arial"/>
          <w:spacing w:val="11"/>
          <w:position w:val="1"/>
          <w:sz w:val="19"/>
          <w:szCs w:val="19"/>
        </w:rPr>
        <w:t xml:space="preserve">   </w:t>
      </w:r>
      <w:r>
        <w:rPr>
          <w:rFonts w:ascii="Microsoft YaHei" w:eastAsia="Microsoft YaHei" w:hAnsi="Microsoft YaHei" w:cs="Microsoft YaHei"/>
          <w:spacing w:val="11"/>
          <w:position w:val="2"/>
          <w:sz w:val="18"/>
          <w:szCs w:val="18"/>
        </w:rPr>
        <w:t>宜按站配置工作站</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每台工作站功能参照实际工程要求配置</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应选择一</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台工作站作为工程</w:t>
      </w:r>
    </w:p>
    <w:p>
      <w:pPr>
        <w:spacing w:line="314" w:lineRule="exact"/>
        <w:ind w:left="1250"/>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师</w:t>
      </w:r>
      <w:r>
        <w:rPr>
          <w:rFonts w:ascii="Microsoft YaHei" w:eastAsia="Microsoft YaHei" w:hAnsi="Microsoft YaHei" w:cs="Microsoft YaHei"/>
          <w:spacing w:val="19"/>
          <w:position w:val="2"/>
          <w:sz w:val="18"/>
          <w:szCs w:val="18"/>
        </w:rPr>
        <w:t>工作站</w:t>
      </w:r>
      <w:r>
        <w:rPr>
          <w:rFonts w:ascii="Microsoft YaHei" w:eastAsia="Microsoft YaHei" w:hAnsi="Microsoft YaHei" w:cs="Microsoft YaHei"/>
          <w:spacing w:val="19"/>
          <w:position w:val="2"/>
          <w:sz w:val="37"/>
          <w:szCs w:val="37"/>
        </w:rPr>
        <w:t>；</w:t>
      </w:r>
    </w:p>
    <w:p>
      <w:pPr>
        <w:spacing w:line="309"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31"/>
          <w:position w:val="6"/>
          <w:sz w:val="18"/>
          <w:szCs w:val="18"/>
        </w:rPr>
        <w:t>2</w:t>
      </w:r>
      <w:r>
        <w:rPr>
          <w:rFonts w:ascii="Arial" w:eastAsia="Arial" w:hAnsi="Arial" w:cs="Arial"/>
          <w:spacing w:val="20"/>
          <w:position w:val="6"/>
          <w:sz w:val="19"/>
          <w:szCs w:val="19"/>
        </w:rPr>
        <w:t>)</w:t>
      </w:r>
      <w:r>
        <w:rPr>
          <w:rFonts w:ascii="Arial" w:eastAsia="Arial" w:hAnsi="Arial" w:cs="Arial"/>
          <w:spacing w:val="20"/>
          <w:position w:val="6"/>
          <w:sz w:val="19"/>
          <w:szCs w:val="19"/>
        </w:rPr>
        <w:t xml:space="preserve">    </w:t>
      </w:r>
      <w:r>
        <w:rPr>
          <w:rFonts w:ascii="Microsoft YaHei" w:eastAsia="Microsoft YaHei" w:hAnsi="Microsoft YaHei" w:cs="Microsoft YaHei"/>
          <w:spacing w:val="20"/>
          <w:position w:val="7"/>
          <w:sz w:val="18"/>
          <w:szCs w:val="18"/>
        </w:rPr>
        <w:t>应配置监控服务和文件服务功能</w:t>
      </w:r>
      <w:r>
        <w:rPr>
          <w:rFonts w:ascii="Microsoft YaHei" w:eastAsia="Microsoft YaHei" w:hAnsi="Microsoft YaHei" w:cs="Microsoft YaHei"/>
          <w:spacing w:val="20"/>
          <w:position w:val="7"/>
          <w:sz w:val="37"/>
          <w:szCs w:val="37"/>
        </w:rPr>
        <w:t>；</w:t>
      </w:r>
    </w:p>
    <w:p>
      <w:pPr>
        <w:spacing w:line="315"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8"/>
          <w:szCs w:val="18"/>
        </w:rPr>
        <w:t>3</w:t>
      </w:r>
      <w:r>
        <w:rPr>
          <w:rFonts w:ascii="Arial" w:eastAsia="Arial" w:hAnsi="Arial" w:cs="Arial"/>
          <w:spacing w:val="19"/>
          <w:position w:val="4"/>
          <w:sz w:val="19"/>
          <w:szCs w:val="19"/>
        </w:rPr>
        <w:t>)</w:t>
      </w:r>
      <w:r>
        <w:rPr>
          <w:rFonts w:ascii="Arial" w:eastAsia="Arial" w:hAnsi="Arial" w:cs="Arial"/>
          <w:spacing w:val="19"/>
          <w:position w:val="4"/>
          <w:sz w:val="19"/>
          <w:szCs w:val="19"/>
        </w:rPr>
        <w:t xml:space="preserve">    </w:t>
      </w:r>
      <w:r>
        <w:rPr>
          <w:rFonts w:ascii="Microsoft YaHei" w:eastAsia="Microsoft YaHei" w:hAnsi="Microsoft YaHei" w:cs="Microsoft YaHei"/>
          <w:spacing w:val="19"/>
          <w:position w:val="4"/>
          <w:sz w:val="18"/>
          <w:szCs w:val="18"/>
        </w:rPr>
        <w:t>应确保仿真系统对时准确</w:t>
      </w:r>
      <w:r>
        <w:rPr>
          <w:rFonts w:ascii="Microsoft YaHei" w:eastAsia="Microsoft YaHei" w:hAnsi="Microsoft YaHei" w:cs="Microsoft YaHei"/>
          <w:spacing w:val="18"/>
          <w:position w:val="4"/>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position w:val="-6"/>
          <w:sz w:val="40"/>
          <w:szCs w:val="40"/>
        </w:rPr>
        <w:t>b</w:t>
      </w:r>
      <w:r>
        <w:rPr>
          <w:rFonts w:ascii="Arial" w:eastAsia="Arial" w:hAnsi="Arial" w:cs="Arial"/>
          <w:spacing w:val="-4"/>
          <w:position w:val="-4"/>
          <w:sz w:val="19"/>
          <w:szCs w:val="19"/>
        </w:rPr>
        <w:t>)</w:t>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4"/>
          <w:sz w:val="18"/>
          <w:szCs w:val="18"/>
        </w:rPr>
        <w:t>功能要求</w:t>
      </w:r>
      <w:r>
        <w:rPr>
          <w:rFonts w:ascii="Microsoft YaHei" w:eastAsia="Microsoft YaHei" w:hAnsi="Microsoft YaHei" w:cs="Microsoft YaHei"/>
          <w:spacing w:val="-2"/>
          <w:position w:val="-4"/>
          <w:sz w:val="37"/>
          <w:szCs w:val="37"/>
        </w:rPr>
        <w:t>：</w:t>
      </w:r>
    </w:p>
    <w:p>
      <w:pPr>
        <w:spacing w:line="314"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8"/>
          <w:szCs w:val="18"/>
        </w:rPr>
        <w:t>1</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2"/>
          <w:sz w:val="18"/>
          <w:szCs w:val="18"/>
        </w:rPr>
        <w:t>应具备数据储存</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运行监视及操控等功能</w:t>
      </w:r>
      <w:r>
        <w:rPr>
          <w:rFonts w:ascii="Microsoft YaHei" w:eastAsia="Microsoft YaHei" w:hAnsi="Microsoft YaHei" w:cs="Microsoft YaHei"/>
          <w:spacing w:val="10"/>
          <w:position w:val="2"/>
          <w:sz w:val="37"/>
          <w:szCs w:val="37"/>
        </w:rPr>
        <w:t>；</w:t>
      </w:r>
    </w:p>
    <w:p>
      <w:pPr>
        <w:spacing w:line="324"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18"/>
          <w:szCs w:val="18"/>
        </w:rPr>
        <w:t>2</w:t>
      </w:r>
      <w:r>
        <w:rPr>
          <w:rFonts w:ascii="Arial" w:eastAsia="Arial" w:hAnsi="Arial" w:cs="Arial"/>
          <w:spacing w:val="15"/>
          <w:position w:val="4"/>
          <w:sz w:val="19"/>
          <w:szCs w:val="19"/>
        </w:rPr>
        <w:t>)</w:t>
      </w:r>
      <w:r>
        <w:rPr>
          <w:rFonts w:ascii="Arial" w:eastAsia="Arial" w:hAnsi="Arial" w:cs="Arial"/>
          <w:spacing w:val="15"/>
          <w:position w:val="4"/>
          <w:sz w:val="19"/>
          <w:szCs w:val="19"/>
        </w:rPr>
        <w:t xml:space="preserve">    </w:t>
      </w:r>
      <w:r>
        <w:rPr>
          <w:rFonts w:ascii="Microsoft YaHei" w:eastAsia="Microsoft YaHei" w:hAnsi="Microsoft YaHei" w:cs="Microsoft YaHei"/>
          <w:spacing w:val="15"/>
          <w:position w:val="5"/>
          <w:sz w:val="18"/>
          <w:szCs w:val="18"/>
        </w:rPr>
        <w:t>应具备程序修改编译下载</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在线调试和故障录波分析等功能</w:t>
      </w:r>
      <w:r>
        <w:rPr>
          <w:rFonts w:ascii="Microsoft YaHei" w:eastAsia="Microsoft YaHei" w:hAnsi="Microsoft YaHei" w:cs="Microsoft YaHei"/>
          <w:spacing w:val="12"/>
          <w:position w:val="5"/>
          <w:sz w:val="37"/>
          <w:szCs w:val="37"/>
        </w:rPr>
        <w:t>。</w:t>
      </w:r>
    </w:p>
    <w:p>
      <w:pPr>
        <w:spacing w:before="155" w:line="400" w:lineRule="exact"/>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3</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3</w:t>
      </w:r>
      <w:r>
        <w:rPr>
          <w:rFonts w:ascii="Arial" w:eastAsia="Arial" w:hAnsi="Arial" w:cs="Arial"/>
          <w:spacing w:val="13"/>
          <w:position w:val="3"/>
          <w:sz w:val="18"/>
          <w:szCs w:val="18"/>
        </w:rPr>
        <w:t xml:space="preserve">    </w:t>
      </w:r>
      <w:r>
        <w:rPr>
          <w:rFonts w:ascii="Microsoft YaHei" w:eastAsia="Microsoft YaHei" w:hAnsi="Microsoft YaHei" w:cs="Microsoft YaHei"/>
          <w:spacing w:val="-8"/>
          <w:w w:val="80"/>
          <w:position w:val="5"/>
          <w:sz w:val="19"/>
          <w:szCs w:val="19"/>
        </w:rPr>
        <w:t>直流控制子系统</w:t>
      </w:r>
    </w:p>
    <w:p>
      <w:pPr>
        <w:spacing w:before="65"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8"/>
          <w:szCs w:val="18"/>
        </w:rPr>
        <w:t>直</w:t>
      </w:r>
      <w:r>
        <w:rPr>
          <w:rFonts w:ascii="Microsoft YaHei" w:eastAsia="Microsoft YaHei" w:hAnsi="Microsoft YaHei" w:cs="Microsoft YaHei"/>
          <w:spacing w:val="25"/>
          <w:position w:val="4"/>
          <w:sz w:val="18"/>
          <w:szCs w:val="18"/>
        </w:rPr>
        <w:t>流控制子系统要求如下</w:t>
      </w:r>
      <w:r>
        <w:rPr>
          <w:rFonts w:ascii="Microsoft YaHei" w:eastAsia="Microsoft YaHei" w:hAnsi="Microsoft YaHei" w:cs="Microsoft YaHei"/>
          <w:spacing w:val="25"/>
          <w:position w:val="4"/>
          <w:sz w:val="37"/>
          <w:szCs w:val="37"/>
        </w:rPr>
        <w:t>。</w:t>
      </w:r>
    </w:p>
    <w:p>
      <w:pPr>
        <w:spacing w:line="30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a</w:t>
      </w:r>
      <w:r>
        <w:rPr>
          <w:rFonts w:ascii="Arial" w:eastAsia="Arial" w:hAnsi="Arial" w:cs="Arial"/>
          <w:spacing w:val="14"/>
          <w:position w:val="5"/>
          <w:sz w:val="19"/>
          <w:szCs w:val="19"/>
        </w:rPr>
        <w:t>)</w:t>
      </w:r>
      <w:r>
        <w:rPr>
          <w:rFonts w:ascii="Arial" w:eastAsia="Arial" w:hAnsi="Arial" w:cs="Arial"/>
          <w:spacing w:val="14"/>
          <w:position w:val="5"/>
          <w:sz w:val="19"/>
          <w:szCs w:val="19"/>
        </w:rPr>
        <w:t xml:space="preserve">    </w:t>
      </w:r>
      <w:r>
        <w:rPr>
          <w:rFonts w:ascii="Microsoft YaHei" w:eastAsia="Microsoft YaHei" w:hAnsi="Microsoft YaHei" w:cs="Microsoft YaHei"/>
          <w:spacing w:val="14"/>
          <w:position w:val="5"/>
          <w:sz w:val="18"/>
          <w:szCs w:val="18"/>
        </w:rPr>
        <w:t>设计规定</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直流控制子系统的功能配置应与实际工程控制保护系统一致</w:t>
      </w:r>
      <w:r>
        <w:rPr>
          <w:rFonts w:ascii="Microsoft YaHei" w:eastAsia="Microsoft YaHei" w:hAnsi="Microsoft YaHei" w:cs="Microsoft YaHei"/>
          <w:spacing w:val="11"/>
          <w:position w:val="5"/>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position w:val="-6"/>
          <w:sz w:val="40"/>
          <w:szCs w:val="40"/>
        </w:rPr>
        <w:t>b</w:t>
      </w:r>
      <w:r>
        <w:rPr>
          <w:rFonts w:ascii="Arial" w:eastAsia="Arial" w:hAnsi="Arial" w:cs="Arial"/>
          <w:spacing w:val="-4"/>
          <w:position w:val="-4"/>
          <w:sz w:val="19"/>
          <w:szCs w:val="19"/>
        </w:rPr>
        <w:t>)</w:t>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4"/>
          <w:sz w:val="18"/>
          <w:szCs w:val="18"/>
        </w:rPr>
        <w:t>功能要求</w:t>
      </w:r>
      <w:r>
        <w:rPr>
          <w:rFonts w:ascii="Microsoft YaHei" w:eastAsia="Microsoft YaHei" w:hAnsi="Microsoft YaHei" w:cs="Microsoft YaHei"/>
          <w:spacing w:val="-2"/>
          <w:position w:val="-4"/>
          <w:sz w:val="37"/>
          <w:szCs w:val="37"/>
        </w:rPr>
        <w:t>：</w:t>
      </w:r>
    </w:p>
    <w:p>
      <w:pPr>
        <w:spacing w:line="320" w:lineRule="exact"/>
        <w:ind w:left="836"/>
        <w:rPr>
          <w:rFonts w:ascii="Microsoft YaHei" w:eastAsia="Microsoft YaHei" w:hAnsi="Microsoft YaHei" w:cs="Microsoft YaHei"/>
          <w:sz w:val="18"/>
          <w:szCs w:val="18"/>
        </w:rPr>
      </w:pPr>
      <w:r>
        <w:rPr>
          <w:rFonts w:ascii="Microsoft YaHei" w:eastAsia="Microsoft YaHei" w:hAnsi="Microsoft YaHei" w:cs="Microsoft YaHei"/>
          <w:spacing w:val="42"/>
          <w:position w:val="3"/>
          <w:sz w:val="18"/>
          <w:szCs w:val="18"/>
        </w:rPr>
        <w:t>1</w:t>
      </w:r>
      <w:r>
        <w:rPr>
          <w:rFonts w:ascii="Arial" w:eastAsia="Arial" w:hAnsi="Arial" w:cs="Arial"/>
          <w:spacing w:val="33"/>
          <w:position w:val="3"/>
          <w:sz w:val="19"/>
          <w:szCs w:val="19"/>
        </w:rPr>
        <w:t>)</w:t>
      </w:r>
      <w:r>
        <w:rPr>
          <w:rFonts w:ascii="Arial" w:eastAsia="Arial" w:hAnsi="Arial" w:cs="Arial"/>
          <w:spacing w:val="21"/>
          <w:position w:val="3"/>
          <w:sz w:val="19"/>
          <w:szCs w:val="19"/>
        </w:rPr>
        <w:t xml:space="preserve">    </w:t>
      </w:r>
      <w:r>
        <w:rPr>
          <w:rFonts w:ascii="Microsoft YaHei" w:eastAsia="Microsoft YaHei" w:hAnsi="Microsoft YaHei" w:cs="Microsoft YaHei"/>
          <w:spacing w:val="21"/>
          <w:position w:val="4"/>
          <w:sz w:val="18"/>
          <w:szCs w:val="18"/>
        </w:rPr>
        <w:t>应至少具备双极大地回线运行方式</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1"/>
          <w:position w:val="4"/>
          <w:sz w:val="18"/>
          <w:szCs w:val="18"/>
        </w:rPr>
        <w:t>单极大地回线运行方式和单极金属回线运行方式控</w:t>
      </w:r>
    </w:p>
    <w:p>
      <w:pPr>
        <w:spacing w:line="309" w:lineRule="exact"/>
        <w:ind w:left="124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8"/>
          <w:szCs w:val="18"/>
        </w:rPr>
        <w:t>制功能</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如工程</w:t>
      </w:r>
      <w:r>
        <w:rPr>
          <w:rFonts w:ascii="Microsoft YaHei" w:eastAsia="Microsoft YaHei" w:hAnsi="Microsoft YaHei" w:cs="Microsoft YaHei"/>
          <w:spacing w:val="-4"/>
          <w:position w:val="-2"/>
          <w:sz w:val="18"/>
          <w:szCs w:val="18"/>
        </w:rPr>
        <w:t>有</w:t>
      </w:r>
      <w:r>
        <w:rPr>
          <w:rFonts w:ascii="Microsoft YaHei" w:eastAsia="Microsoft YaHei" w:hAnsi="Microsoft YaHei" w:cs="Microsoft YaHei"/>
          <w:spacing w:val="-3"/>
          <w:position w:val="-2"/>
          <w:sz w:val="18"/>
          <w:szCs w:val="18"/>
        </w:rPr>
        <w:t>融冰</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阻冰运行方式</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可根据研究需要配置</w:t>
      </w:r>
      <w:r>
        <w:rPr>
          <w:rFonts w:ascii="Microsoft YaHei" w:eastAsia="Microsoft YaHei" w:hAnsi="Microsoft YaHei" w:cs="Microsoft YaHei"/>
          <w:spacing w:val="-3"/>
          <w:position w:val="-2"/>
          <w:sz w:val="37"/>
          <w:szCs w:val="37"/>
        </w:rPr>
        <w:t>；</w:t>
      </w:r>
    </w:p>
    <w:p>
      <w:pPr>
        <w:spacing w:line="320"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8"/>
          <w:szCs w:val="18"/>
        </w:rPr>
        <w:t>2</w:t>
      </w:r>
      <w:r>
        <w:rPr>
          <w:rFonts w:ascii="Arial" w:eastAsia="Arial" w:hAnsi="Arial" w:cs="Arial"/>
          <w:spacing w:val="11"/>
          <w:position w:val="4"/>
          <w:sz w:val="19"/>
          <w:szCs w:val="19"/>
        </w:rPr>
        <w:t>)</w:t>
      </w:r>
      <w:r>
        <w:rPr>
          <w:rFonts w:ascii="Arial" w:eastAsia="Arial" w:hAnsi="Arial" w:cs="Arial"/>
          <w:spacing w:val="11"/>
          <w:position w:val="4"/>
          <w:sz w:val="19"/>
          <w:szCs w:val="19"/>
        </w:rPr>
        <w:t xml:space="preserve">    </w:t>
      </w:r>
      <w:r>
        <w:rPr>
          <w:rFonts w:ascii="Microsoft YaHei" w:eastAsia="Microsoft YaHei" w:hAnsi="Microsoft YaHei" w:cs="Microsoft YaHei"/>
          <w:spacing w:val="11"/>
          <w:position w:val="5"/>
          <w:sz w:val="18"/>
          <w:szCs w:val="18"/>
        </w:rPr>
        <w:t>对于特高压直流工程</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5"/>
          <w:sz w:val="18"/>
          <w:szCs w:val="18"/>
        </w:rPr>
        <w:t>直流控制子系统除具备</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18"/>
          <w:szCs w:val="18"/>
        </w:rPr>
        <w:t>1</w:t>
      </w:r>
      <w:r>
        <w:rPr>
          <w:rFonts w:ascii="Arial" w:eastAsia="Arial" w:hAnsi="Arial" w:cs="Arial"/>
          <w:spacing w:val="11"/>
          <w:position w:val="5"/>
          <w:sz w:val="19"/>
          <w:szCs w:val="19"/>
        </w:rPr>
        <w:t>)</w:t>
      </w:r>
      <w:r>
        <w:rPr>
          <w:rFonts w:ascii="Microsoft YaHei" w:eastAsia="Microsoft YaHei" w:hAnsi="Microsoft YaHei" w:cs="Microsoft YaHei"/>
          <w:spacing w:val="11"/>
          <w:position w:val="5"/>
          <w:sz w:val="18"/>
          <w:szCs w:val="18"/>
        </w:rPr>
        <w:t>要求外</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5"/>
          <w:sz w:val="18"/>
          <w:szCs w:val="18"/>
        </w:rPr>
        <w:t>还应具备单极单阀组运行方式</w:t>
      </w:r>
      <w:r>
        <w:rPr>
          <w:rFonts w:ascii="Microsoft YaHei" w:eastAsia="Microsoft YaHei" w:hAnsi="Microsoft YaHei" w:cs="Microsoft YaHei"/>
          <w:spacing w:val="11"/>
          <w:position w:val="5"/>
          <w:sz w:val="37"/>
          <w:szCs w:val="37"/>
        </w:rPr>
        <w:t>、</w:t>
      </w:r>
    </w:p>
    <w:p>
      <w:pPr>
        <w:spacing w:before="4" w:line="117" w:lineRule="auto"/>
        <w:ind w:left="1246" w:right="167"/>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单</w:t>
      </w:r>
      <w:r>
        <w:rPr>
          <w:rFonts w:ascii="Microsoft YaHei" w:eastAsia="Microsoft YaHei" w:hAnsi="Microsoft YaHei" w:cs="Microsoft YaHei"/>
          <w:spacing w:val="14"/>
          <w:sz w:val="18"/>
          <w:szCs w:val="18"/>
        </w:rPr>
        <w:t>极双阀组运行方式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双极单阀组运行方式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双极三阀组混合运行方式和双极四阀组运行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方</w:t>
      </w:r>
      <w:r>
        <w:rPr>
          <w:rFonts w:ascii="Microsoft YaHei" w:eastAsia="Microsoft YaHei" w:hAnsi="Microsoft YaHei" w:cs="Microsoft YaHei"/>
          <w:spacing w:val="22"/>
          <w:sz w:val="18"/>
          <w:szCs w:val="18"/>
        </w:rPr>
        <w:t>式控制功能</w:t>
      </w:r>
      <w:r>
        <w:rPr>
          <w:rFonts w:ascii="Microsoft YaHei" w:eastAsia="Microsoft YaHei" w:hAnsi="Microsoft YaHei" w:cs="Microsoft YaHei"/>
          <w:spacing w:val="22"/>
          <w:sz w:val="37"/>
          <w:szCs w:val="37"/>
        </w:rPr>
        <w:t>；</w:t>
      </w:r>
    </w:p>
    <w:p>
      <w:pPr>
        <w:spacing w:line="315" w:lineRule="exact"/>
        <w:ind w:left="833"/>
        <w:rPr>
          <w:rFonts w:ascii="Microsoft YaHei" w:eastAsia="Microsoft YaHei" w:hAnsi="Microsoft YaHei" w:cs="Microsoft YaHei"/>
          <w:sz w:val="18"/>
          <w:szCs w:val="18"/>
        </w:rPr>
      </w:pPr>
      <w:r>
        <w:rPr>
          <w:rFonts w:ascii="Microsoft YaHei" w:eastAsia="Microsoft YaHei" w:hAnsi="Microsoft YaHei" w:cs="Microsoft YaHei"/>
          <w:spacing w:val="8"/>
          <w:position w:val="-3"/>
          <w:sz w:val="18"/>
          <w:szCs w:val="18"/>
        </w:rPr>
        <w:t>3</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2"/>
          <w:sz w:val="18"/>
          <w:szCs w:val="18"/>
        </w:rPr>
        <w:t>基</w:t>
      </w:r>
      <w:r>
        <w:rPr>
          <w:rFonts w:ascii="Microsoft YaHei" w:eastAsia="Microsoft YaHei" w:hAnsi="Microsoft YaHei" w:cs="Microsoft YaHei"/>
          <w:spacing w:val="6"/>
          <w:position w:val="-2"/>
          <w:sz w:val="18"/>
          <w:szCs w:val="18"/>
        </w:rPr>
        <w:t>本</w:t>
      </w:r>
      <w:r>
        <w:rPr>
          <w:rFonts w:ascii="Microsoft YaHei" w:eastAsia="Microsoft YaHei" w:hAnsi="Microsoft YaHei" w:cs="Microsoft YaHei"/>
          <w:spacing w:val="4"/>
          <w:position w:val="-2"/>
          <w:sz w:val="18"/>
          <w:szCs w:val="18"/>
        </w:rPr>
        <w:t>控制功能应包括主控站选择</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功率传输方向控制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直流全压</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降压运行控制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开路试</w:t>
      </w:r>
    </w:p>
    <w:p>
      <w:pPr>
        <w:spacing w:before="4" w:line="119" w:lineRule="auto"/>
        <w:ind w:left="1248" w:right="167"/>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验</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18"/>
          <w:sz w:val="18"/>
          <w:szCs w:val="18"/>
        </w:rPr>
        <w:t>分</w:t>
      </w:r>
      <w:r>
        <w:rPr>
          <w:rFonts w:ascii="Microsoft YaHei" w:eastAsia="Microsoft YaHei" w:hAnsi="Microsoft YaHei" w:cs="Microsoft YaHei"/>
          <w:spacing w:val="-13"/>
          <w:sz w:val="18"/>
          <w:szCs w:val="18"/>
        </w:rPr>
        <w:t>接开关控制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无功功率控制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过负荷控制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直流电压控制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直流电流控制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低压限流控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不平衡电流限制和监视等</w:t>
      </w:r>
      <w:r>
        <w:rPr>
          <w:rFonts w:ascii="Microsoft YaHei" w:eastAsia="Microsoft YaHei" w:hAnsi="Microsoft YaHei" w:cs="Microsoft YaHei"/>
          <w:spacing w:val="4"/>
          <w:sz w:val="37"/>
          <w:szCs w:val="37"/>
        </w:rPr>
        <w:t>；</w:t>
      </w:r>
    </w:p>
    <w:p>
      <w:pPr>
        <w:spacing w:line="310" w:lineRule="exact"/>
        <w:ind w:left="830"/>
        <w:rPr>
          <w:rFonts w:ascii="Microsoft YaHei" w:eastAsia="Microsoft YaHei" w:hAnsi="Microsoft YaHei" w:cs="Microsoft YaHei"/>
          <w:sz w:val="18"/>
          <w:szCs w:val="18"/>
        </w:rPr>
      </w:pPr>
      <w:r>
        <w:rPr>
          <w:rFonts w:ascii="Microsoft YaHei" w:eastAsia="Microsoft YaHei" w:hAnsi="Microsoft YaHei" w:cs="Microsoft YaHei"/>
          <w:spacing w:val="1"/>
          <w:position w:val="3"/>
          <w:sz w:val="18"/>
          <w:szCs w:val="18"/>
        </w:rPr>
        <w:t>4</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4"/>
          <w:sz w:val="18"/>
          <w:szCs w:val="18"/>
        </w:rPr>
        <w:t>保护性监视功能应包括换相失败预测</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开路试验监视</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电压应</w:t>
      </w:r>
      <w:r>
        <w:rPr>
          <w:rFonts w:ascii="Microsoft YaHei" w:eastAsia="Microsoft YaHei" w:hAnsi="Microsoft YaHei" w:cs="Microsoft YaHei"/>
          <w:position w:val="4"/>
          <w:sz w:val="18"/>
          <w:szCs w:val="18"/>
        </w:rPr>
        <w:t>力监视</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8"/>
          <w:szCs w:val="18"/>
        </w:rPr>
        <w:t>交流低电压监视</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8"/>
          <w:szCs w:val="18"/>
        </w:rPr>
        <w:t>不</w:t>
      </w:r>
    </w:p>
    <w:p>
      <w:pPr>
        <w:spacing w:line="314" w:lineRule="exact"/>
        <w:ind w:left="1246"/>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8"/>
          <w:szCs w:val="18"/>
        </w:rPr>
        <w:t>平</w:t>
      </w:r>
      <w:r>
        <w:rPr>
          <w:rFonts w:ascii="Microsoft YaHei" w:eastAsia="Microsoft YaHei" w:hAnsi="Microsoft YaHei" w:cs="Microsoft YaHei"/>
          <w:spacing w:val="10"/>
          <w:position w:val="2"/>
          <w:sz w:val="18"/>
          <w:szCs w:val="18"/>
        </w:rPr>
        <w:t>衡</w:t>
      </w:r>
      <w:r>
        <w:rPr>
          <w:rFonts w:ascii="Microsoft YaHei" w:eastAsia="Microsoft YaHei" w:hAnsi="Microsoft YaHei" w:cs="Microsoft YaHei"/>
          <w:spacing w:val="6"/>
          <w:position w:val="2"/>
          <w:sz w:val="18"/>
          <w:szCs w:val="18"/>
        </w:rPr>
        <w:t>运行监视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阀丢脉冲保护等</w:t>
      </w:r>
      <w:r>
        <w:rPr>
          <w:rFonts w:ascii="Microsoft YaHei" w:eastAsia="Microsoft YaHei" w:hAnsi="Microsoft YaHei" w:cs="Microsoft YaHei"/>
          <w:spacing w:val="6"/>
          <w:position w:val="2"/>
          <w:sz w:val="37"/>
          <w:szCs w:val="37"/>
        </w:rPr>
        <w:t>；</w:t>
      </w:r>
    </w:p>
    <w:p>
      <w:pPr>
        <w:spacing w:line="315" w:lineRule="exact"/>
        <w:ind w:left="834"/>
        <w:rPr>
          <w:rFonts w:ascii="Microsoft YaHei" w:eastAsia="Microsoft YaHei" w:hAnsi="Microsoft YaHei" w:cs="Microsoft YaHei"/>
          <w:sz w:val="18"/>
          <w:szCs w:val="18"/>
        </w:rPr>
      </w:pPr>
      <w:r>
        <w:rPr>
          <w:rFonts w:ascii="Microsoft YaHei" w:eastAsia="Microsoft YaHei" w:hAnsi="Microsoft YaHei" w:cs="Microsoft YaHei"/>
          <w:spacing w:val="9"/>
          <w:position w:val="3"/>
          <w:sz w:val="18"/>
          <w:szCs w:val="18"/>
        </w:rPr>
        <w:t>5</w:t>
      </w:r>
      <w:r>
        <w:rPr>
          <w:rFonts w:ascii="Arial" w:eastAsia="Arial" w:hAnsi="Arial" w:cs="Arial"/>
          <w:spacing w:val="9"/>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4"/>
          <w:sz w:val="18"/>
          <w:szCs w:val="18"/>
        </w:rPr>
        <w:t>双极控制层功能应包括附加控制</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两极电流平衡控制</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极间紧急功率转移</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向各极控制</w:t>
      </w:r>
      <w:r>
        <w:rPr>
          <w:rFonts w:ascii="Microsoft YaHei" w:eastAsia="Microsoft YaHei" w:hAnsi="Microsoft YaHei" w:cs="Microsoft YaHei"/>
          <w:spacing w:val="3"/>
          <w:position w:val="4"/>
          <w:sz w:val="18"/>
          <w:szCs w:val="18"/>
        </w:rPr>
        <w:t>层</w:t>
      </w:r>
    </w:p>
    <w:p>
      <w:pPr>
        <w:spacing w:line="314" w:lineRule="exact"/>
        <w:ind w:left="1248"/>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8"/>
          <w:szCs w:val="18"/>
        </w:rPr>
        <w:t>分配功率指令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兼管全站顺序控制</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全站无功控制等</w:t>
      </w:r>
      <w:r>
        <w:rPr>
          <w:rFonts w:ascii="Microsoft YaHei" w:eastAsia="Microsoft YaHei" w:hAnsi="Microsoft YaHei" w:cs="Microsoft YaHei"/>
          <w:spacing w:val="2"/>
          <w:position w:val="2"/>
          <w:sz w:val="37"/>
          <w:szCs w:val="37"/>
        </w:rPr>
        <w:t>；</w:t>
      </w:r>
    </w:p>
    <w:p>
      <w:pPr>
        <w:spacing w:line="314" w:lineRule="exact"/>
        <w:ind w:left="835"/>
        <w:rPr>
          <w:rFonts w:ascii="Microsoft YaHei" w:eastAsia="Microsoft YaHei" w:hAnsi="Microsoft YaHei" w:cs="Microsoft YaHei"/>
          <w:sz w:val="18"/>
          <w:szCs w:val="18"/>
        </w:rPr>
        <w:sectPr>
          <w:headerReference w:type="default" r:id="rId27"/>
          <w:footerReference w:type="default" r:id="rId28"/>
          <w:pgSz w:w="11906" w:h="16838"/>
          <w:pgMar w:top="400" w:right="1106" w:bottom="1287" w:left="1426" w:header="0" w:footer="1085" w:gutter="0"/>
          <w:pgNumType w:start="17"/>
          <w:cols w:space="708"/>
        </w:sectPr>
      </w:pPr>
      <w:r>
        <w:rPr>
          <w:rFonts w:ascii="Microsoft YaHei" w:eastAsia="Microsoft YaHei" w:hAnsi="Microsoft YaHei" w:cs="Microsoft YaHei"/>
          <w:spacing w:val="1"/>
          <w:position w:val="-3"/>
          <w:sz w:val="18"/>
          <w:szCs w:val="18"/>
        </w:rPr>
        <w:t>6</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2"/>
          <w:sz w:val="18"/>
          <w:szCs w:val="18"/>
        </w:rPr>
        <w:t>极控制层</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阀组控制层功能应包括电流</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电压</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关</w:t>
      </w:r>
      <w:r>
        <w:rPr>
          <w:rFonts w:ascii="Microsoft YaHei" w:eastAsia="Microsoft YaHei" w:hAnsi="Microsoft YaHei" w:cs="Microsoft YaHei"/>
          <w:position w:val="-2"/>
          <w:sz w:val="18"/>
          <w:szCs w:val="18"/>
        </w:rPr>
        <w:t>断角的闭环控制</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并给本极阀组层提供稳</w:t>
      </w:r>
    </w:p>
    <w:p>
      <w:pPr>
        <w:spacing w:before="5" w:line="118" w:lineRule="auto"/>
        <w:ind w:left="1250" w:right="167" w:hanging="2"/>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态</w:t>
      </w:r>
      <w:r>
        <w:rPr>
          <w:rFonts w:ascii="Microsoft YaHei" w:eastAsia="Microsoft YaHei" w:hAnsi="Microsoft YaHei" w:cs="Microsoft YaHei"/>
          <w:spacing w:val="14"/>
          <w:sz w:val="18"/>
          <w:szCs w:val="18"/>
        </w:rPr>
        <w:t>运</w:t>
      </w:r>
      <w:r>
        <w:rPr>
          <w:rFonts w:ascii="Microsoft YaHei" w:eastAsia="Microsoft YaHei" w:hAnsi="Microsoft YaHei" w:cs="Microsoft YaHei"/>
          <w:spacing w:val="9"/>
          <w:sz w:val="18"/>
          <w:szCs w:val="18"/>
        </w:rPr>
        <w:t>行的电流指令或触发角指令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实现电流限制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阀组投退控制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本极相关无功控制等功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能</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实现阀脉冲触发控制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阀脉冲产生</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换流器的解锁</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闭锁等</w:t>
      </w:r>
      <w:r>
        <w:rPr>
          <w:rFonts w:ascii="Microsoft YaHei" w:eastAsia="Microsoft YaHei" w:hAnsi="Microsoft YaHei" w:cs="Microsoft YaHei"/>
          <w:spacing w:val="-11"/>
          <w:sz w:val="37"/>
          <w:szCs w:val="37"/>
        </w:rPr>
        <w:t>；</w:t>
      </w:r>
    </w:p>
    <w:p>
      <w:pPr>
        <w:spacing w:line="323"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8"/>
          <w:szCs w:val="18"/>
        </w:rPr>
        <w:t>7</w:t>
      </w:r>
      <w:r>
        <w:rPr>
          <w:rFonts w:ascii="Arial" w:eastAsia="Arial" w:hAnsi="Arial" w:cs="Arial"/>
          <w:spacing w:val="8"/>
          <w:position w:val="4"/>
          <w:sz w:val="19"/>
          <w:szCs w:val="19"/>
        </w:rPr>
        <w:t>)</w:t>
      </w:r>
      <w:r>
        <w:rPr>
          <w:rFonts w:ascii="Arial" w:eastAsia="Arial" w:hAnsi="Arial" w:cs="Arial"/>
          <w:spacing w:val="8"/>
          <w:position w:val="4"/>
          <w:sz w:val="19"/>
          <w:szCs w:val="19"/>
        </w:rPr>
        <w:t xml:space="preserve">    </w:t>
      </w:r>
      <w:r>
        <w:rPr>
          <w:rFonts w:ascii="Microsoft YaHei" w:eastAsia="Microsoft YaHei" w:hAnsi="Microsoft YaHei" w:cs="Microsoft YaHei"/>
          <w:spacing w:val="8"/>
          <w:position w:val="5"/>
          <w:sz w:val="18"/>
          <w:szCs w:val="18"/>
        </w:rPr>
        <w:t>附加控制功能应包括功率提升回降</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18"/>
          <w:szCs w:val="18"/>
        </w:rPr>
        <w:t>阻尼次同步振荡</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18"/>
          <w:szCs w:val="18"/>
        </w:rPr>
        <w:t>频率控制等</w:t>
      </w:r>
      <w:r>
        <w:rPr>
          <w:rFonts w:ascii="Microsoft YaHei" w:eastAsia="Microsoft YaHei" w:hAnsi="Microsoft YaHei" w:cs="Microsoft YaHei"/>
          <w:spacing w:val="4"/>
          <w:position w:val="5"/>
          <w:sz w:val="37"/>
          <w:szCs w:val="37"/>
        </w:rPr>
        <w:t>。</w:t>
      </w:r>
    </w:p>
    <w:p>
      <w:pPr>
        <w:spacing w:before="155" w:line="401" w:lineRule="exact"/>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3</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4</w:t>
      </w:r>
      <w:r>
        <w:rPr>
          <w:rFonts w:ascii="Arial" w:eastAsia="Arial" w:hAnsi="Arial" w:cs="Arial"/>
          <w:spacing w:val="13"/>
          <w:position w:val="3"/>
          <w:sz w:val="18"/>
          <w:szCs w:val="18"/>
        </w:rPr>
        <w:t xml:space="preserve">    </w:t>
      </w:r>
      <w:r>
        <w:rPr>
          <w:rFonts w:ascii="Microsoft YaHei" w:eastAsia="Microsoft YaHei" w:hAnsi="Microsoft YaHei" w:cs="Microsoft YaHei"/>
          <w:spacing w:val="-8"/>
          <w:w w:val="80"/>
          <w:position w:val="5"/>
          <w:sz w:val="19"/>
          <w:szCs w:val="19"/>
        </w:rPr>
        <w:t>直流保护子系统</w:t>
      </w:r>
    </w:p>
    <w:p>
      <w:pPr>
        <w:spacing w:before="64" w:line="31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8"/>
          <w:szCs w:val="18"/>
        </w:rPr>
        <w:t>直</w:t>
      </w:r>
      <w:r>
        <w:rPr>
          <w:rFonts w:ascii="Microsoft YaHei" w:eastAsia="Microsoft YaHei" w:hAnsi="Microsoft YaHei" w:cs="Microsoft YaHei"/>
          <w:spacing w:val="26"/>
          <w:position w:val="4"/>
          <w:sz w:val="18"/>
          <w:szCs w:val="18"/>
        </w:rPr>
        <w:t>流保护子系统应符合下列要求</w:t>
      </w:r>
      <w:r>
        <w:rPr>
          <w:rFonts w:ascii="Microsoft YaHei" w:eastAsia="Microsoft YaHei" w:hAnsi="Microsoft YaHei" w:cs="Microsoft YaHei"/>
          <w:spacing w:val="26"/>
          <w:position w:val="4"/>
          <w:sz w:val="37"/>
          <w:szCs w:val="37"/>
        </w:rPr>
        <w:t>。</w:t>
      </w:r>
    </w:p>
    <w:p>
      <w:pPr>
        <w:spacing w:line="111" w:lineRule="auto"/>
        <w:ind w:left="422" w:right="22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28"/>
          <w:sz w:val="19"/>
          <w:szCs w:val="19"/>
        </w:rPr>
        <w:t>)</w:t>
      </w:r>
      <w:r>
        <w:rPr>
          <w:rFonts w:ascii="Arial" w:eastAsia="Arial" w:hAnsi="Arial" w:cs="Arial"/>
          <w:spacing w:val="20"/>
          <w:sz w:val="19"/>
          <w:szCs w:val="19"/>
        </w:rPr>
        <w:t xml:space="preserve"> </w:t>
      </w:r>
      <w:r>
        <w:rPr>
          <w:rFonts w:ascii="Arial" w:eastAsia="Arial" w:hAnsi="Arial" w:cs="Arial"/>
          <w:spacing w:val="14"/>
          <w:sz w:val="19"/>
          <w:szCs w:val="19"/>
        </w:rPr>
        <w:t xml:space="preserve">   </w:t>
      </w:r>
      <w:r>
        <w:rPr>
          <w:rFonts w:ascii="Microsoft YaHei" w:eastAsia="Microsoft YaHei" w:hAnsi="Microsoft YaHei" w:cs="Microsoft YaHei"/>
          <w:spacing w:val="14"/>
          <w:sz w:val="18"/>
          <w:szCs w:val="18"/>
        </w:rPr>
        <w:t>设计规定</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直流保护子系统的整体功能及各分区功能配置应与实际工程控制保护系统一致</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position w:val="-2"/>
          <w:sz w:val="40"/>
          <w:szCs w:val="40"/>
        </w:rPr>
        <w:t>b</w:t>
      </w:r>
      <w:r>
        <w:rPr>
          <w:rFonts w:ascii="Arial" w:eastAsia="Arial" w:hAnsi="Arial" w:cs="Arial"/>
          <w:spacing w:val="-4"/>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8"/>
          <w:szCs w:val="18"/>
        </w:rPr>
        <w:t>功能要求</w:t>
      </w:r>
      <w:r>
        <w:rPr>
          <w:rFonts w:ascii="Microsoft YaHei" w:eastAsia="Microsoft YaHei" w:hAnsi="Microsoft YaHei" w:cs="Microsoft YaHei"/>
          <w:spacing w:val="-2"/>
          <w:sz w:val="37"/>
          <w:szCs w:val="37"/>
        </w:rPr>
        <w:t>：</w:t>
      </w:r>
    </w:p>
    <w:p>
      <w:pPr>
        <w:spacing w:line="308" w:lineRule="exact"/>
        <w:ind w:left="836"/>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1</w:t>
      </w:r>
      <w:r>
        <w:rPr>
          <w:rFonts w:ascii="Arial" w:eastAsia="Arial" w:hAnsi="Arial" w:cs="Arial"/>
          <w:spacing w:val="-6"/>
          <w:position w:val="1"/>
          <w:sz w:val="19"/>
          <w:szCs w:val="19"/>
        </w:rPr>
        <w:t>)</w:t>
      </w:r>
      <w:r>
        <w:rPr>
          <w:rFonts w:ascii="Arial" w:eastAsia="Arial" w:hAnsi="Arial" w:cs="Arial"/>
          <w:spacing w:val="-6"/>
          <w:position w:val="1"/>
          <w:sz w:val="19"/>
          <w:szCs w:val="19"/>
        </w:rPr>
        <w:t xml:space="preserve">    </w:t>
      </w:r>
      <w:r>
        <w:rPr>
          <w:rFonts w:ascii="Microsoft YaHei" w:eastAsia="Microsoft YaHei" w:hAnsi="Microsoft YaHei" w:cs="Microsoft YaHei"/>
          <w:spacing w:val="-6"/>
          <w:position w:val="2"/>
          <w:sz w:val="18"/>
          <w:szCs w:val="18"/>
        </w:rPr>
        <w:t>换流</w:t>
      </w:r>
      <w:r>
        <w:rPr>
          <w:rFonts w:ascii="Microsoft YaHei" w:eastAsia="Microsoft YaHei" w:hAnsi="Microsoft YaHei" w:cs="Microsoft YaHei"/>
          <w:spacing w:val="-4"/>
          <w:position w:val="2"/>
          <w:sz w:val="18"/>
          <w:szCs w:val="18"/>
        </w:rPr>
        <w:t>器</w:t>
      </w:r>
      <w:r>
        <w:rPr>
          <w:rFonts w:ascii="Microsoft YaHei" w:eastAsia="Microsoft YaHei" w:hAnsi="Microsoft YaHei" w:cs="Microsoft YaHei"/>
          <w:spacing w:val="-3"/>
          <w:position w:val="2"/>
          <w:sz w:val="18"/>
          <w:szCs w:val="18"/>
        </w:rPr>
        <w:t>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应包含阀短路保护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换相失败保护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阀组过流保护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阀直流差动保护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阀组过</w:t>
      </w:r>
    </w:p>
    <w:p>
      <w:pPr>
        <w:spacing w:line="120" w:lineRule="auto"/>
        <w:ind w:left="1245" w:right="167" w:firstLine="2"/>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压</w:t>
      </w:r>
      <w:r>
        <w:rPr>
          <w:rFonts w:ascii="Microsoft YaHei" w:eastAsia="Microsoft YaHei" w:hAnsi="Microsoft YaHei" w:cs="Microsoft YaHei"/>
          <w:spacing w:val="15"/>
          <w:sz w:val="18"/>
          <w:szCs w:val="18"/>
        </w:rPr>
        <w:t>保</w:t>
      </w:r>
      <w:r>
        <w:rPr>
          <w:rFonts w:ascii="Microsoft YaHei" w:eastAsia="Microsoft YaHei" w:hAnsi="Microsoft YaHei" w:cs="Microsoft YaHei"/>
          <w:spacing w:val="9"/>
          <w:sz w:val="18"/>
          <w:szCs w:val="18"/>
        </w:rPr>
        <w:t>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阀组欠压保护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换流变压器阀侧中性点偏移保护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旁通断路器保护和旁通对过载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保护功能</w:t>
      </w:r>
      <w:r>
        <w:rPr>
          <w:rFonts w:ascii="Microsoft YaHei" w:eastAsia="Microsoft YaHei" w:hAnsi="Microsoft YaHei" w:cs="Microsoft YaHei"/>
          <w:spacing w:val="20"/>
          <w:sz w:val="37"/>
          <w:szCs w:val="37"/>
        </w:rPr>
        <w:t>；</w:t>
      </w:r>
    </w:p>
    <w:p>
      <w:pPr>
        <w:spacing w:line="315" w:lineRule="exact"/>
        <w:ind w:left="832"/>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2</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极区保护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应包含</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50</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H</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2"/>
          <w:sz w:val="40"/>
          <w:szCs w:val="40"/>
        </w:rPr>
        <w:t>z</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4"/>
          <w:sz w:val="18"/>
          <w:szCs w:val="18"/>
        </w:rPr>
        <w:t>100</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H</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40"/>
          <w:szCs w:val="40"/>
        </w:rPr>
        <w:t>z</w:t>
      </w:r>
      <w:r>
        <w:rPr>
          <w:rFonts w:ascii="Microsoft YaHei" w:eastAsia="Microsoft YaHei" w:hAnsi="Microsoft YaHei" w:cs="Microsoft YaHei"/>
          <w:spacing w:val="-12"/>
          <w:position w:val="-4"/>
          <w:sz w:val="40"/>
          <w:szCs w:val="40"/>
        </w:rPr>
        <w:t xml:space="preserve"> </w:t>
      </w:r>
      <w:r>
        <w:rPr>
          <w:rFonts w:ascii="Microsoft YaHei" w:eastAsia="Microsoft YaHei" w:hAnsi="Microsoft YaHei" w:cs="Microsoft YaHei"/>
          <w:spacing w:val="-12"/>
          <w:position w:val="-2"/>
          <w:sz w:val="18"/>
          <w:szCs w:val="18"/>
        </w:rPr>
        <w:t>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直流极母线差动保护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直流中性母线差动保护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直</w:t>
      </w:r>
    </w:p>
    <w:p>
      <w:pPr>
        <w:spacing w:before="4" w:line="123" w:lineRule="auto"/>
        <w:ind w:left="1248" w:right="167" w:firstLine="4"/>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流极差动保护</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接</w:t>
      </w:r>
      <w:r>
        <w:rPr>
          <w:rFonts w:ascii="Microsoft YaHei" w:eastAsia="Microsoft YaHei" w:hAnsi="Microsoft YaHei" w:cs="Microsoft YaHei"/>
          <w:sz w:val="18"/>
          <w:szCs w:val="18"/>
        </w:rPr>
        <w:t>地极引线开路保护</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直流行波保护</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直流线路突变量保护</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直流线路低电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压保护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直流线路纵差保护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交直流碰线保护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中性母线转换开关保护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直流欠压保护</w:t>
      </w:r>
      <w:r>
        <w:rPr>
          <w:rFonts w:ascii="Microsoft YaHei" w:eastAsia="Microsoft YaHei" w:hAnsi="Microsoft YaHei" w:cs="Microsoft YaHei"/>
          <w:spacing w:val="-4"/>
          <w:sz w:val="37"/>
          <w:szCs w:val="37"/>
        </w:rPr>
        <w:t>、</w:t>
      </w:r>
      <w:r>
        <w:rPr>
          <w:rFonts w:ascii="Microsoft YaHei" w:eastAsia="Microsoft YaHei" w:hAnsi="Microsoft YaHei" w:cs="Microsoft YaHei"/>
          <w:sz w:val="18"/>
          <w:szCs w:val="18"/>
        </w:rPr>
        <w:t>直</w:t>
      </w:r>
    </w:p>
    <w:p>
      <w:pPr>
        <w:sectPr>
          <w:headerReference w:type="default" r:id="rId29"/>
          <w:footerReference w:type="default" r:id="rId30"/>
          <w:type w:val="nextPage"/>
          <w:pgSz w:w="11906" w:h="16838"/>
          <w:pgMar w:top="400" w:right="1106" w:bottom="1287" w:left="1426" w:header="0" w:footer="1085" w:gutter="0"/>
          <w:pgNumType w:start="1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08" w:lineRule="exact"/>
        <w:ind w:left="1254"/>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8"/>
          <w:szCs w:val="18"/>
        </w:rPr>
        <w:t>流</w:t>
      </w:r>
      <w:r>
        <w:rPr>
          <w:rFonts w:ascii="Microsoft YaHei" w:eastAsia="Microsoft YaHei" w:hAnsi="Microsoft YaHei" w:cs="Microsoft YaHei"/>
          <w:spacing w:val="12"/>
          <w:position w:val="2"/>
          <w:sz w:val="18"/>
          <w:szCs w:val="18"/>
        </w:rPr>
        <w:t>过压保护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换流器连接线差动保护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金属回线横差保护和金属回线纵差保护功能</w:t>
      </w:r>
      <w:r>
        <w:rPr>
          <w:rFonts w:ascii="Microsoft YaHei" w:eastAsia="Microsoft YaHei" w:hAnsi="Microsoft YaHei" w:cs="Microsoft YaHei"/>
          <w:spacing w:val="12"/>
          <w:position w:val="2"/>
          <w:sz w:val="37"/>
          <w:szCs w:val="37"/>
        </w:rPr>
        <w:t>；</w:t>
      </w:r>
    </w:p>
    <w:p>
      <w:pPr>
        <w:spacing w:line="317" w:lineRule="exact"/>
        <w:ind w:left="836"/>
        <w:rPr>
          <w:rFonts w:ascii="Microsoft YaHei" w:eastAsia="Microsoft YaHei" w:hAnsi="Microsoft YaHei" w:cs="Microsoft YaHei"/>
          <w:sz w:val="18"/>
          <w:szCs w:val="18"/>
        </w:rPr>
      </w:pPr>
      <w:r>
        <w:rPr>
          <w:rFonts w:ascii="Microsoft YaHei" w:eastAsia="Microsoft YaHei" w:hAnsi="Microsoft YaHei" w:cs="Microsoft YaHei"/>
          <w:spacing w:val="1"/>
          <w:position w:val="1"/>
          <w:sz w:val="18"/>
          <w:szCs w:val="18"/>
        </w:rPr>
        <w:t>3</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2"/>
          <w:sz w:val="18"/>
          <w:szCs w:val="18"/>
        </w:rPr>
        <w:t>双极区保护</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应包含双极中性线差动保护</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站接地过流</w:t>
      </w:r>
      <w:r>
        <w:rPr>
          <w:rFonts w:ascii="Microsoft YaHei" w:eastAsia="Microsoft YaHei" w:hAnsi="Microsoft YaHei" w:cs="Microsoft YaHei"/>
          <w:position w:val="2"/>
          <w:sz w:val="18"/>
          <w:szCs w:val="18"/>
        </w:rPr>
        <w:t>保护</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站接地过流后备保护</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转换开</w:t>
      </w:r>
    </w:p>
    <w:p>
      <w:pPr>
        <w:spacing w:line="308" w:lineRule="exact"/>
        <w:ind w:left="1248"/>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8"/>
          <w:szCs w:val="18"/>
        </w:rPr>
        <w:t>关</w:t>
      </w:r>
      <w:r>
        <w:rPr>
          <w:rFonts w:ascii="Microsoft YaHei" w:eastAsia="Microsoft YaHei" w:hAnsi="Microsoft YaHei" w:cs="Microsoft YaHei"/>
          <w:spacing w:val="13"/>
          <w:position w:val="2"/>
          <w:sz w:val="18"/>
          <w:szCs w:val="18"/>
        </w:rPr>
        <w:t>保</w:t>
      </w:r>
      <w:r>
        <w:rPr>
          <w:rFonts w:ascii="Microsoft YaHei" w:eastAsia="Microsoft YaHei" w:hAnsi="Microsoft YaHei" w:cs="Microsoft YaHei"/>
          <w:spacing w:val="12"/>
          <w:position w:val="2"/>
          <w:sz w:val="18"/>
          <w:szCs w:val="18"/>
        </w:rPr>
        <w:t>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金属回线接地保护</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接地极引线过负荷保护和接地极引线不平衡监测功能</w:t>
      </w:r>
      <w:r>
        <w:rPr>
          <w:rFonts w:ascii="Microsoft YaHei" w:eastAsia="Microsoft YaHei" w:hAnsi="Microsoft YaHei" w:cs="Microsoft YaHei"/>
          <w:spacing w:val="12"/>
          <w:position w:val="2"/>
          <w:sz w:val="37"/>
          <w:szCs w:val="37"/>
        </w:rPr>
        <w:t>；</w:t>
      </w:r>
    </w:p>
    <w:p>
      <w:pPr>
        <w:spacing w:line="310" w:lineRule="exact"/>
        <w:ind w:left="832"/>
        <w:rPr>
          <w:rFonts w:ascii="Microsoft YaHei" w:eastAsia="Microsoft YaHei" w:hAnsi="Microsoft YaHei" w:cs="Microsoft YaHei"/>
          <w:sz w:val="18"/>
          <w:szCs w:val="18"/>
        </w:rPr>
      </w:pPr>
      <w:r>
        <w:rPr>
          <w:rFonts w:ascii="Microsoft YaHei" w:eastAsia="Microsoft YaHei" w:hAnsi="Microsoft YaHei" w:cs="Microsoft YaHei"/>
          <w:spacing w:val="-6"/>
          <w:position w:val="-3"/>
          <w:sz w:val="18"/>
          <w:szCs w:val="18"/>
        </w:rPr>
        <w:t>4</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4"/>
          <w:position w:val="-2"/>
          <w:sz w:val="18"/>
          <w:szCs w:val="18"/>
        </w:rPr>
        <w:t>直</w:t>
      </w:r>
      <w:r>
        <w:rPr>
          <w:rFonts w:ascii="Microsoft YaHei" w:eastAsia="Microsoft YaHei" w:hAnsi="Microsoft YaHei" w:cs="Microsoft YaHei"/>
          <w:spacing w:val="-3"/>
          <w:position w:val="-2"/>
          <w:sz w:val="18"/>
          <w:szCs w:val="18"/>
        </w:rPr>
        <w:t>流滤波器保护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应包含电阻</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电抗过负荷保护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失谐保护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差动保护</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高压电容器不平衡</w:t>
      </w:r>
    </w:p>
    <w:p>
      <w:pPr>
        <w:spacing w:line="330" w:lineRule="exact"/>
        <w:ind w:left="1248"/>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8"/>
          <w:szCs w:val="18"/>
        </w:rPr>
        <w:t>保</w:t>
      </w:r>
      <w:r>
        <w:rPr>
          <w:rFonts w:ascii="Microsoft YaHei" w:eastAsia="Microsoft YaHei" w:hAnsi="Microsoft YaHei" w:cs="Microsoft YaHei"/>
          <w:spacing w:val="26"/>
          <w:position w:val="4"/>
          <w:sz w:val="18"/>
          <w:szCs w:val="18"/>
        </w:rPr>
        <w:t>护和高压电容器接地保护功能</w:t>
      </w:r>
      <w:r>
        <w:rPr>
          <w:rFonts w:ascii="Microsoft YaHei" w:eastAsia="Microsoft YaHei" w:hAnsi="Microsoft YaHei" w:cs="Microsoft YaHei"/>
          <w:spacing w:val="26"/>
          <w:position w:val="4"/>
          <w:sz w:val="37"/>
          <w:szCs w:val="37"/>
        </w:rPr>
        <w:t>。</w:t>
      </w:r>
    </w:p>
    <w:p>
      <w:pPr>
        <w:spacing w:before="300" w:line="188" w:lineRule="auto"/>
        <w:ind w:left="2"/>
        <w:rPr>
          <w:rFonts w:ascii="Microsoft YaHei" w:eastAsia="Microsoft YaHei" w:hAnsi="Microsoft YaHei" w:cs="Microsoft YaHei"/>
          <w:sz w:val="19"/>
          <w:szCs w:val="19"/>
        </w:rPr>
      </w:pPr>
      <w:r>
        <w:rPr>
          <w:rFonts w:ascii="Arial" w:eastAsia="Arial" w:hAnsi="Arial" w:cs="Arial"/>
          <w:spacing w:val="21"/>
          <w:position w:val="-2"/>
          <w:sz w:val="18"/>
          <w:szCs w:val="18"/>
        </w:rPr>
        <w:t>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数模混合仿真接口</w:t>
      </w:r>
    </w:p>
    <w:p>
      <w:pPr>
        <w:spacing w:before="321" w:line="400" w:lineRule="exact"/>
        <w:ind w:left="2"/>
        <w:rPr>
          <w:rFonts w:ascii="Microsoft YaHei" w:eastAsia="Microsoft YaHei" w:hAnsi="Microsoft YaHei" w:cs="Microsoft YaHei"/>
          <w:sz w:val="19"/>
          <w:szCs w:val="19"/>
        </w:rPr>
      </w:pPr>
      <w:r>
        <w:rPr>
          <w:rFonts w:ascii="Arial" w:eastAsia="Arial" w:hAnsi="Arial" w:cs="Arial"/>
          <w:spacing w:val="-7"/>
          <w:w w:val="78"/>
          <w:position w:val="3"/>
          <w:sz w:val="18"/>
          <w:szCs w:val="18"/>
        </w:rPr>
        <w:t>7</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般规定</w:t>
      </w:r>
    </w:p>
    <w:p>
      <w:pPr>
        <w:spacing w:before="65" w:line="137" w:lineRule="auto"/>
        <w:ind w:left="4" w:firstLine="418"/>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数</w:t>
      </w:r>
      <w:r>
        <w:rPr>
          <w:rFonts w:ascii="Microsoft YaHei" w:eastAsia="Microsoft YaHei" w:hAnsi="Microsoft YaHei" w:cs="Microsoft YaHei"/>
          <w:spacing w:val="18"/>
          <w:sz w:val="18"/>
          <w:szCs w:val="18"/>
        </w:rPr>
        <w:t>模</w:t>
      </w:r>
      <w:r>
        <w:rPr>
          <w:rFonts w:ascii="Microsoft YaHei" w:eastAsia="Microsoft YaHei" w:hAnsi="Microsoft YaHei" w:cs="Microsoft YaHei"/>
          <w:spacing w:val="15"/>
          <w:sz w:val="18"/>
          <w:szCs w:val="18"/>
        </w:rPr>
        <w:t>混合仿真接口根据传递媒介的不同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可分为电信号接口和光信号接口</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电信号接口采用电缆为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通</w:t>
      </w:r>
      <w:r>
        <w:rPr>
          <w:rFonts w:ascii="Microsoft YaHei" w:eastAsia="Microsoft YaHei" w:hAnsi="Microsoft YaHei" w:cs="Microsoft YaHei"/>
          <w:spacing w:val="12"/>
          <w:sz w:val="18"/>
          <w:szCs w:val="18"/>
        </w:rPr>
        <w:t>信介质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光信号接口采用光纤为通信介质</w:t>
      </w:r>
      <w:r>
        <w:rPr>
          <w:rFonts w:ascii="Microsoft YaHei" w:eastAsia="Microsoft YaHei" w:hAnsi="Microsoft YaHei" w:cs="Microsoft YaHei"/>
          <w:spacing w:val="12"/>
          <w:sz w:val="37"/>
          <w:szCs w:val="37"/>
        </w:rPr>
        <w:t>。</w:t>
      </w:r>
    </w:p>
    <w:p>
      <w:pPr>
        <w:spacing w:before="56" w:line="391" w:lineRule="exact"/>
        <w:ind w:left="2"/>
        <w:rPr>
          <w:rFonts w:ascii="Microsoft YaHei" w:eastAsia="Microsoft YaHei" w:hAnsi="Microsoft YaHei" w:cs="Microsoft YaHei"/>
          <w:sz w:val="19"/>
          <w:szCs w:val="19"/>
        </w:rPr>
      </w:pPr>
      <w:r>
        <w:rPr>
          <w:rFonts w:ascii="Arial" w:eastAsia="Arial" w:hAnsi="Arial" w:cs="Arial"/>
          <w:spacing w:val="-23"/>
          <w:position w:val="4"/>
          <w:sz w:val="18"/>
          <w:szCs w:val="18"/>
        </w:rPr>
        <w:t>7</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2</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5"/>
          <w:sz w:val="19"/>
          <w:szCs w:val="19"/>
        </w:rPr>
        <w:t>电信号接口</w:t>
      </w:r>
    </w:p>
    <w:p>
      <w:pPr>
        <w:spacing w:before="73" w:line="309"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7"/>
          <w:position w:val="10"/>
          <w:sz w:val="18"/>
          <w:szCs w:val="18"/>
        </w:rPr>
        <w:t>电信号可分为下列信号</w:t>
      </w:r>
      <w:r>
        <w:rPr>
          <w:rFonts w:ascii="Microsoft YaHei" w:eastAsia="Microsoft YaHei" w:hAnsi="Microsoft YaHei" w:cs="Microsoft YaHei"/>
          <w:spacing w:val="7"/>
          <w:position w:val="10"/>
          <w:sz w:val="37"/>
          <w:szCs w:val="37"/>
        </w:rPr>
        <w:t>，</w:t>
      </w:r>
      <w:r>
        <w:rPr>
          <w:rFonts w:ascii="Microsoft YaHei" w:eastAsia="Microsoft YaHei" w:hAnsi="Microsoft YaHei" w:cs="Microsoft YaHei"/>
          <w:spacing w:val="7"/>
          <w:position w:val="10"/>
          <w:sz w:val="18"/>
          <w:szCs w:val="18"/>
        </w:rPr>
        <w:t>要求如下</w:t>
      </w:r>
      <w:r>
        <w:rPr>
          <w:rFonts w:ascii="Microsoft YaHei" w:eastAsia="Microsoft YaHei" w:hAnsi="Microsoft YaHei" w:cs="Microsoft YaHei"/>
          <w:spacing w:val="6"/>
          <w:position w:val="10"/>
          <w:sz w:val="37"/>
          <w:szCs w:val="37"/>
        </w:rPr>
        <w:t>。</w:t>
      </w:r>
    </w:p>
    <w:p>
      <w:pPr>
        <w:spacing w:line="31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6"/>
          <w:position w:val="1"/>
          <w:sz w:val="19"/>
          <w:szCs w:val="19"/>
        </w:rPr>
        <w:t>)</w:t>
      </w:r>
      <w:r>
        <w:rPr>
          <w:rFonts w:ascii="Arial" w:eastAsia="Arial" w:hAnsi="Arial" w:cs="Arial"/>
          <w:spacing w:val="6"/>
          <w:position w:val="1"/>
          <w:sz w:val="19"/>
          <w:szCs w:val="19"/>
        </w:rPr>
        <w:t xml:space="preserve"> </w:t>
      </w:r>
      <w:r>
        <w:rPr>
          <w:rFonts w:ascii="Arial" w:eastAsia="Arial" w:hAnsi="Arial" w:cs="Arial"/>
          <w:spacing w:val="4"/>
          <w:position w:val="1"/>
          <w:sz w:val="19"/>
          <w:szCs w:val="19"/>
        </w:rPr>
        <w:t xml:space="preserve"> </w:t>
      </w:r>
      <w:r>
        <w:rPr>
          <w:rFonts w:ascii="Arial" w:eastAsia="Arial" w:hAnsi="Arial" w:cs="Arial"/>
          <w:spacing w:val="3"/>
          <w:position w:val="1"/>
          <w:sz w:val="19"/>
          <w:szCs w:val="19"/>
        </w:rPr>
        <w:t xml:space="preserve">  </w:t>
      </w:r>
      <w:r>
        <w:rPr>
          <w:rFonts w:ascii="Microsoft YaHei" w:eastAsia="Microsoft YaHei" w:hAnsi="Microsoft YaHei" w:cs="Microsoft YaHei"/>
          <w:spacing w:val="3"/>
          <w:position w:val="1"/>
          <w:sz w:val="18"/>
          <w:szCs w:val="18"/>
        </w:rPr>
        <w:t>开关量信号</w:t>
      </w:r>
      <w:r>
        <w:rPr>
          <w:rFonts w:ascii="Microsoft YaHei" w:eastAsia="Microsoft YaHei" w:hAnsi="Microsoft YaHei" w:cs="Microsoft YaHei"/>
          <w:spacing w:val="3"/>
          <w:position w:val="1"/>
          <w:sz w:val="37"/>
          <w:szCs w:val="37"/>
        </w:rPr>
        <w:t>：</w:t>
      </w:r>
    </w:p>
    <w:p>
      <w:pPr>
        <w:spacing w:line="312" w:lineRule="exact"/>
        <w:ind w:left="839"/>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1</w:t>
      </w:r>
      <w:r>
        <w:rPr>
          <w:rFonts w:ascii="Arial" w:eastAsia="Arial" w:hAnsi="Arial" w:cs="Arial"/>
          <w:spacing w:val="11"/>
          <w:position w:val="-2"/>
          <w:sz w:val="19"/>
          <w:szCs w:val="19"/>
        </w:rPr>
        <w:t>)</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8"/>
          <w:szCs w:val="18"/>
        </w:rPr>
        <w:t>实时数字仿真器的开出开关量信号应经电信号接口转换为</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24</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position w:val="-4"/>
          <w:sz w:val="18"/>
          <w:szCs w:val="18"/>
        </w:rPr>
        <w:t>V</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4"/>
          <w:sz w:val="18"/>
          <w:szCs w:val="18"/>
        </w:rPr>
        <w:t>110</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position w:val="-4"/>
          <w:sz w:val="18"/>
          <w:szCs w:val="18"/>
        </w:rPr>
        <w:t>V</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4"/>
          <w:sz w:val="18"/>
          <w:szCs w:val="18"/>
        </w:rPr>
        <w:t>220</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position w:val="-4"/>
          <w:sz w:val="18"/>
          <w:szCs w:val="18"/>
        </w:rPr>
        <w:t>V</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直流信号</w:t>
      </w:r>
    </w:p>
    <w:p>
      <w:pPr>
        <w:spacing w:before="5" w:line="117" w:lineRule="auto"/>
        <w:ind w:left="1251"/>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后</w:t>
      </w:r>
      <w:r>
        <w:rPr>
          <w:rFonts w:ascii="Microsoft YaHei" w:eastAsia="Microsoft YaHei" w:hAnsi="Microsoft YaHei" w:cs="Microsoft YaHei"/>
          <w:spacing w:val="19"/>
          <w:sz w:val="18"/>
          <w:szCs w:val="18"/>
        </w:rPr>
        <w:t>接入直流控制保护物理仿真系统</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直流控制保护物理仿真系统的开出开关量</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24</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直流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7"/>
          <w:sz w:val="18"/>
          <w:szCs w:val="18"/>
        </w:rPr>
        <w:t>信</w:t>
      </w:r>
      <w:r>
        <w:rPr>
          <w:rFonts w:ascii="Microsoft YaHei" w:eastAsia="Microsoft YaHei" w:hAnsi="Microsoft YaHei" w:cs="Microsoft YaHei"/>
          <w:spacing w:val="27"/>
          <w:sz w:val="18"/>
          <w:szCs w:val="18"/>
        </w:rPr>
        <w:t>号经电信号接口模数转换后送入实时数字仿真器</w:t>
      </w:r>
      <w:r>
        <w:rPr>
          <w:rFonts w:ascii="Microsoft YaHei" w:eastAsia="Microsoft YaHei" w:hAnsi="Microsoft YaHei" w:cs="Microsoft YaHei"/>
          <w:spacing w:val="27"/>
          <w:sz w:val="37"/>
          <w:szCs w:val="37"/>
        </w:rPr>
        <w:t>；</w:t>
      </w:r>
    </w:p>
    <w:p>
      <w:pPr>
        <w:spacing w:line="184" w:lineRule="auto"/>
        <w:ind w:left="834"/>
        <w:rPr>
          <w:rFonts w:ascii="Microsoft YaHei" w:eastAsia="Microsoft YaHei" w:hAnsi="Microsoft YaHei" w:cs="Microsoft YaHei"/>
          <w:sz w:val="18"/>
          <w:szCs w:val="18"/>
        </w:rPr>
      </w:pPr>
      <w:r>
        <w:rPr>
          <w:rFonts w:ascii="Microsoft YaHei" w:eastAsia="Microsoft YaHei" w:hAnsi="Microsoft YaHei" w:cs="Microsoft YaHei"/>
          <w:spacing w:val="41"/>
          <w:sz w:val="18"/>
          <w:szCs w:val="18"/>
        </w:rPr>
        <w:t>2</w:t>
      </w:r>
      <w:r>
        <w:rPr>
          <w:rFonts w:ascii="Arial" w:eastAsia="Arial" w:hAnsi="Arial" w:cs="Arial"/>
          <w:spacing w:val="28"/>
          <w:sz w:val="19"/>
          <w:szCs w:val="19"/>
        </w:rPr>
        <w:t>)</w:t>
      </w:r>
      <w:r>
        <w:rPr>
          <w:rFonts w:ascii="Arial" w:eastAsia="Arial" w:hAnsi="Arial" w:cs="Arial"/>
          <w:spacing w:val="28"/>
          <w:sz w:val="19"/>
          <w:szCs w:val="19"/>
        </w:rPr>
        <w:t xml:space="preserve">    </w:t>
      </w:r>
      <w:r>
        <w:rPr>
          <w:rFonts w:ascii="Microsoft YaHei" w:eastAsia="Microsoft YaHei" w:hAnsi="Microsoft YaHei" w:cs="Microsoft YaHei"/>
          <w:spacing w:val="28"/>
          <w:sz w:val="18"/>
          <w:szCs w:val="18"/>
        </w:rPr>
        <w:t>直流工程换流阀的触发脉冲信号宜使用电信号接</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28"/>
          <w:sz w:val="18"/>
          <w:szCs w:val="18"/>
        </w:rPr>
        <w:t>口</w:t>
      </w:r>
      <w:r>
        <w:rPr>
          <w:rFonts w:ascii="Microsoft YaHei" w:eastAsia="Microsoft YaHei" w:hAnsi="Microsoft YaHei" w:cs="Microsoft YaHei"/>
          <w:spacing w:val="28"/>
          <w:sz w:val="18"/>
          <w:szCs w:val="18"/>
        </w:rPr>
        <w:t xml:space="preserve"> </w:t>
      </w:r>
      <w:r>
        <w:rPr>
          <w:rFonts w:ascii="Arial" w:eastAsia="Arial" w:hAnsi="Arial" w:cs="Arial"/>
          <w:spacing w:val="28"/>
          <w:position w:val="-1"/>
          <w:sz w:val="19"/>
          <w:szCs w:val="19"/>
        </w:rPr>
        <w:t>(</w:t>
      </w:r>
      <w:r>
        <w:rPr>
          <w:rFonts w:ascii="Microsoft YaHei" w:eastAsia="Microsoft YaHei" w:hAnsi="Microsoft YaHei" w:cs="Microsoft YaHei"/>
          <w:spacing w:val="28"/>
          <w:position w:val="-1"/>
          <w:sz w:val="18"/>
          <w:szCs w:val="18"/>
        </w:rPr>
        <w:t>24</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z w:val="18"/>
          <w:szCs w:val="18"/>
        </w:rPr>
        <w:t>DC</w:t>
      </w:r>
      <w:r>
        <w:rPr>
          <w:rFonts w:ascii="Arial" w:eastAsia="Arial" w:hAnsi="Arial" w:cs="Arial"/>
          <w:spacing w:val="28"/>
          <w:sz w:val="19"/>
          <w:szCs w:val="19"/>
        </w:rPr>
        <w:t>)</w:t>
      </w:r>
      <w:r>
        <w:rPr>
          <w:rFonts w:ascii="Microsoft YaHei" w:eastAsia="Microsoft YaHei" w:hAnsi="Microsoft YaHei" w:cs="Microsoft YaHei"/>
          <w:spacing w:val="28"/>
          <w:sz w:val="18"/>
          <w:szCs w:val="18"/>
        </w:rPr>
        <w:t>经模数转换后送至阀模</w:t>
      </w:r>
    </w:p>
    <w:p>
      <w:pPr>
        <w:spacing w:before="54" w:line="118" w:lineRule="auto"/>
        <w:ind w:left="1267" w:hanging="10"/>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6"/>
          <w:sz w:val="18"/>
          <w:szCs w:val="18"/>
        </w:rPr>
        <w:t>对</w:t>
      </w:r>
      <w:r>
        <w:rPr>
          <w:rFonts w:ascii="Microsoft YaHei" w:eastAsia="Microsoft YaHei" w:hAnsi="Microsoft YaHei" w:cs="Microsoft YaHei"/>
          <w:spacing w:val="5"/>
          <w:sz w:val="18"/>
          <w:szCs w:val="18"/>
        </w:rPr>
        <w:t>于控制保护系统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两极的脉冲应分别送至对应阀组</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双</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12</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脉动特高压直流工程每极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的</w:t>
      </w:r>
      <w:r>
        <w:rPr>
          <w:rFonts w:ascii="Microsoft YaHei" w:eastAsia="Microsoft YaHei" w:hAnsi="Microsoft YaHei" w:cs="Microsoft YaHei"/>
          <w:spacing w:val="17"/>
          <w:sz w:val="18"/>
          <w:szCs w:val="18"/>
        </w:rPr>
        <w:t>两个阀组脉冲应分别送至对应阀组</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背靠背直流工程两侧脉冲应分别送至对应阀组</w:t>
      </w:r>
      <w:r>
        <w:rPr>
          <w:rFonts w:ascii="Microsoft YaHei" w:eastAsia="Microsoft YaHei" w:hAnsi="Microsoft YaHei" w:cs="Microsoft YaHei"/>
          <w:spacing w:val="17"/>
          <w:sz w:val="37"/>
          <w:szCs w:val="37"/>
        </w:rPr>
        <w:t>。</w:t>
      </w:r>
    </w:p>
    <w:p>
      <w:pPr>
        <w:spacing w:line="313"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6"/>
          <w:sz w:val="40"/>
          <w:szCs w:val="40"/>
        </w:rPr>
        <w:t>b</w:t>
      </w:r>
      <w:r>
        <w:rPr>
          <w:rFonts w:ascii="Arial" w:eastAsia="Arial" w:hAnsi="Arial" w:cs="Arial"/>
          <w:spacing w:val="21"/>
          <w:position w:val="-4"/>
          <w:sz w:val="19"/>
          <w:szCs w:val="19"/>
        </w:rPr>
        <w:t>)</w:t>
      </w:r>
      <w:r>
        <w:rPr>
          <w:rFonts w:ascii="Arial" w:eastAsia="Arial" w:hAnsi="Arial" w:cs="Arial"/>
          <w:spacing w:val="21"/>
          <w:position w:val="-4"/>
          <w:sz w:val="19"/>
          <w:szCs w:val="19"/>
        </w:rPr>
        <w:t xml:space="preserve">    </w:t>
      </w:r>
      <w:r>
        <w:rPr>
          <w:rFonts w:ascii="Microsoft YaHei" w:eastAsia="Microsoft YaHei" w:hAnsi="Microsoft YaHei" w:cs="Microsoft YaHei"/>
          <w:spacing w:val="21"/>
          <w:position w:val="-4"/>
          <w:sz w:val="18"/>
          <w:szCs w:val="18"/>
        </w:rPr>
        <w:t>模拟量信号</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1"/>
          <w:position w:val="-4"/>
          <w:sz w:val="18"/>
          <w:szCs w:val="18"/>
        </w:rPr>
        <w:t>实时数字仿真器的模拟量可通过电信号接</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4"/>
          <w:sz w:val="18"/>
          <w:szCs w:val="18"/>
        </w:rPr>
        <w:t>口数模转换成小信号形式</w:t>
      </w:r>
      <w:r>
        <w:rPr>
          <w:rFonts w:ascii="Arial" w:eastAsia="Arial" w:hAnsi="Arial" w:cs="Arial"/>
          <w:spacing w:val="21"/>
          <w:position w:val="-4"/>
          <w:sz w:val="19"/>
          <w:szCs w:val="19"/>
        </w:rPr>
        <w:t>(</w:t>
      </w:r>
      <w:r>
        <w:rPr>
          <w:rFonts w:ascii="Arial" w:eastAsia="Arial" w:hAnsi="Arial" w:cs="Arial"/>
          <w:spacing w:val="21"/>
          <w:position w:val="-4"/>
          <w:sz w:val="19"/>
          <w:szCs w:val="19"/>
        </w:rPr>
        <w:t xml:space="preserve"> </w:t>
      </w:r>
      <w:r>
        <w:rPr>
          <w:rFonts w:ascii="Microsoft YaHei" w:eastAsia="Microsoft YaHei" w:hAnsi="Microsoft YaHei" w:cs="Microsoft YaHei"/>
          <w:spacing w:val="21"/>
          <w:position w:val="-4"/>
          <w:sz w:val="18"/>
          <w:szCs w:val="18"/>
        </w:rPr>
        <w:t>一</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4"/>
          <w:sz w:val="18"/>
          <w:szCs w:val="18"/>
        </w:rPr>
        <w:t>般</w:t>
      </w:r>
      <w:r>
        <w:rPr>
          <w:rFonts w:ascii="Microsoft YaHei" w:eastAsia="Microsoft YaHei" w:hAnsi="Microsoft YaHei" w:cs="Microsoft YaHei"/>
          <w:spacing w:val="17"/>
          <w:position w:val="-4"/>
          <w:sz w:val="18"/>
          <w:szCs w:val="18"/>
        </w:rPr>
        <w:t>为</w:t>
      </w:r>
    </w:p>
    <w:p>
      <w:pPr>
        <w:spacing w:before="3" w:line="132" w:lineRule="auto"/>
        <w:ind w:left="830" w:firstLine="1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6"/>
          <w:position w:val="-2"/>
          <w:sz w:val="18"/>
          <w:szCs w:val="18"/>
        </w:rPr>
        <w:t>~</w:t>
      </w:r>
      <w:r>
        <w:rPr>
          <w:rFonts w:ascii="Microsoft YaHei" w:eastAsia="Microsoft YaHei" w:hAnsi="Microsoft YaHei" w:cs="Microsoft YaHei"/>
          <w:spacing w:val="4"/>
          <w:position w:val="-2"/>
          <w:sz w:val="18"/>
          <w:szCs w:val="18"/>
        </w:rPr>
        <w:t>＋</w:t>
      </w:r>
      <w:r>
        <w:rPr>
          <w:rFonts w:ascii="Microsoft YaHei" w:eastAsia="Microsoft YaHei" w:hAnsi="Microsoft YaHei" w:cs="Microsoft YaHei"/>
          <w:spacing w:val="3"/>
          <w:position w:val="-2"/>
          <w:sz w:val="18"/>
          <w:szCs w:val="18"/>
        </w:rPr>
        <w:t>10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z w:val="18"/>
          <w:szCs w:val="18"/>
        </w:rPr>
        <w:t>V</w:t>
      </w:r>
      <w:r>
        <w:rPr>
          <w:rFonts w:ascii="Arial" w:eastAsia="Arial" w:hAnsi="Arial" w:cs="Arial"/>
          <w:spacing w:val="3"/>
          <w:sz w:val="19"/>
          <w:szCs w:val="19"/>
        </w:rPr>
        <w:t>)</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直接接入直流控制保护物理仿真系统</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根据需要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也可经功率放大器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远端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模</w:t>
      </w:r>
      <w:r>
        <w:rPr>
          <w:rFonts w:ascii="Microsoft YaHei" w:eastAsia="Microsoft YaHei" w:hAnsi="Microsoft YaHei" w:cs="Microsoft YaHei"/>
          <w:spacing w:val="17"/>
          <w:sz w:val="18"/>
          <w:szCs w:val="18"/>
        </w:rPr>
        <w:t>块箱体</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合并单元处理后再接入直流控制保护物理仿真系统</w:t>
      </w:r>
      <w:r>
        <w:rPr>
          <w:rFonts w:ascii="Microsoft YaHei" w:eastAsia="Microsoft YaHei" w:hAnsi="Microsoft YaHei" w:cs="Microsoft YaHei"/>
          <w:spacing w:val="17"/>
          <w:sz w:val="37"/>
          <w:szCs w:val="37"/>
        </w:rPr>
        <w:t>。</w:t>
      </w:r>
    </w:p>
    <w:p>
      <w:pPr>
        <w:spacing w:before="84" w:line="391"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7</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光信号接口</w:t>
      </w:r>
    </w:p>
    <w:p>
      <w:pPr>
        <w:spacing w:before="74" w:line="117"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光</w:t>
      </w:r>
      <w:r>
        <w:rPr>
          <w:rFonts w:ascii="Microsoft YaHei" w:eastAsia="Microsoft YaHei" w:hAnsi="Microsoft YaHei" w:cs="Microsoft YaHei"/>
          <w:spacing w:val="17"/>
          <w:sz w:val="18"/>
          <w:szCs w:val="18"/>
        </w:rPr>
        <w:t>信</w:t>
      </w:r>
      <w:r>
        <w:rPr>
          <w:rFonts w:ascii="Microsoft YaHei" w:eastAsia="Microsoft YaHei" w:hAnsi="Microsoft YaHei" w:cs="Microsoft YaHei"/>
          <w:spacing w:val="15"/>
          <w:sz w:val="18"/>
          <w:szCs w:val="18"/>
        </w:rPr>
        <w:t>号接口可与直流控制保护物理仿真系统直接相连</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不连接测量环节</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合并单元或与现场一致的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其</w:t>
      </w:r>
      <w:r>
        <w:rPr>
          <w:rFonts w:ascii="Microsoft YaHei" w:eastAsia="Microsoft YaHei" w:hAnsi="Microsoft YaHei" w:cs="Microsoft YaHei"/>
          <w:spacing w:val="20"/>
          <w:sz w:val="18"/>
          <w:szCs w:val="18"/>
        </w:rPr>
        <w:t>他设备</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传输数据的协议要求可参照高速串行通信协议</w:t>
      </w:r>
      <w:r>
        <w:rPr>
          <w:rFonts w:ascii="Microsoft YaHei" w:eastAsia="Microsoft YaHei" w:hAnsi="Microsoft YaHei" w:cs="Microsoft YaHei"/>
          <w:spacing w:val="20"/>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接</w:t>
      </w:r>
      <w:r>
        <w:rPr>
          <w:rFonts w:ascii="Microsoft YaHei" w:eastAsia="Microsoft YaHei" w:hAnsi="Microsoft YaHei" w:cs="Microsoft YaHei"/>
          <w:spacing w:val="25"/>
          <w:position w:val="4"/>
          <w:sz w:val="18"/>
          <w:szCs w:val="18"/>
        </w:rPr>
        <w:t>口性能应达到以下要求</w:t>
      </w:r>
      <w:r>
        <w:rPr>
          <w:rFonts w:ascii="Microsoft YaHei" w:eastAsia="Microsoft YaHei" w:hAnsi="Microsoft YaHei" w:cs="Microsoft YaHei"/>
          <w:spacing w:val="25"/>
          <w:position w:val="4"/>
          <w:sz w:val="37"/>
          <w:szCs w:val="37"/>
        </w:rPr>
        <w:t>。</w:t>
      </w:r>
    </w:p>
    <w:p>
      <w:pPr>
        <w:spacing w:line="313"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1"/>
          <w:sz w:val="40"/>
          <w:szCs w:val="40"/>
        </w:rPr>
        <w:t>a</w:t>
      </w:r>
      <w:r>
        <w:rPr>
          <w:rFonts w:ascii="Arial" w:eastAsia="Arial" w:hAnsi="Arial" w:cs="Arial"/>
          <w:spacing w:val="30"/>
          <w:position w:val="1"/>
          <w:sz w:val="19"/>
          <w:szCs w:val="19"/>
        </w:rPr>
        <w:t>)</w:t>
      </w:r>
      <w:r>
        <w:rPr>
          <w:rFonts w:ascii="Arial" w:eastAsia="Arial" w:hAnsi="Arial" w:cs="Arial"/>
          <w:spacing w:val="24"/>
          <w:position w:val="1"/>
          <w:sz w:val="19"/>
          <w:szCs w:val="19"/>
        </w:rPr>
        <w:t xml:space="preserve">    </w:t>
      </w:r>
      <w:r>
        <w:rPr>
          <w:rFonts w:ascii="Microsoft YaHei" w:eastAsia="Microsoft YaHei" w:hAnsi="Microsoft YaHei" w:cs="Microsoft YaHei"/>
          <w:spacing w:val="24"/>
          <w:position w:val="1"/>
          <w:sz w:val="18"/>
          <w:szCs w:val="18"/>
        </w:rPr>
        <w:t>直流控制保护物理仿真系统输出至实时数字仿真器的数据与实时数字仿真器输出至直流控制</w:t>
      </w:r>
    </w:p>
    <w:p>
      <w:pPr>
        <w:spacing w:before="1" w:line="113" w:lineRule="auto"/>
        <w:ind w:left="836" w:hanging="8"/>
        <w:rPr>
          <w:rFonts w:ascii="Microsoft YaHei" w:eastAsia="Microsoft YaHei" w:hAnsi="Microsoft YaHei" w:cs="Microsoft YaHei"/>
          <w:sz w:val="37"/>
          <w:szCs w:val="37"/>
        </w:rPr>
        <w:sectPr>
          <w:headerReference w:type="default" r:id="rId31"/>
          <w:footerReference w:type="default" r:id="rId32"/>
          <w:pgSz w:w="11906" w:h="16838"/>
          <w:pgMar w:top="400" w:right="1429" w:bottom="1287" w:left="1269" w:header="0" w:footer="1085" w:gutter="0"/>
          <w:pgNumType w:start="19"/>
          <w:cols w:space="708"/>
        </w:sectPr>
      </w:pPr>
      <w:r>
        <w:rPr>
          <w:rFonts w:ascii="Microsoft YaHei" w:eastAsia="Microsoft YaHei" w:hAnsi="Microsoft YaHei" w:cs="Microsoft YaHei"/>
          <w:spacing w:val="17"/>
          <w:sz w:val="18"/>
          <w:szCs w:val="18"/>
        </w:rPr>
        <w:t>保</w:t>
      </w:r>
      <w:r>
        <w:rPr>
          <w:rFonts w:ascii="Microsoft YaHei" w:eastAsia="Microsoft YaHei" w:hAnsi="Microsoft YaHei" w:cs="Microsoft YaHei"/>
          <w:spacing w:val="15"/>
          <w:sz w:val="18"/>
          <w:szCs w:val="18"/>
        </w:rPr>
        <w:t>护物理仿真系统的数据传输周期可不同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应独立且可调</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一个完整数据帧的传输周期不宜大</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于仿真步长的</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10</w:t>
      </w:r>
      <w:r>
        <w:rPr>
          <w:rFonts w:ascii="Microsoft YaHei" w:eastAsia="Microsoft YaHei" w:hAnsi="Microsoft YaHei" w:cs="Microsoft YaHei"/>
          <w:position w:val="-2"/>
          <w:sz w:val="40"/>
          <w:szCs w:val="40"/>
        </w:rPr>
        <w:t>％</w:t>
      </w:r>
      <w:r>
        <w:rPr>
          <w:rFonts w:ascii="Microsoft YaHei" w:eastAsia="Microsoft YaHei" w:hAnsi="Microsoft YaHei" w:cs="Microsoft YaHei"/>
          <w:sz w:val="37"/>
          <w:szCs w:val="37"/>
        </w:rPr>
        <w:t>。</w:t>
      </w:r>
    </w:p>
    <w:p>
      <w:pPr>
        <w:spacing w:before="1" w:line="165" w:lineRule="auto"/>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12"/>
          <w:sz w:val="19"/>
          <w:szCs w:val="19"/>
        </w:rPr>
        <w:t>)</w:t>
      </w:r>
      <w:r>
        <w:rPr>
          <w:rFonts w:ascii="Arial" w:eastAsia="Arial" w:hAnsi="Arial" w:cs="Arial"/>
          <w:spacing w:val="8"/>
          <w:sz w:val="19"/>
          <w:szCs w:val="19"/>
        </w:rPr>
        <w:t xml:space="preserve"> </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应满足同步性要求</w:t>
      </w:r>
      <w:r>
        <w:rPr>
          <w:rFonts w:ascii="Microsoft YaHei" w:eastAsia="Microsoft YaHei" w:hAnsi="Microsoft YaHei" w:cs="Microsoft YaHei"/>
          <w:spacing w:val="6"/>
          <w:sz w:val="37"/>
          <w:szCs w:val="37"/>
        </w:rPr>
        <w:t>。</w:t>
      </w:r>
    </w:p>
    <w:p>
      <w:pPr>
        <w:spacing w:line="401" w:lineRule="exact"/>
        <w:ind w:left="2"/>
        <w:rPr>
          <w:rFonts w:ascii="Microsoft YaHei" w:eastAsia="Microsoft YaHei" w:hAnsi="Microsoft YaHei" w:cs="Microsoft YaHei"/>
          <w:sz w:val="19"/>
          <w:szCs w:val="19"/>
        </w:rPr>
      </w:pPr>
      <w:r>
        <w:rPr>
          <w:rFonts w:ascii="Arial" w:eastAsia="Arial" w:hAnsi="Arial" w:cs="Arial"/>
          <w:spacing w:val="-26"/>
          <w:position w:val="3"/>
          <w:sz w:val="18"/>
          <w:szCs w:val="18"/>
        </w:rPr>
        <w:t>7</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4</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接口交互信号</w:t>
      </w:r>
    </w:p>
    <w:p>
      <w:pPr>
        <w:spacing w:before="65" w:line="117"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直</w:t>
      </w:r>
      <w:r>
        <w:rPr>
          <w:rFonts w:ascii="Microsoft YaHei" w:eastAsia="Microsoft YaHei" w:hAnsi="Microsoft YaHei" w:cs="Microsoft YaHei"/>
          <w:spacing w:val="24"/>
          <w:sz w:val="18"/>
          <w:szCs w:val="18"/>
        </w:rPr>
        <w:t>流控制保护物理仿真系统与实时数字仿真器之间传送开关量和模拟量</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交互的接口信号应包括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下</w:t>
      </w:r>
      <w:r>
        <w:rPr>
          <w:rFonts w:ascii="Microsoft YaHei" w:eastAsia="Microsoft YaHei" w:hAnsi="Microsoft YaHei" w:cs="Microsoft YaHei"/>
          <w:spacing w:val="19"/>
          <w:sz w:val="18"/>
          <w:szCs w:val="18"/>
        </w:rPr>
        <w:t>列内容</w:t>
      </w:r>
      <w:r>
        <w:rPr>
          <w:rFonts w:ascii="Microsoft YaHei" w:eastAsia="Microsoft YaHei" w:hAnsi="Microsoft YaHei" w:cs="Microsoft YaHei"/>
          <w:spacing w:val="19"/>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28"/>
          <w:position w:val="1"/>
          <w:sz w:val="19"/>
          <w:szCs w:val="19"/>
        </w:rPr>
        <w:t>)</w:t>
      </w:r>
      <w:r>
        <w:rPr>
          <w:rFonts w:ascii="Arial" w:eastAsia="Arial" w:hAnsi="Arial" w:cs="Arial"/>
          <w:spacing w:val="21"/>
          <w:position w:val="1"/>
          <w:sz w:val="19"/>
          <w:szCs w:val="19"/>
        </w:rPr>
        <w:t xml:space="preserve">    </w:t>
      </w:r>
      <w:r>
        <w:rPr>
          <w:rFonts w:ascii="Microsoft YaHei" w:eastAsia="Microsoft YaHei" w:hAnsi="Microsoft YaHei" w:cs="Microsoft YaHei"/>
          <w:spacing w:val="21"/>
          <w:position w:val="1"/>
          <w:sz w:val="18"/>
          <w:szCs w:val="18"/>
        </w:rPr>
        <w:t>直流控制保护物理仿真系统输出至实时数字仿真器的开关量信号</w:t>
      </w:r>
      <w:r>
        <w:rPr>
          <w:rFonts w:ascii="Microsoft YaHei" w:eastAsia="Microsoft YaHei" w:hAnsi="Microsoft YaHei" w:cs="Microsoft YaHei"/>
          <w:spacing w:val="21"/>
          <w:position w:val="1"/>
          <w:sz w:val="37"/>
          <w:szCs w:val="37"/>
        </w:rPr>
        <w:t>：</w:t>
      </w:r>
    </w:p>
    <w:p>
      <w:pPr>
        <w:spacing w:line="312"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25"/>
          <w:position w:val="6"/>
          <w:sz w:val="18"/>
          <w:szCs w:val="18"/>
        </w:rPr>
        <w:t>1</w:t>
      </w:r>
      <w:r>
        <w:rPr>
          <w:rFonts w:ascii="Arial" w:eastAsia="Arial" w:hAnsi="Arial" w:cs="Arial"/>
          <w:spacing w:val="22"/>
          <w:position w:val="6"/>
          <w:sz w:val="19"/>
          <w:szCs w:val="19"/>
        </w:rPr>
        <w:t>)</w:t>
      </w:r>
      <w:r>
        <w:rPr>
          <w:rFonts w:ascii="Arial" w:eastAsia="Arial" w:hAnsi="Arial" w:cs="Arial"/>
          <w:spacing w:val="22"/>
          <w:position w:val="6"/>
          <w:sz w:val="19"/>
          <w:szCs w:val="19"/>
        </w:rPr>
        <w:t xml:space="preserve">    </w:t>
      </w:r>
      <w:r>
        <w:rPr>
          <w:rFonts w:ascii="Microsoft YaHei" w:eastAsia="Microsoft YaHei" w:hAnsi="Microsoft YaHei" w:cs="Microsoft YaHei"/>
          <w:spacing w:val="22"/>
          <w:position w:val="7"/>
          <w:sz w:val="18"/>
          <w:szCs w:val="18"/>
        </w:rPr>
        <w:t>直流控制保护物理仿真系统发出的控制脉冲</w:t>
      </w:r>
      <w:r>
        <w:rPr>
          <w:rFonts w:ascii="Microsoft YaHei" w:eastAsia="Microsoft YaHei" w:hAnsi="Microsoft YaHei" w:cs="Microsoft YaHei"/>
          <w:spacing w:val="22"/>
          <w:position w:val="7"/>
          <w:sz w:val="37"/>
          <w:szCs w:val="37"/>
        </w:rPr>
        <w:t>；</w:t>
      </w:r>
    </w:p>
    <w:p>
      <w:pPr>
        <w:spacing w:line="310"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8"/>
          <w:szCs w:val="18"/>
        </w:rPr>
        <w:t>2</w:t>
      </w:r>
      <w:r>
        <w:rPr>
          <w:rFonts w:ascii="Arial" w:eastAsia="Arial" w:hAnsi="Arial" w:cs="Arial"/>
          <w:spacing w:val="19"/>
          <w:position w:val="1"/>
          <w:sz w:val="19"/>
          <w:szCs w:val="19"/>
        </w:rPr>
        <w:t>)</w:t>
      </w:r>
      <w:r>
        <w:rPr>
          <w:rFonts w:ascii="Arial" w:eastAsia="Arial" w:hAnsi="Arial" w:cs="Arial"/>
          <w:spacing w:val="19"/>
          <w:position w:val="1"/>
          <w:sz w:val="19"/>
          <w:szCs w:val="19"/>
        </w:rPr>
        <w:t xml:space="preserve">    </w:t>
      </w:r>
      <w:r>
        <w:rPr>
          <w:rFonts w:ascii="Microsoft YaHei" w:eastAsia="Microsoft YaHei" w:hAnsi="Microsoft YaHei" w:cs="Microsoft YaHei"/>
          <w:spacing w:val="19"/>
          <w:position w:val="2"/>
          <w:sz w:val="18"/>
          <w:szCs w:val="18"/>
        </w:rPr>
        <w:t>变压器分接开关控制命令</w:t>
      </w:r>
      <w:r>
        <w:rPr>
          <w:rFonts w:ascii="Microsoft YaHei" w:eastAsia="Microsoft YaHei" w:hAnsi="Microsoft YaHei" w:cs="Microsoft YaHei"/>
          <w:spacing w:val="19"/>
          <w:position w:val="2"/>
          <w:sz w:val="37"/>
          <w:szCs w:val="37"/>
        </w:rPr>
        <w:t>；</w:t>
      </w:r>
    </w:p>
    <w:p>
      <w:pPr>
        <w:spacing w:line="313"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18"/>
          <w:szCs w:val="18"/>
        </w:rPr>
        <w:t>3</w:t>
      </w:r>
      <w:r>
        <w:rPr>
          <w:rFonts w:ascii="Arial" w:eastAsia="Arial" w:hAnsi="Arial" w:cs="Arial"/>
          <w:spacing w:val="21"/>
          <w:position w:val="1"/>
          <w:sz w:val="19"/>
          <w:szCs w:val="19"/>
        </w:rPr>
        <w:t>)</w:t>
      </w:r>
      <w:r>
        <w:rPr>
          <w:rFonts w:ascii="Arial" w:eastAsia="Arial" w:hAnsi="Arial" w:cs="Arial"/>
          <w:spacing w:val="21"/>
          <w:position w:val="1"/>
          <w:sz w:val="19"/>
          <w:szCs w:val="19"/>
        </w:rPr>
        <w:t xml:space="preserve">    </w:t>
      </w:r>
      <w:r>
        <w:rPr>
          <w:rFonts w:ascii="Microsoft YaHei" w:eastAsia="Microsoft YaHei" w:hAnsi="Microsoft YaHei" w:cs="Microsoft YaHei"/>
          <w:spacing w:val="21"/>
          <w:position w:val="2"/>
          <w:sz w:val="18"/>
          <w:szCs w:val="18"/>
        </w:rPr>
        <w:t>交流滤波器无功投切及开关分合命令</w:t>
      </w:r>
      <w:r>
        <w:rPr>
          <w:rFonts w:ascii="Microsoft YaHei" w:eastAsia="Microsoft YaHei" w:hAnsi="Microsoft YaHei" w:cs="Microsoft YaHei"/>
          <w:spacing w:val="21"/>
          <w:position w:val="2"/>
          <w:sz w:val="37"/>
          <w:szCs w:val="37"/>
        </w:rPr>
        <w:t>；</w:t>
      </w:r>
    </w:p>
    <w:p>
      <w:pPr>
        <w:spacing w:line="312"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7"/>
          <w:position w:val="6"/>
          <w:sz w:val="18"/>
          <w:szCs w:val="18"/>
        </w:rPr>
        <w:t>4</w:t>
      </w:r>
      <w:r>
        <w:rPr>
          <w:rFonts w:ascii="Arial" w:eastAsia="Arial" w:hAnsi="Arial" w:cs="Arial"/>
          <w:spacing w:val="4"/>
          <w:position w:val="6"/>
          <w:sz w:val="19"/>
          <w:szCs w:val="19"/>
        </w:rPr>
        <w:t>)</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7"/>
          <w:sz w:val="18"/>
          <w:szCs w:val="18"/>
        </w:rPr>
        <w:t>直流场开关</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8"/>
          <w:szCs w:val="18"/>
        </w:rPr>
        <w:t>刀闸分合命令</w:t>
      </w:r>
      <w:r>
        <w:rPr>
          <w:rFonts w:ascii="Microsoft YaHei" w:eastAsia="Microsoft YaHei" w:hAnsi="Microsoft YaHei" w:cs="Microsoft YaHei"/>
          <w:spacing w:val="4"/>
          <w:position w:val="7"/>
          <w:sz w:val="37"/>
          <w:szCs w:val="37"/>
        </w:rPr>
        <w:t>；</w:t>
      </w:r>
    </w:p>
    <w:p>
      <w:pPr>
        <w:spacing w:line="324"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8"/>
          <w:szCs w:val="18"/>
        </w:rPr>
        <w:t>5</w:t>
      </w:r>
      <w:r>
        <w:rPr>
          <w:rFonts w:ascii="Arial" w:eastAsia="Arial" w:hAnsi="Arial" w:cs="Arial"/>
          <w:spacing w:val="20"/>
          <w:position w:val="4"/>
          <w:sz w:val="19"/>
          <w:szCs w:val="19"/>
        </w:rPr>
        <w:t>)</w:t>
      </w:r>
      <w:r>
        <w:rPr>
          <w:rFonts w:ascii="Arial" w:eastAsia="Arial" w:hAnsi="Arial" w:cs="Arial"/>
          <w:spacing w:val="20"/>
          <w:position w:val="4"/>
          <w:sz w:val="19"/>
          <w:szCs w:val="19"/>
        </w:rPr>
        <w:t xml:space="preserve">    </w:t>
      </w:r>
      <w:r>
        <w:rPr>
          <w:rFonts w:ascii="Microsoft YaHei" w:eastAsia="Microsoft YaHei" w:hAnsi="Microsoft YaHei" w:cs="Microsoft YaHei"/>
          <w:spacing w:val="20"/>
          <w:position w:val="5"/>
          <w:sz w:val="18"/>
          <w:szCs w:val="18"/>
        </w:rPr>
        <w:t>换流变压器进线开关分合命令</w:t>
      </w:r>
      <w:r>
        <w:rPr>
          <w:rFonts w:ascii="Microsoft YaHei" w:eastAsia="Microsoft YaHei" w:hAnsi="Microsoft YaHei" w:cs="Microsoft YaHei"/>
          <w:spacing w:val="20"/>
          <w:position w:val="5"/>
          <w:sz w:val="37"/>
          <w:szCs w:val="37"/>
        </w:rPr>
        <w:t>。</w:t>
      </w:r>
    </w:p>
    <w:p>
      <w:pPr>
        <w:sectPr>
          <w:headerReference w:type="default" r:id="rId33"/>
          <w:footerReference w:type="default" r:id="rId34"/>
          <w:type w:val="nextPage"/>
          <w:pgSz w:w="11906" w:h="16838"/>
          <w:pgMar w:top="400" w:right="1429" w:bottom="1287" w:left="1269" w:header="0" w:footer="1085"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31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26"/>
          <w:position w:val="-3"/>
          <w:sz w:val="19"/>
          <w:szCs w:val="19"/>
        </w:rPr>
        <w:t>)</w:t>
      </w:r>
      <w:r>
        <w:rPr>
          <w:rFonts w:ascii="Arial" w:eastAsia="Arial" w:hAnsi="Arial" w:cs="Arial"/>
          <w:spacing w:val="20"/>
          <w:position w:val="-3"/>
          <w:sz w:val="19"/>
          <w:szCs w:val="19"/>
        </w:rPr>
        <w:t xml:space="preserve">    </w:t>
      </w:r>
      <w:r>
        <w:rPr>
          <w:rFonts w:ascii="Microsoft YaHei" w:eastAsia="Microsoft YaHei" w:hAnsi="Microsoft YaHei" w:cs="Microsoft YaHei"/>
          <w:spacing w:val="20"/>
          <w:position w:val="-3"/>
          <w:sz w:val="18"/>
          <w:szCs w:val="18"/>
        </w:rPr>
        <w:t>实时数字仿真器输出至直流控制保护物理仿真系统的开关量信号</w:t>
      </w:r>
      <w:r>
        <w:rPr>
          <w:rFonts w:ascii="Microsoft YaHei" w:eastAsia="Microsoft YaHei" w:hAnsi="Microsoft YaHei" w:cs="Microsoft YaHei"/>
          <w:spacing w:val="20"/>
          <w:position w:val="-3"/>
          <w:sz w:val="37"/>
          <w:szCs w:val="37"/>
        </w:rPr>
        <w:t>：</w:t>
      </w:r>
    </w:p>
    <w:p>
      <w:pPr>
        <w:spacing w:line="312"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8"/>
          <w:szCs w:val="18"/>
        </w:rPr>
        <w:t>1</w:t>
      </w:r>
      <w:r>
        <w:rPr>
          <w:rFonts w:ascii="Arial" w:eastAsia="Arial" w:hAnsi="Arial" w:cs="Arial"/>
          <w:spacing w:val="17"/>
          <w:position w:val="7"/>
          <w:sz w:val="19"/>
          <w:szCs w:val="19"/>
        </w:rPr>
        <w:t>)</w:t>
      </w:r>
      <w:r>
        <w:rPr>
          <w:rFonts w:ascii="Arial" w:eastAsia="Arial" w:hAnsi="Arial" w:cs="Arial"/>
          <w:spacing w:val="17"/>
          <w:position w:val="7"/>
          <w:sz w:val="19"/>
          <w:szCs w:val="19"/>
        </w:rPr>
        <w:t xml:space="preserve">    </w:t>
      </w:r>
      <w:r>
        <w:rPr>
          <w:rFonts w:ascii="Microsoft YaHei" w:eastAsia="Microsoft YaHei" w:hAnsi="Microsoft YaHei" w:cs="Microsoft YaHei"/>
          <w:spacing w:val="17"/>
          <w:position w:val="7"/>
          <w:sz w:val="18"/>
          <w:szCs w:val="18"/>
        </w:rPr>
        <w:t>变压器分接开关挡位</w:t>
      </w:r>
      <w:r>
        <w:rPr>
          <w:rFonts w:ascii="Microsoft YaHei" w:eastAsia="Microsoft YaHei" w:hAnsi="Microsoft YaHei" w:cs="Microsoft YaHei"/>
          <w:spacing w:val="17"/>
          <w:position w:val="7"/>
          <w:sz w:val="37"/>
          <w:szCs w:val="37"/>
        </w:rPr>
        <w:t>；</w:t>
      </w:r>
    </w:p>
    <w:p>
      <w:pPr>
        <w:spacing w:line="312"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8"/>
          <w:szCs w:val="18"/>
        </w:rPr>
        <w:t>2</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交流滤波器开关分合位</w:t>
      </w:r>
      <w:r>
        <w:rPr>
          <w:rFonts w:ascii="Microsoft YaHei" w:eastAsia="Microsoft YaHei" w:hAnsi="Microsoft YaHei" w:cs="Microsoft YaHei"/>
          <w:spacing w:val="18"/>
          <w:position w:val="2"/>
          <w:sz w:val="37"/>
          <w:szCs w:val="37"/>
        </w:rPr>
        <w:t>；</w:t>
      </w:r>
    </w:p>
    <w:p>
      <w:pPr>
        <w:spacing w:line="310"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8"/>
          <w:szCs w:val="18"/>
        </w:rPr>
        <w:t>3</w:t>
      </w:r>
      <w:r>
        <w:rPr>
          <w:rFonts w:ascii="Arial" w:eastAsia="Arial" w:hAnsi="Arial" w:cs="Arial"/>
          <w:spacing w:val="4"/>
          <w:position w:val="7"/>
          <w:sz w:val="19"/>
          <w:szCs w:val="19"/>
        </w:rPr>
        <w:t>)</w:t>
      </w:r>
      <w:r>
        <w:rPr>
          <w:rFonts w:ascii="Arial" w:eastAsia="Arial" w:hAnsi="Arial" w:cs="Arial"/>
          <w:spacing w:val="4"/>
          <w:position w:val="7"/>
          <w:sz w:val="19"/>
          <w:szCs w:val="19"/>
        </w:rPr>
        <w:t xml:space="preserve">   </w:t>
      </w:r>
      <w:r>
        <w:rPr>
          <w:rFonts w:ascii="Arial" w:eastAsia="Arial" w:hAnsi="Arial" w:cs="Arial"/>
          <w:spacing w:val="2"/>
          <w:position w:val="7"/>
          <w:sz w:val="19"/>
          <w:szCs w:val="19"/>
        </w:rPr>
        <w:t xml:space="preserve"> </w:t>
      </w:r>
      <w:r>
        <w:rPr>
          <w:rFonts w:ascii="Microsoft YaHei" w:eastAsia="Microsoft YaHei" w:hAnsi="Microsoft YaHei" w:cs="Microsoft YaHei"/>
          <w:spacing w:val="2"/>
          <w:position w:val="7"/>
          <w:sz w:val="18"/>
          <w:szCs w:val="18"/>
        </w:rPr>
        <w:t>直流场开关</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8"/>
          <w:szCs w:val="18"/>
        </w:rPr>
        <w:t>刀闸分合位</w:t>
      </w:r>
      <w:r>
        <w:rPr>
          <w:rFonts w:ascii="Microsoft YaHei" w:eastAsia="Microsoft YaHei" w:hAnsi="Microsoft YaHei" w:cs="Microsoft YaHei"/>
          <w:spacing w:val="2"/>
          <w:position w:val="7"/>
          <w:sz w:val="37"/>
          <w:szCs w:val="37"/>
        </w:rPr>
        <w:t>；</w:t>
      </w:r>
    </w:p>
    <w:p>
      <w:pPr>
        <w:spacing w:line="307"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32"/>
          <w:position w:val="3"/>
          <w:sz w:val="18"/>
          <w:szCs w:val="18"/>
        </w:rPr>
        <w:t>4</w:t>
      </w:r>
      <w:r>
        <w:rPr>
          <w:rFonts w:ascii="Arial" w:eastAsia="Arial" w:hAnsi="Arial" w:cs="Arial"/>
          <w:spacing w:val="19"/>
          <w:position w:val="3"/>
          <w:sz w:val="19"/>
          <w:szCs w:val="19"/>
        </w:rPr>
        <w:t>)</w:t>
      </w:r>
      <w:r>
        <w:rPr>
          <w:rFonts w:ascii="Arial" w:eastAsia="Arial" w:hAnsi="Arial" w:cs="Arial"/>
          <w:spacing w:val="19"/>
          <w:position w:val="3"/>
          <w:sz w:val="19"/>
          <w:szCs w:val="19"/>
        </w:rPr>
        <w:t xml:space="preserve">    </w:t>
      </w:r>
      <w:r>
        <w:rPr>
          <w:rFonts w:ascii="Microsoft YaHei" w:eastAsia="Microsoft YaHei" w:hAnsi="Microsoft YaHei" w:cs="Microsoft YaHei"/>
          <w:spacing w:val="19"/>
          <w:position w:val="4"/>
          <w:sz w:val="18"/>
          <w:szCs w:val="18"/>
        </w:rPr>
        <w:t>换流变压器进线开关分合位</w:t>
      </w:r>
      <w:r>
        <w:rPr>
          <w:rFonts w:ascii="Microsoft YaHei" w:eastAsia="Microsoft YaHei" w:hAnsi="Microsoft YaHei" w:cs="Microsoft YaHei"/>
          <w:spacing w:val="19"/>
          <w:position w:val="4"/>
          <w:sz w:val="37"/>
          <w:szCs w:val="37"/>
        </w:rPr>
        <w:t>。</w:t>
      </w:r>
    </w:p>
    <w:p>
      <w:pPr>
        <w:spacing w:line="31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Arial" w:eastAsia="Arial" w:hAnsi="Arial" w:cs="Arial"/>
          <w:spacing w:val="42"/>
          <w:position w:val="1"/>
          <w:sz w:val="19"/>
          <w:szCs w:val="19"/>
        </w:rPr>
        <w:t>)</w:t>
      </w:r>
      <w:r>
        <w:rPr>
          <w:rFonts w:ascii="Arial" w:eastAsia="Arial" w:hAnsi="Arial" w:cs="Arial"/>
          <w:spacing w:val="25"/>
          <w:position w:val="1"/>
          <w:sz w:val="19"/>
          <w:szCs w:val="19"/>
        </w:rPr>
        <w:t xml:space="preserve"> </w:t>
      </w:r>
      <w:r>
        <w:rPr>
          <w:rFonts w:ascii="Arial" w:eastAsia="Arial" w:hAnsi="Arial" w:cs="Arial"/>
          <w:spacing w:val="21"/>
          <w:position w:val="1"/>
          <w:sz w:val="19"/>
          <w:szCs w:val="19"/>
        </w:rPr>
        <w:t xml:space="preserve">   </w:t>
      </w:r>
      <w:r>
        <w:rPr>
          <w:rFonts w:ascii="Microsoft YaHei" w:eastAsia="Microsoft YaHei" w:hAnsi="Microsoft YaHei" w:cs="Microsoft YaHei"/>
          <w:spacing w:val="21"/>
          <w:position w:val="1"/>
          <w:sz w:val="18"/>
          <w:szCs w:val="18"/>
        </w:rPr>
        <w:t>实时数字仿真器输出至直流控制保护物理仿真系统的模拟量信号</w:t>
      </w:r>
      <w:r>
        <w:rPr>
          <w:rFonts w:ascii="Microsoft YaHei" w:eastAsia="Microsoft YaHei" w:hAnsi="Microsoft YaHei" w:cs="Microsoft YaHei"/>
          <w:spacing w:val="21"/>
          <w:position w:val="1"/>
          <w:sz w:val="37"/>
          <w:szCs w:val="37"/>
        </w:rPr>
        <w:t>：</w:t>
      </w:r>
    </w:p>
    <w:p>
      <w:pPr>
        <w:spacing w:line="310"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22"/>
          <w:position w:val="7"/>
          <w:sz w:val="18"/>
          <w:szCs w:val="18"/>
        </w:rPr>
        <w:t>1</w:t>
      </w:r>
      <w:r>
        <w:rPr>
          <w:rFonts w:ascii="Arial" w:eastAsia="Arial" w:hAnsi="Arial" w:cs="Arial"/>
          <w:spacing w:val="14"/>
          <w:position w:val="7"/>
          <w:sz w:val="19"/>
          <w:szCs w:val="19"/>
        </w:rPr>
        <w:t>)</w:t>
      </w:r>
      <w:r>
        <w:rPr>
          <w:rFonts w:ascii="Arial" w:eastAsia="Arial" w:hAnsi="Arial" w:cs="Arial"/>
          <w:spacing w:val="14"/>
          <w:position w:val="7"/>
          <w:sz w:val="19"/>
          <w:szCs w:val="19"/>
        </w:rPr>
        <w:t xml:space="preserve">    </w:t>
      </w:r>
      <w:r>
        <w:rPr>
          <w:rFonts w:ascii="Microsoft YaHei" w:eastAsia="Microsoft YaHei" w:hAnsi="Microsoft YaHei" w:cs="Microsoft YaHei"/>
          <w:spacing w:val="14"/>
          <w:position w:val="7"/>
          <w:sz w:val="18"/>
          <w:szCs w:val="18"/>
        </w:rPr>
        <w:t>交流母线电压</w:t>
      </w:r>
      <w:r>
        <w:rPr>
          <w:rFonts w:ascii="Microsoft YaHei" w:eastAsia="Microsoft YaHei" w:hAnsi="Microsoft YaHei" w:cs="Microsoft YaHei"/>
          <w:spacing w:val="14"/>
          <w:position w:val="7"/>
          <w:sz w:val="37"/>
          <w:szCs w:val="37"/>
        </w:rPr>
        <w:t>；</w:t>
      </w:r>
    </w:p>
    <w:p>
      <w:pPr>
        <w:spacing w:line="311"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5"/>
          <w:position w:val="2"/>
          <w:sz w:val="18"/>
          <w:szCs w:val="18"/>
        </w:rPr>
        <w:t>2</w:t>
      </w:r>
      <w:r>
        <w:rPr>
          <w:rFonts w:ascii="Arial" w:eastAsia="Arial" w:hAnsi="Arial" w:cs="Arial"/>
          <w:spacing w:val="15"/>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交流进线电流</w:t>
      </w:r>
      <w:r>
        <w:rPr>
          <w:rFonts w:ascii="Microsoft YaHei" w:eastAsia="Microsoft YaHei" w:hAnsi="Microsoft YaHei" w:cs="Microsoft YaHei"/>
          <w:spacing w:val="15"/>
          <w:position w:val="2"/>
          <w:sz w:val="37"/>
          <w:szCs w:val="37"/>
        </w:rPr>
        <w:t>；</w:t>
      </w:r>
    </w:p>
    <w:p>
      <w:pPr>
        <w:spacing w:line="314"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8"/>
          <w:szCs w:val="18"/>
        </w:rPr>
        <w:t>3</w:t>
      </w:r>
      <w:r>
        <w:rPr>
          <w:rFonts w:ascii="Arial" w:eastAsia="Arial" w:hAnsi="Arial" w:cs="Arial"/>
          <w:spacing w:val="4"/>
          <w:position w:val="7"/>
          <w:sz w:val="19"/>
          <w:szCs w:val="19"/>
        </w:rPr>
        <w:t>)</w:t>
      </w:r>
      <w:r>
        <w:rPr>
          <w:rFonts w:ascii="Arial" w:eastAsia="Arial" w:hAnsi="Arial" w:cs="Arial"/>
          <w:spacing w:val="4"/>
          <w:position w:val="7"/>
          <w:sz w:val="19"/>
          <w:szCs w:val="19"/>
        </w:rPr>
        <w:t xml:space="preserve">   </w:t>
      </w:r>
      <w:r>
        <w:rPr>
          <w:rFonts w:ascii="Arial" w:eastAsia="Arial" w:hAnsi="Arial" w:cs="Arial"/>
          <w:spacing w:val="3"/>
          <w:position w:val="7"/>
          <w:sz w:val="19"/>
          <w:szCs w:val="19"/>
        </w:rPr>
        <w:t xml:space="preserve"> </w:t>
      </w:r>
      <w:r>
        <w:rPr>
          <w:rFonts w:ascii="Microsoft YaHei" w:eastAsia="Microsoft YaHei" w:hAnsi="Microsoft YaHei" w:cs="Microsoft YaHei"/>
          <w:spacing w:val="2"/>
          <w:position w:val="7"/>
          <w:sz w:val="18"/>
          <w:szCs w:val="18"/>
        </w:rPr>
        <w:t>直流场各测点电压</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8"/>
          <w:szCs w:val="18"/>
        </w:rPr>
        <w:t>电流</w:t>
      </w:r>
      <w:r>
        <w:rPr>
          <w:rFonts w:ascii="Microsoft YaHei" w:eastAsia="Microsoft YaHei" w:hAnsi="Microsoft YaHei" w:cs="Microsoft YaHei"/>
          <w:spacing w:val="2"/>
          <w:position w:val="7"/>
          <w:sz w:val="37"/>
          <w:szCs w:val="37"/>
        </w:rPr>
        <w:t>；</w:t>
      </w:r>
    </w:p>
    <w:p>
      <w:pPr>
        <w:spacing w:line="319"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7"/>
          <w:position w:val="3"/>
          <w:sz w:val="18"/>
          <w:szCs w:val="18"/>
        </w:rPr>
        <w:t>4</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4"/>
          <w:sz w:val="18"/>
          <w:szCs w:val="18"/>
        </w:rPr>
        <w:t>换流变压器阀侧电压</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电流</w:t>
      </w:r>
      <w:r>
        <w:rPr>
          <w:rFonts w:ascii="Microsoft YaHei" w:eastAsia="Microsoft YaHei" w:hAnsi="Microsoft YaHei" w:cs="Microsoft YaHei"/>
          <w:spacing w:val="4"/>
          <w:position w:val="4"/>
          <w:sz w:val="37"/>
          <w:szCs w:val="37"/>
        </w:rPr>
        <w:t>。</w:t>
      </w:r>
    </w:p>
    <w:p>
      <w:pPr>
        <w:spacing w:before="307" w:line="190" w:lineRule="auto"/>
        <w:ind w:left="2"/>
        <w:rPr>
          <w:rFonts w:ascii="Microsoft YaHei" w:eastAsia="Microsoft YaHei" w:hAnsi="Microsoft YaHei" w:cs="Microsoft YaHei"/>
          <w:sz w:val="19"/>
          <w:szCs w:val="19"/>
        </w:rPr>
      </w:pPr>
      <w:r>
        <w:rPr>
          <w:rFonts w:ascii="Arial" w:eastAsia="Arial" w:hAnsi="Arial" w:cs="Arial"/>
          <w:spacing w:val="8"/>
          <w:position w:val="-2"/>
          <w:sz w:val="18"/>
          <w:szCs w:val="18"/>
        </w:rPr>
        <w:t>8</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试验验证</w:t>
      </w:r>
    </w:p>
    <w:p>
      <w:pPr>
        <w:spacing w:before="318" w:line="400" w:lineRule="exact"/>
        <w:ind w:left="2"/>
        <w:rPr>
          <w:rFonts w:ascii="Microsoft YaHei" w:eastAsia="Microsoft YaHei" w:hAnsi="Microsoft YaHei" w:cs="Microsoft YaHei"/>
          <w:sz w:val="19"/>
          <w:szCs w:val="19"/>
        </w:rPr>
      </w:pPr>
      <w:r>
        <w:rPr>
          <w:rFonts w:ascii="Arial" w:eastAsia="Arial" w:hAnsi="Arial" w:cs="Arial"/>
          <w:spacing w:val="-7"/>
          <w:w w:val="78"/>
          <w:position w:val="3"/>
          <w:sz w:val="18"/>
          <w:szCs w:val="18"/>
        </w:rPr>
        <w:t>8</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2"/>
          <w:position w:val="5"/>
          <w:sz w:val="19"/>
          <w:szCs w:val="19"/>
        </w:rPr>
        <w:t xml:space="preserve"> </w:t>
      </w:r>
      <w:r>
        <w:rPr>
          <w:rFonts w:ascii="Microsoft YaHei" w:eastAsia="Microsoft YaHei" w:hAnsi="Microsoft YaHei" w:cs="Microsoft YaHei"/>
          <w:spacing w:val="-7"/>
          <w:w w:val="78"/>
          <w:position w:val="5"/>
          <w:sz w:val="19"/>
          <w:szCs w:val="19"/>
        </w:rPr>
        <w:t>般规定</w:t>
      </w:r>
    </w:p>
    <w:p>
      <w:pPr>
        <w:spacing w:before="66" w:line="128" w:lineRule="auto"/>
        <w:ind w:right="167" w:firstLine="423"/>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直</w:t>
      </w:r>
      <w:r>
        <w:rPr>
          <w:rFonts w:ascii="Microsoft YaHei" w:eastAsia="Microsoft YaHei" w:hAnsi="Microsoft YaHei" w:cs="Microsoft YaHei"/>
          <w:spacing w:val="21"/>
          <w:sz w:val="18"/>
          <w:szCs w:val="18"/>
        </w:rPr>
        <w:t>流工程数模混合仿真系统试验验证应包含控制系统试验验证</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保护系统试验验证和</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一</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致性试验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验</w:t>
      </w:r>
      <w:r>
        <w:rPr>
          <w:rFonts w:ascii="Microsoft YaHei" w:eastAsia="Microsoft YaHei" w:hAnsi="Microsoft YaHei" w:cs="Microsoft YaHei"/>
          <w:spacing w:val="17"/>
          <w:sz w:val="18"/>
          <w:szCs w:val="18"/>
        </w:rPr>
        <w:t>证</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一致性试验应在与现场试验相同的工况下</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通过直流工程数模混合仿真进行与现场完全</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一</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致的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试验</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并将仿真试验波形与现场试验波形进行比较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应至少包括逆变侧交流线路单相接地</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直流线路</w:t>
      </w:r>
      <w:r>
        <w:rPr>
          <w:rFonts w:ascii="Microsoft YaHei" w:eastAsia="Microsoft YaHei" w:hAnsi="Microsoft YaHei" w:cs="Microsoft YaHei"/>
          <w:spacing w:val="7"/>
          <w:sz w:val="18"/>
          <w:szCs w:val="18"/>
        </w:rPr>
        <w:t>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极</w:t>
      </w:r>
      <w:r>
        <w:rPr>
          <w:rFonts w:ascii="Microsoft YaHei" w:eastAsia="Microsoft YaHei" w:hAnsi="Microsoft YaHei" w:cs="Microsoft YaHei"/>
          <w:spacing w:val="8"/>
          <w:sz w:val="18"/>
          <w:szCs w:val="18"/>
        </w:rPr>
        <w:t>接地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功率阶跃和电流阶跃试验</w:t>
      </w:r>
      <w:r>
        <w:rPr>
          <w:rFonts w:ascii="Microsoft YaHei" w:eastAsia="Microsoft YaHei" w:hAnsi="Microsoft YaHei" w:cs="Microsoft YaHei"/>
          <w:spacing w:val="8"/>
          <w:sz w:val="37"/>
          <w:szCs w:val="37"/>
        </w:rPr>
        <w:t>。</w:t>
      </w:r>
    </w:p>
    <w:p>
      <w:pPr>
        <w:spacing w:before="48" w:line="401" w:lineRule="exact"/>
        <w:ind w:left="2"/>
        <w:rPr>
          <w:rFonts w:ascii="Microsoft YaHei" w:eastAsia="Microsoft YaHei" w:hAnsi="Microsoft YaHei" w:cs="Microsoft YaHei"/>
          <w:sz w:val="19"/>
          <w:szCs w:val="19"/>
        </w:rPr>
      </w:pPr>
      <w:r>
        <w:rPr>
          <w:rFonts w:ascii="Arial" w:eastAsia="Arial" w:hAnsi="Arial" w:cs="Arial"/>
          <w:spacing w:val="-12"/>
          <w:position w:val="3"/>
          <w:sz w:val="18"/>
          <w:szCs w:val="18"/>
        </w:rPr>
        <w:t>8</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2</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控制系统功能性试验验证</w:t>
      </w:r>
    </w:p>
    <w:p>
      <w:pPr>
        <w:spacing w:before="63" w:line="310" w:lineRule="exact"/>
        <w:ind w:left="2"/>
        <w:rPr>
          <w:rFonts w:ascii="Microsoft YaHei" w:eastAsia="Microsoft YaHei" w:hAnsi="Microsoft YaHei" w:cs="Microsoft YaHei"/>
          <w:sz w:val="37"/>
          <w:szCs w:val="37"/>
        </w:rPr>
      </w:pPr>
      <w:r>
        <w:rPr>
          <w:rFonts w:ascii="Arial" w:eastAsia="Arial" w:hAnsi="Arial" w:cs="Arial"/>
          <w:spacing w:val="-14"/>
          <w:position w:val="2"/>
          <w:sz w:val="18"/>
          <w:szCs w:val="18"/>
        </w:rPr>
        <w:t>8</w:t>
      </w:r>
      <w:r>
        <w:rPr>
          <w:rFonts w:ascii="Microsoft YaHei" w:eastAsia="Microsoft YaHei" w:hAnsi="Microsoft YaHei" w:cs="Microsoft YaHei"/>
          <w:spacing w:val="-14"/>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8"/>
          <w:szCs w:val="18"/>
        </w:rPr>
        <w:t>有功控制试验项目和试验程序具体如下</w:t>
      </w:r>
      <w:r>
        <w:rPr>
          <w:rFonts w:ascii="Microsoft YaHei" w:eastAsia="Microsoft YaHei" w:hAnsi="Microsoft YaHei" w:cs="Microsoft YaHei"/>
          <w:spacing w:val="-7"/>
          <w:position w:val="4"/>
          <w:sz w:val="37"/>
          <w:szCs w:val="37"/>
        </w:rPr>
        <w:t>。</w:t>
      </w:r>
    </w:p>
    <w:p>
      <w:pPr>
        <w:spacing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
          <w:sz w:val="40"/>
          <w:szCs w:val="40"/>
        </w:rPr>
        <w:t>a</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稳态参数</w:t>
      </w:r>
      <w:r>
        <w:rPr>
          <w:rFonts w:ascii="Microsoft YaHei" w:eastAsia="Microsoft YaHei" w:hAnsi="Microsoft YaHei" w:cs="Microsoft YaHei"/>
          <w:spacing w:val="-1"/>
          <w:position w:val="2"/>
          <w:sz w:val="18"/>
          <w:szCs w:val="18"/>
        </w:rPr>
        <w:t>校核</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针对不同工况的稳态参数进行校核</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重点检查直流功率</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直流电压</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直流电流</w:t>
      </w:r>
      <w:r>
        <w:rPr>
          <w:rFonts w:ascii="Microsoft YaHei" w:eastAsia="Microsoft YaHei" w:hAnsi="Microsoft YaHei" w:cs="Microsoft YaHei"/>
          <w:spacing w:val="-1"/>
          <w:position w:val="2"/>
          <w:sz w:val="37"/>
          <w:szCs w:val="37"/>
        </w:rPr>
        <w:t>、</w:t>
      </w:r>
    </w:p>
    <w:p>
      <w:pPr>
        <w:spacing w:before="5" w:line="112" w:lineRule="auto"/>
        <w:ind w:left="839" w:right="167" w:hanging="10"/>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触发</w:t>
      </w:r>
      <w:r>
        <w:rPr>
          <w:rFonts w:ascii="Microsoft YaHei" w:eastAsia="Microsoft YaHei" w:hAnsi="Microsoft YaHei" w:cs="Microsoft YaHei"/>
          <w:spacing w:val="-21"/>
          <w:sz w:val="18"/>
          <w:szCs w:val="18"/>
        </w:rPr>
        <w:t>角</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关断角</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分接开关位置</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无功消耗等参数</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以及最小触发角检查</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最小关断角检查</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等间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隔触发脉冲检查</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具体试验项</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目</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的试验程序按表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的规定</w:t>
      </w:r>
      <w:r>
        <w:rPr>
          <w:rFonts w:ascii="Microsoft YaHei" w:eastAsia="Microsoft YaHei" w:hAnsi="Microsoft YaHei" w:cs="Microsoft YaHei"/>
          <w:sz w:val="37"/>
          <w:szCs w:val="37"/>
        </w:rPr>
        <w:t>。</w:t>
      </w:r>
    </w:p>
    <w:p>
      <w:pPr>
        <w:spacing w:line="31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b</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Microsoft YaHei" w:eastAsia="Microsoft YaHei" w:hAnsi="Microsoft YaHei" w:cs="Microsoft YaHei"/>
          <w:spacing w:val="-12"/>
          <w:position w:val="-3"/>
          <w:sz w:val="18"/>
          <w:szCs w:val="18"/>
        </w:rPr>
        <w:t>起</w:t>
      </w:r>
      <w:r>
        <w:rPr>
          <w:rFonts w:ascii="Microsoft YaHei" w:eastAsia="Microsoft YaHei" w:hAnsi="Microsoft YaHei" w:cs="Microsoft YaHei"/>
          <w:spacing w:val="-8"/>
          <w:position w:val="-3"/>
          <w:sz w:val="18"/>
          <w:szCs w:val="18"/>
        </w:rPr>
        <w:t>停</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功率升降</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系统切换及控制模式转换试验</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具体试验项</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8"/>
          <w:szCs w:val="18"/>
        </w:rPr>
        <w:t>目</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8"/>
          <w:szCs w:val="18"/>
        </w:rPr>
        <w:t>的试验程序按表</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A</w:t>
      </w:r>
      <w:r>
        <w:rPr>
          <w:rFonts w:ascii="Microsoft YaHei" w:eastAsia="Microsoft YaHei" w:hAnsi="Microsoft YaHei" w:cs="Microsoft YaHei"/>
          <w:spacing w:val="-6"/>
          <w:position w:val="-5"/>
          <w:sz w:val="40"/>
          <w:szCs w:val="40"/>
        </w:rPr>
        <w:t>．</w:t>
      </w:r>
      <w:r>
        <w:rPr>
          <w:rFonts w:ascii="Microsoft YaHei" w:eastAsia="Microsoft YaHei" w:hAnsi="Microsoft YaHei" w:cs="Microsoft YaHei"/>
          <w:spacing w:val="-6"/>
          <w:position w:val="-5"/>
          <w:sz w:val="18"/>
          <w:szCs w:val="18"/>
        </w:rPr>
        <w:t>2</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规定</w:t>
      </w:r>
      <w:r>
        <w:rPr>
          <w:rFonts w:ascii="Microsoft YaHei" w:eastAsia="Microsoft YaHei" w:hAnsi="Microsoft YaHei" w:cs="Microsoft YaHei"/>
          <w:spacing w:val="-6"/>
          <w:position w:val="-3"/>
          <w:sz w:val="37"/>
          <w:szCs w:val="37"/>
        </w:rPr>
        <w:t>。</w:t>
      </w:r>
    </w:p>
    <w:p>
      <w:pPr>
        <w:spacing w:line="318" w:lineRule="exact"/>
        <w:ind w:left="425"/>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6"/>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电</w:t>
      </w:r>
      <w:r>
        <w:rPr>
          <w:rFonts w:ascii="Microsoft YaHei" w:eastAsia="Microsoft YaHei" w:hAnsi="Microsoft YaHei" w:cs="Microsoft YaHei"/>
          <w:spacing w:val="5"/>
          <w:position w:val="2"/>
          <w:sz w:val="18"/>
          <w:szCs w:val="18"/>
        </w:rPr>
        <w:t>流</w:t>
      </w:r>
      <w:r>
        <w:rPr>
          <w:rFonts w:ascii="Microsoft YaHei" w:eastAsia="Microsoft YaHei" w:hAnsi="Microsoft YaHei" w:cs="Microsoft YaHei"/>
          <w:spacing w:val="3"/>
          <w:position w:val="2"/>
          <w:sz w:val="18"/>
          <w:szCs w:val="18"/>
        </w:rPr>
        <w:t>阶跃</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功率阶跃</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电压阶跃</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关断角阶跃等动态响应试验</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具体试验项</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目</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的试验程序按</w:t>
      </w:r>
    </w:p>
    <w:p>
      <w:pPr>
        <w:spacing w:line="304"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8"/>
          <w:szCs w:val="18"/>
        </w:rPr>
        <w:t>表</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24"/>
          <w:position w:val="2"/>
          <w:sz w:val="18"/>
          <w:szCs w:val="18"/>
        </w:rPr>
        <w:t>A</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4"/>
          <w:sz w:val="18"/>
          <w:szCs w:val="18"/>
        </w:rPr>
        <w:t>规定</w:t>
      </w:r>
      <w:r>
        <w:rPr>
          <w:rFonts w:ascii="Microsoft YaHei" w:eastAsia="Microsoft YaHei" w:hAnsi="Microsoft YaHei" w:cs="Microsoft YaHei"/>
          <w:spacing w:val="-24"/>
          <w:position w:val="4"/>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电流裕度补偿具体试验项</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3"/>
          <w:sz w:val="18"/>
          <w:szCs w:val="18"/>
        </w:rPr>
        <w:t>目</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3"/>
          <w:sz w:val="18"/>
          <w:szCs w:val="18"/>
        </w:rPr>
        <w:t>的试验程序按表</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position w:val="-5"/>
          <w:sz w:val="18"/>
          <w:szCs w:val="18"/>
        </w:rPr>
        <w:t>A</w:t>
      </w:r>
      <w:r>
        <w:rPr>
          <w:rFonts w:ascii="Microsoft YaHei" w:eastAsia="Microsoft YaHei" w:hAnsi="Microsoft YaHei" w:cs="Microsoft YaHei"/>
          <w:spacing w:val="2"/>
          <w:position w:val="-5"/>
          <w:sz w:val="40"/>
          <w:szCs w:val="40"/>
        </w:rPr>
        <w:t>．</w:t>
      </w:r>
      <w:r>
        <w:rPr>
          <w:rFonts w:ascii="Microsoft YaHei" w:eastAsia="Microsoft YaHei" w:hAnsi="Microsoft YaHei" w:cs="Microsoft YaHei"/>
          <w:spacing w:val="2"/>
          <w:position w:val="-5"/>
          <w:sz w:val="18"/>
          <w:szCs w:val="18"/>
        </w:rPr>
        <w:t>4</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规定</w:t>
      </w:r>
      <w:r>
        <w:rPr>
          <w:rFonts w:ascii="Microsoft YaHei" w:eastAsia="Microsoft YaHei" w:hAnsi="Microsoft YaHei" w:cs="Microsoft YaHei"/>
          <w:spacing w:val="1"/>
          <w:position w:val="-3"/>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Arial" w:eastAsia="Arial" w:hAnsi="Arial" w:cs="Arial"/>
          <w:spacing w:val="8"/>
          <w:position w:val="1"/>
          <w:sz w:val="19"/>
          <w:szCs w:val="19"/>
        </w:rPr>
        <w:t>)</w:t>
      </w:r>
      <w:r>
        <w:rPr>
          <w:rFonts w:ascii="Arial" w:eastAsia="Arial" w:hAnsi="Arial" w:cs="Arial"/>
          <w:spacing w:val="8"/>
          <w:position w:val="1"/>
          <w:sz w:val="19"/>
          <w:szCs w:val="19"/>
        </w:rPr>
        <w:t xml:space="preserve">  </w:t>
      </w:r>
      <w:r>
        <w:rPr>
          <w:rFonts w:ascii="Arial" w:eastAsia="Arial" w:hAnsi="Arial" w:cs="Arial"/>
          <w:spacing w:val="4"/>
          <w:position w:val="1"/>
          <w:sz w:val="19"/>
          <w:szCs w:val="19"/>
        </w:rPr>
        <w:t xml:space="preserve">  </w:t>
      </w:r>
      <w:r>
        <w:rPr>
          <w:rFonts w:ascii="Microsoft YaHei" w:eastAsia="Microsoft YaHei" w:hAnsi="Microsoft YaHei" w:cs="Microsoft YaHei"/>
          <w:spacing w:val="4"/>
          <w:position w:val="1"/>
          <w:sz w:val="18"/>
          <w:szCs w:val="18"/>
        </w:rPr>
        <w:t>过负荷限制等试验具体试验项</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目</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的试验程序按表</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规定</w:t>
      </w:r>
      <w:r>
        <w:rPr>
          <w:rFonts w:ascii="Microsoft YaHei" w:eastAsia="Microsoft YaHei" w:hAnsi="Microsoft YaHei" w:cs="Microsoft YaHei"/>
          <w:spacing w:val="4"/>
          <w:position w:val="1"/>
          <w:sz w:val="37"/>
          <w:szCs w:val="37"/>
        </w:rPr>
        <w:t>。</w:t>
      </w:r>
    </w:p>
    <w:p>
      <w:pPr>
        <w:spacing w:line="317" w:lineRule="exact"/>
        <w:ind w:left="2"/>
        <w:rPr>
          <w:rFonts w:ascii="Microsoft YaHei" w:eastAsia="Microsoft YaHei" w:hAnsi="Microsoft YaHei" w:cs="Microsoft YaHei"/>
          <w:sz w:val="37"/>
          <w:szCs w:val="37"/>
        </w:rPr>
      </w:pPr>
      <w:r>
        <w:rPr>
          <w:rFonts w:ascii="Arial" w:eastAsia="Arial" w:hAnsi="Arial" w:cs="Arial"/>
          <w:spacing w:val="-7"/>
          <w:position w:val="2"/>
          <w:sz w:val="18"/>
          <w:szCs w:val="18"/>
        </w:rPr>
        <w:t>8</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2</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2</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8"/>
          <w:szCs w:val="18"/>
        </w:rPr>
        <w:t>无功功率控制试验项目按表</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5"/>
          <w:position w:val="2"/>
          <w:sz w:val="18"/>
          <w:szCs w:val="18"/>
        </w:rPr>
        <w:t>A</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6</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的规定</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对整流站</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逆变站应分别进行无功功率控制试验</w:t>
      </w:r>
      <w:r>
        <w:rPr>
          <w:rFonts w:ascii="Microsoft YaHei" w:eastAsia="Microsoft YaHei" w:hAnsi="Microsoft YaHei" w:cs="Microsoft YaHei"/>
          <w:spacing w:val="-7"/>
          <w:position w:val="4"/>
          <w:sz w:val="37"/>
          <w:szCs w:val="37"/>
        </w:rPr>
        <w:t>。</w:t>
      </w:r>
    </w:p>
    <w:p>
      <w:pPr>
        <w:spacing w:line="304" w:lineRule="exact"/>
        <w:ind w:left="2"/>
        <w:rPr>
          <w:rFonts w:ascii="Microsoft YaHei" w:eastAsia="Microsoft YaHei" w:hAnsi="Microsoft YaHei" w:cs="Microsoft YaHei"/>
          <w:sz w:val="37"/>
          <w:szCs w:val="37"/>
        </w:rPr>
        <w:sectPr>
          <w:headerReference w:type="default" r:id="rId35"/>
          <w:footerReference w:type="default" r:id="rId36"/>
          <w:pgSz w:w="11906" w:h="16838"/>
          <w:pgMar w:top="400" w:right="1106" w:bottom="1287" w:left="1425" w:header="0" w:footer="1083" w:gutter="0"/>
          <w:pgNumType w:start="21"/>
          <w:cols w:space="708"/>
        </w:sectPr>
      </w:pPr>
      <w:r>
        <w:rPr>
          <w:rFonts w:ascii="Arial" w:eastAsia="Arial" w:hAnsi="Arial" w:cs="Arial"/>
          <w:spacing w:val="-26"/>
          <w:position w:val="2"/>
          <w:sz w:val="18"/>
          <w:szCs w:val="18"/>
        </w:rPr>
        <w:t>8</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2</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3</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4"/>
          <w:sz w:val="18"/>
          <w:szCs w:val="18"/>
        </w:rPr>
        <w:t>外特性曲线试验项目按表</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8"/>
          <w:szCs w:val="18"/>
        </w:rPr>
        <w:t>A</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7</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8"/>
          <w:szCs w:val="18"/>
        </w:rPr>
        <w:t>的规定</w:t>
      </w:r>
      <w:r>
        <w:rPr>
          <w:rFonts w:ascii="Microsoft YaHei" w:eastAsia="Microsoft YaHei" w:hAnsi="Microsoft YaHei" w:cs="Microsoft YaHei"/>
          <w:spacing w:val="-19"/>
          <w:position w:val="4"/>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8"/>
          <w:position w:val="2"/>
          <w:sz w:val="18"/>
          <w:szCs w:val="18"/>
        </w:rPr>
        <w:t>8</w:t>
      </w:r>
      <w:r>
        <w:rPr>
          <w:rFonts w:ascii="Microsoft YaHei" w:eastAsia="Microsoft YaHei" w:hAnsi="Microsoft YaHei" w:cs="Microsoft YaHei"/>
          <w:spacing w:val="-8"/>
          <w:position w:val="2"/>
          <w:sz w:val="40"/>
          <w:szCs w:val="40"/>
        </w:rPr>
        <w:t>．</w:t>
      </w:r>
      <w:r>
        <w:rPr>
          <w:rFonts w:ascii="Arial" w:eastAsia="Arial" w:hAnsi="Arial" w:cs="Arial"/>
          <w:spacing w:val="-5"/>
          <w:position w:val="2"/>
          <w:sz w:val="18"/>
          <w:szCs w:val="18"/>
        </w:rPr>
        <w:t>2</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4</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顺序控制与联锁试验项目和试验程序具体如下</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对整流站</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逆变站应分别进行试验</w:t>
      </w:r>
      <w:r>
        <w:rPr>
          <w:rFonts w:ascii="Microsoft YaHei" w:eastAsia="Microsoft YaHei" w:hAnsi="Microsoft YaHei" w:cs="Microsoft YaHei"/>
          <w:spacing w:val="-4"/>
          <w:position w:val="4"/>
          <w:sz w:val="37"/>
          <w:szCs w:val="37"/>
        </w:rPr>
        <w:t>。</w:t>
      </w:r>
    </w:p>
    <w:p>
      <w:pPr>
        <w:spacing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4"/>
          <w:position w:val="4"/>
          <w:sz w:val="40"/>
          <w:szCs w:val="40"/>
        </w:rPr>
        <w:t>a</w:t>
      </w:r>
      <w:r>
        <w:rPr>
          <w:rFonts w:ascii="Arial" w:eastAsia="Arial" w:hAnsi="Arial" w:cs="Arial"/>
          <w:spacing w:val="-8"/>
          <w:position w:val="6"/>
          <w:sz w:val="19"/>
          <w:szCs w:val="19"/>
        </w:rPr>
        <w:t>)</w:t>
      </w:r>
      <w:r>
        <w:rPr>
          <w:rFonts w:ascii="Arial" w:eastAsia="Arial" w:hAnsi="Arial" w:cs="Arial"/>
          <w:spacing w:val="-8"/>
          <w:position w:val="6"/>
          <w:sz w:val="19"/>
          <w:szCs w:val="19"/>
        </w:rPr>
        <w:t xml:space="preserve">    </w:t>
      </w:r>
      <w:r>
        <w:rPr>
          <w:rFonts w:ascii="Microsoft YaHei" w:eastAsia="Microsoft YaHei" w:hAnsi="Microsoft YaHei" w:cs="Microsoft YaHei"/>
          <w:spacing w:val="-4"/>
          <w:position w:val="6"/>
          <w:sz w:val="18"/>
          <w:szCs w:val="18"/>
        </w:rPr>
        <w:t>换流器顺序控制</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具体试验项目按表</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4"/>
          <w:position w:val="4"/>
          <w:sz w:val="18"/>
          <w:szCs w:val="18"/>
        </w:rPr>
        <w:t>A</w:t>
      </w:r>
      <w:r>
        <w:rPr>
          <w:rFonts w:ascii="Microsoft YaHei" w:eastAsia="Microsoft YaHei" w:hAnsi="Microsoft YaHei" w:cs="Microsoft YaHei"/>
          <w:spacing w:val="-4"/>
          <w:position w:val="4"/>
          <w:sz w:val="40"/>
          <w:szCs w:val="40"/>
        </w:rPr>
        <w:t>．</w:t>
      </w:r>
      <w:r>
        <w:rPr>
          <w:rFonts w:ascii="Microsoft YaHei" w:eastAsia="Microsoft YaHei" w:hAnsi="Microsoft YaHei" w:cs="Microsoft YaHei"/>
          <w:spacing w:val="-4"/>
          <w:position w:val="4"/>
          <w:sz w:val="18"/>
          <w:szCs w:val="18"/>
        </w:rPr>
        <w:t>8</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6"/>
          <w:sz w:val="18"/>
          <w:szCs w:val="18"/>
        </w:rPr>
        <w:t>的规定</w:t>
      </w:r>
      <w:r>
        <w:rPr>
          <w:rFonts w:ascii="Microsoft YaHei" w:eastAsia="Microsoft YaHei" w:hAnsi="Microsoft YaHei" w:cs="Microsoft YaHei"/>
          <w:spacing w:val="-4"/>
          <w:position w:val="6"/>
          <w:sz w:val="37"/>
          <w:szCs w:val="37"/>
        </w:rPr>
        <w:t>。</w:t>
      </w:r>
    </w:p>
    <w:p>
      <w:pPr>
        <w:spacing w:line="31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5"/>
          <w:sz w:val="40"/>
          <w:szCs w:val="40"/>
        </w:rPr>
        <w:t>b</w:t>
      </w:r>
      <w:r>
        <w:rPr>
          <w:rFonts w:ascii="Arial" w:eastAsia="Arial" w:hAnsi="Arial" w:cs="Arial"/>
          <w:spacing w:val="-14"/>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8"/>
          <w:szCs w:val="18"/>
        </w:rPr>
        <w:t>极顺序控制</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具体试验项目按表</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A</w:t>
      </w:r>
      <w:r>
        <w:rPr>
          <w:rFonts w:ascii="Microsoft YaHei" w:eastAsia="Microsoft YaHei" w:hAnsi="Microsoft YaHei" w:cs="Microsoft YaHei"/>
          <w:spacing w:val="-8"/>
          <w:position w:val="-5"/>
          <w:sz w:val="40"/>
          <w:szCs w:val="40"/>
        </w:rPr>
        <w:t>．</w:t>
      </w:r>
      <w:r>
        <w:rPr>
          <w:rFonts w:ascii="Microsoft YaHei" w:eastAsia="Microsoft YaHei" w:hAnsi="Microsoft YaHei" w:cs="Microsoft YaHei"/>
          <w:spacing w:val="-8"/>
          <w:position w:val="-5"/>
          <w:sz w:val="18"/>
          <w:szCs w:val="18"/>
        </w:rPr>
        <w:t>9</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3"/>
          <w:sz w:val="18"/>
          <w:szCs w:val="18"/>
        </w:rPr>
        <w:t>的规定</w:t>
      </w:r>
      <w:r>
        <w:rPr>
          <w:rFonts w:ascii="Microsoft YaHei" w:eastAsia="Microsoft YaHei" w:hAnsi="Microsoft YaHei" w:cs="Microsoft YaHei"/>
          <w:spacing w:val="-8"/>
          <w:position w:val="-3"/>
          <w:sz w:val="37"/>
          <w:szCs w:val="37"/>
        </w:rPr>
        <w:t>。</w:t>
      </w:r>
    </w:p>
    <w:p>
      <w:pPr>
        <w:spacing w:line="31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5"/>
          <w:sz w:val="40"/>
          <w:szCs w:val="40"/>
        </w:rPr>
        <w:t>c</w:t>
      </w:r>
      <w:r>
        <w:rPr>
          <w:rFonts w:ascii="Arial" w:eastAsia="Arial" w:hAnsi="Arial" w:cs="Arial"/>
          <w:spacing w:val="-6"/>
          <w:position w:val="2"/>
          <w:sz w:val="19"/>
          <w:szCs w:val="19"/>
        </w:rPr>
        <w:t>)</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8"/>
          <w:szCs w:val="18"/>
        </w:rPr>
        <w:t>双极顺序控制</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具体试验项目按表</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A</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18"/>
          <w:szCs w:val="18"/>
        </w:rPr>
        <w:t>10</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的规定</w:t>
      </w:r>
      <w:r>
        <w:rPr>
          <w:rFonts w:ascii="Microsoft YaHei" w:eastAsia="Microsoft YaHei" w:hAnsi="Microsoft YaHei" w:cs="Microsoft YaHei"/>
          <w:spacing w:val="-5"/>
          <w:position w:val="2"/>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8"/>
          <w:position w:val="2"/>
          <w:sz w:val="18"/>
          <w:szCs w:val="18"/>
        </w:rPr>
        <w:t>8</w:t>
      </w:r>
      <w:r>
        <w:rPr>
          <w:rFonts w:ascii="Microsoft YaHei" w:eastAsia="Microsoft YaHei" w:hAnsi="Microsoft YaHei" w:cs="Microsoft YaHei"/>
          <w:spacing w:val="-8"/>
          <w:position w:val="2"/>
          <w:sz w:val="40"/>
          <w:szCs w:val="40"/>
        </w:rPr>
        <w:t>．</w:t>
      </w:r>
      <w:r>
        <w:rPr>
          <w:rFonts w:ascii="Arial" w:eastAsia="Arial" w:hAnsi="Arial" w:cs="Arial"/>
          <w:spacing w:val="-5"/>
          <w:position w:val="2"/>
          <w:sz w:val="18"/>
          <w:szCs w:val="18"/>
        </w:rPr>
        <w:t>2</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5</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解闭锁顺序控制试验项目和试验程序具体如下</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对整流站</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逆变站应分别进行试验</w:t>
      </w:r>
      <w:r>
        <w:rPr>
          <w:rFonts w:ascii="Microsoft YaHei" w:eastAsia="Microsoft YaHei" w:hAnsi="Microsoft YaHei" w:cs="Microsoft YaHei"/>
          <w:spacing w:val="-4"/>
          <w:position w:val="4"/>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position w:val="4"/>
          <w:sz w:val="40"/>
          <w:szCs w:val="40"/>
        </w:rPr>
        <w:t>a</w:t>
      </w:r>
      <w:r>
        <w:rPr>
          <w:rFonts w:ascii="Arial" w:eastAsia="Arial" w:hAnsi="Arial" w:cs="Arial"/>
          <w:spacing w:val="-4"/>
          <w:position w:val="6"/>
          <w:sz w:val="19"/>
          <w:szCs w:val="19"/>
        </w:rPr>
        <w:t>)</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6"/>
          <w:sz w:val="18"/>
          <w:szCs w:val="18"/>
        </w:rPr>
        <w:t>正常解闭</w:t>
      </w:r>
      <w:r>
        <w:rPr>
          <w:rFonts w:ascii="Microsoft YaHei" w:eastAsia="Microsoft YaHei" w:hAnsi="Microsoft YaHei" w:cs="Microsoft YaHei"/>
          <w:spacing w:val="-2"/>
          <w:position w:val="6"/>
          <w:sz w:val="18"/>
          <w:szCs w:val="18"/>
        </w:rPr>
        <w:t>锁顺序控制</w:t>
      </w:r>
      <w:r>
        <w:rPr>
          <w:rFonts w:ascii="Microsoft YaHei" w:eastAsia="Microsoft YaHei" w:hAnsi="Microsoft YaHei" w:cs="Microsoft YaHei"/>
          <w:spacing w:val="-2"/>
          <w:position w:val="6"/>
          <w:sz w:val="37"/>
          <w:szCs w:val="37"/>
        </w:rPr>
        <w:t>，</w:t>
      </w:r>
      <w:r>
        <w:rPr>
          <w:rFonts w:ascii="Microsoft YaHei" w:eastAsia="Microsoft YaHei" w:hAnsi="Microsoft YaHei" w:cs="Microsoft YaHei"/>
          <w:spacing w:val="-2"/>
          <w:position w:val="6"/>
          <w:sz w:val="18"/>
          <w:szCs w:val="18"/>
        </w:rPr>
        <w:t>具体试验项目按表</w:t>
      </w:r>
      <w:r>
        <w:rPr>
          <w:rFonts w:ascii="Microsoft YaHei" w:eastAsia="Microsoft YaHei" w:hAnsi="Microsoft YaHei" w:cs="Microsoft YaHei"/>
          <w:spacing w:val="-2"/>
          <w:position w:val="6"/>
          <w:sz w:val="18"/>
          <w:szCs w:val="18"/>
        </w:rPr>
        <w:t xml:space="preserve"> </w:t>
      </w:r>
      <w:r>
        <w:rPr>
          <w:rFonts w:ascii="Microsoft YaHei" w:eastAsia="Microsoft YaHei" w:hAnsi="Microsoft YaHei" w:cs="Microsoft YaHei"/>
          <w:spacing w:val="-2"/>
          <w:position w:val="4"/>
          <w:sz w:val="18"/>
          <w:szCs w:val="18"/>
        </w:rPr>
        <w:t>A</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4"/>
          <w:sz w:val="18"/>
          <w:szCs w:val="18"/>
        </w:rPr>
        <w:t>11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6"/>
          <w:sz w:val="18"/>
          <w:szCs w:val="18"/>
        </w:rPr>
        <w:t>的规定</w:t>
      </w:r>
      <w:r>
        <w:rPr>
          <w:rFonts w:ascii="Microsoft YaHei" w:eastAsia="Microsoft YaHei" w:hAnsi="Microsoft YaHei" w:cs="Microsoft YaHei"/>
          <w:spacing w:val="-2"/>
          <w:position w:val="6"/>
          <w:sz w:val="37"/>
          <w:szCs w:val="37"/>
        </w:rPr>
        <w:t>。</w:t>
      </w:r>
    </w:p>
    <w:p>
      <w:pPr>
        <w:spacing w:line="31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9"/>
          <w:position w:val="-5"/>
          <w:sz w:val="40"/>
          <w:szCs w:val="40"/>
        </w:rPr>
        <w:t>b</w:t>
      </w:r>
      <w:r>
        <w:rPr>
          <w:rFonts w:ascii="Arial" w:eastAsia="Arial" w:hAnsi="Arial" w:cs="Arial"/>
          <w:spacing w:val="-17"/>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保护闭锁</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具体试验项目按表</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A</w:t>
      </w:r>
      <w:r>
        <w:rPr>
          <w:rFonts w:ascii="Microsoft YaHei" w:eastAsia="Microsoft YaHei" w:hAnsi="Microsoft YaHei" w:cs="Microsoft YaHei"/>
          <w:spacing w:val="-9"/>
          <w:position w:val="-5"/>
          <w:sz w:val="40"/>
          <w:szCs w:val="40"/>
        </w:rPr>
        <w:t>．</w:t>
      </w:r>
      <w:r>
        <w:rPr>
          <w:rFonts w:ascii="Microsoft YaHei" w:eastAsia="Microsoft YaHei" w:hAnsi="Microsoft YaHei" w:cs="Microsoft YaHei"/>
          <w:spacing w:val="-9"/>
          <w:position w:val="-5"/>
          <w:sz w:val="18"/>
          <w:szCs w:val="18"/>
        </w:rPr>
        <w:t>12</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的规定</w:t>
      </w:r>
      <w:r>
        <w:rPr>
          <w:rFonts w:ascii="Microsoft YaHei" w:eastAsia="Microsoft YaHei" w:hAnsi="Microsoft YaHei" w:cs="Microsoft YaHei"/>
          <w:spacing w:val="-9"/>
          <w:position w:val="-3"/>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4"/>
          <w:sz w:val="40"/>
          <w:szCs w:val="40"/>
        </w:rPr>
        <w:t>c</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8"/>
          <w:szCs w:val="18"/>
        </w:rPr>
        <w:t>保护性控制功能</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具体试验项目按表</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3"/>
          <w:sz w:val="18"/>
          <w:szCs w:val="18"/>
        </w:rPr>
        <w:t>A</w:t>
      </w:r>
      <w:r>
        <w:rPr>
          <w:rFonts w:ascii="Microsoft YaHei" w:eastAsia="Microsoft YaHei" w:hAnsi="Microsoft YaHei" w:cs="Microsoft YaHei"/>
          <w:spacing w:val="-4"/>
          <w:sz w:val="40"/>
          <w:szCs w:val="40"/>
        </w:rPr>
        <w:t>．</w:t>
      </w:r>
      <w:r>
        <w:rPr>
          <w:rFonts w:ascii="Microsoft YaHei" w:eastAsia="Microsoft YaHei" w:hAnsi="Microsoft YaHei" w:cs="Microsoft YaHei"/>
          <w:spacing w:val="-4"/>
          <w:sz w:val="18"/>
          <w:szCs w:val="18"/>
        </w:rPr>
        <w:t>13</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的规定</w:t>
      </w:r>
      <w:r>
        <w:rPr>
          <w:rFonts w:ascii="Microsoft YaHei" w:eastAsia="Microsoft YaHei" w:hAnsi="Microsoft YaHei" w:cs="Microsoft YaHei"/>
          <w:spacing w:val="-4"/>
          <w:position w:val="2"/>
          <w:sz w:val="37"/>
          <w:szCs w:val="37"/>
        </w:rPr>
        <w:t>。</w:t>
      </w:r>
    </w:p>
    <w:p>
      <w:pPr>
        <w:spacing w:line="311" w:lineRule="exact"/>
        <w:ind w:left="2"/>
        <w:rPr>
          <w:rFonts w:ascii="Microsoft YaHei" w:eastAsia="Microsoft YaHei" w:hAnsi="Microsoft YaHei" w:cs="Microsoft YaHei"/>
          <w:sz w:val="37"/>
          <w:szCs w:val="37"/>
        </w:rPr>
      </w:pPr>
      <w:r>
        <w:rPr>
          <w:rFonts w:ascii="Arial" w:eastAsia="Arial" w:hAnsi="Arial" w:cs="Arial"/>
          <w:spacing w:val="-30"/>
          <w:position w:val="2"/>
          <w:sz w:val="18"/>
          <w:szCs w:val="18"/>
        </w:rPr>
        <w:t>8</w:t>
      </w:r>
      <w:r>
        <w:rPr>
          <w:rFonts w:ascii="Microsoft YaHei" w:eastAsia="Microsoft YaHei" w:hAnsi="Microsoft YaHei" w:cs="Microsoft YaHei"/>
          <w:spacing w:val="-30"/>
          <w:position w:val="2"/>
          <w:sz w:val="40"/>
          <w:szCs w:val="40"/>
        </w:rPr>
        <w:t>．</w:t>
      </w:r>
      <w:r>
        <w:rPr>
          <w:rFonts w:ascii="Arial" w:eastAsia="Arial" w:hAnsi="Arial" w:cs="Arial"/>
          <w:spacing w:val="-15"/>
          <w:position w:val="2"/>
          <w:sz w:val="18"/>
          <w:szCs w:val="18"/>
        </w:rPr>
        <w:t>2</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6</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4"/>
          <w:sz w:val="18"/>
          <w:szCs w:val="18"/>
        </w:rPr>
        <w:t>空载加压试验项目按表</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A</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14</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8"/>
          <w:szCs w:val="18"/>
        </w:rPr>
        <w:t>的规定</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对整流站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逆变站应分别进行试验</w:t>
      </w:r>
      <w:r>
        <w:rPr>
          <w:rFonts w:ascii="Microsoft YaHei" w:eastAsia="Microsoft YaHei" w:hAnsi="Microsoft YaHei" w:cs="Microsoft YaHei"/>
          <w:spacing w:val="-15"/>
          <w:position w:val="4"/>
          <w:sz w:val="37"/>
          <w:szCs w:val="37"/>
        </w:rPr>
        <w:t>。</w:t>
      </w:r>
    </w:p>
    <w:p>
      <w:pPr>
        <w:spacing w:line="312" w:lineRule="exact"/>
        <w:ind w:left="2"/>
        <w:rPr>
          <w:rFonts w:ascii="Microsoft YaHei" w:eastAsia="Microsoft YaHei" w:hAnsi="Microsoft YaHei" w:cs="Microsoft YaHei"/>
          <w:sz w:val="37"/>
          <w:szCs w:val="37"/>
        </w:rPr>
      </w:pPr>
      <w:r>
        <w:rPr>
          <w:rFonts w:ascii="Arial" w:eastAsia="Arial" w:hAnsi="Arial" w:cs="Arial"/>
          <w:spacing w:val="-30"/>
          <w:position w:val="2"/>
          <w:sz w:val="18"/>
          <w:szCs w:val="18"/>
        </w:rPr>
        <w:t>8</w:t>
      </w:r>
      <w:r>
        <w:rPr>
          <w:rFonts w:ascii="Microsoft YaHei" w:eastAsia="Microsoft YaHei" w:hAnsi="Microsoft YaHei" w:cs="Microsoft YaHei"/>
          <w:spacing w:val="-30"/>
          <w:position w:val="2"/>
          <w:sz w:val="40"/>
          <w:szCs w:val="40"/>
        </w:rPr>
        <w:t>．</w:t>
      </w:r>
      <w:r>
        <w:rPr>
          <w:rFonts w:ascii="Arial" w:eastAsia="Arial" w:hAnsi="Arial" w:cs="Arial"/>
          <w:spacing w:val="-15"/>
          <w:position w:val="2"/>
          <w:sz w:val="18"/>
          <w:szCs w:val="18"/>
        </w:rPr>
        <w:t>2</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7</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4"/>
          <w:sz w:val="18"/>
          <w:szCs w:val="18"/>
        </w:rPr>
        <w:t>附加控制试验项目按表</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A</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15</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8"/>
          <w:szCs w:val="18"/>
        </w:rPr>
        <w:t>的规定</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对整流站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逆变站应分别进行试验</w:t>
      </w:r>
      <w:r>
        <w:rPr>
          <w:rFonts w:ascii="Microsoft YaHei" w:eastAsia="Microsoft YaHei" w:hAnsi="Microsoft YaHei" w:cs="Microsoft YaHei"/>
          <w:spacing w:val="-15"/>
          <w:position w:val="4"/>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26"/>
          <w:position w:val="2"/>
          <w:sz w:val="18"/>
          <w:szCs w:val="18"/>
        </w:rPr>
        <w:t>8</w:t>
      </w:r>
      <w:r>
        <w:rPr>
          <w:rFonts w:ascii="Microsoft YaHei" w:eastAsia="Microsoft YaHei" w:hAnsi="Microsoft YaHei" w:cs="Microsoft YaHei"/>
          <w:spacing w:val="-26"/>
          <w:position w:val="2"/>
          <w:sz w:val="40"/>
          <w:szCs w:val="40"/>
        </w:rPr>
        <w:t>．</w:t>
      </w:r>
      <w:r>
        <w:rPr>
          <w:rFonts w:ascii="Arial" w:eastAsia="Arial" w:hAnsi="Arial" w:cs="Arial"/>
          <w:spacing w:val="-21"/>
          <w:position w:val="2"/>
          <w:sz w:val="18"/>
          <w:szCs w:val="18"/>
        </w:rPr>
        <w:t>2</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8</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4"/>
          <w:sz w:val="18"/>
          <w:szCs w:val="18"/>
        </w:rPr>
        <w:t>分接开关控制试验项目按表</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8"/>
          <w:szCs w:val="18"/>
        </w:rPr>
        <w:t>A</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8"/>
          <w:szCs w:val="18"/>
        </w:rPr>
        <w:t>的规定</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对整流站</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逆变站应分别进行试验</w:t>
      </w:r>
      <w:r>
        <w:rPr>
          <w:rFonts w:ascii="Microsoft YaHei" w:eastAsia="Microsoft YaHei" w:hAnsi="Microsoft YaHei" w:cs="Microsoft YaHei"/>
          <w:spacing w:val="-13"/>
          <w:position w:val="4"/>
          <w:sz w:val="37"/>
          <w:szCs w:val="37"/>
        </w:rPr>
        <w:t>。</w:t>
      </w:r>
    </w:p>
    <w:p>
      <w:pPr>
        <w:spacing w:line="338" w:lineRule="exact"/>
        <w:ind w:left="2"/>
        <w:rPr>
          <w:rFonts w:ascii="Microsoft YaHei" w:eastAsia="Microsoft YaHei" w:hAnsi="Microsoft YaHei" w:cs="Microsoft YaHei"/>
          <w:sz w:val="37"/>
          <w:szCs w:val="37"/>
        </w:rPr>
      </w:pPr>
      <w:r>
        <w:rPr>
          <w:rFonts w:ascii="Arial" w:eastAsia="Arial" w:hAnsi="Arial" w:cs="Arial"/>
          <w:spacing w:val="-28"/>
          <w:position w:val="3"/>
          <w:sz w:val="18"/>
          <w:szCs w:val="18"/>
        </w:rPr>
        <w:t>8</w:t>
      </w:r>
      <w:r>
        <w:rPr>
          <w:rFonts w:ascii="Microsoft YaHei" w:eastAsia="Microsoft YaHei" w:hAnsi="Microsoft YaHei" w:cs="Microsoft YaHei"/>
          <w:spacing w:val="-23"/>
          <w:position w:val="3"/>
          <w:sz w:val="40"/>
          <w:szCs w:val="40"/>
        </w:rPr>
        <w:t>．</w:t>
      </w:r>
      <w:r>
        <w:rPr>
          <w:rFonts w:ascii="Arial" w:eastAsia="Arial" w:hAnsi="Arial" w:cs="Arial"/>
          <w:spacing w:val="-14"/>
          <w:position w:val="3"/>
          <w:sz w:val="18"/>
          <w:szCs w:val="18"/>
        </w:rPr>
        <w:t>2</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9</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8"/>
          <w:szCs w:val="18"/>
        </w:rPr>
        <w:t>阀组在线投退试验项目按表</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A</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17</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的规定</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对整流站</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逆变站应分别进行试验</w:t>
      </w:r>
      <w:r>
        <w:rPr>
          <w:rFonts w:ascii="Microsoft YaHei" w:eastAsia="Microsoft YaHei" w:hAnsi="Microsoft YaHei" w:cs="Microsoft YaHei"/>
          <w:spacing w:val="-14"/>
          <w:position w:val="5"/>
          <w:sz w:val="37"/>
          <w:szCs w:val="37"/>
        </w:rPr>
        <w:t>。</w:t>
      </w:r>
    </w:p>
    <w:p>
      <w:pPr>
        <w:sectPr>
          <w:headerReference w:type="default" r:id="rId37"/>
          <w:footerReference w:type="default" r:id="rId38"/>
          <w:type w:val="nextPage"/>
          <w:pgSz w:w="11906" w:h="16838"/>
          <w:pgMar w:top="400" w:right="1106" w:bottom="1287" w:left="1425" w:header="0" w:footer="1083"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40605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6" w:line="400" w:lineRule="exact"/>
        <w:ind w:left="4"/>
        <w:rPr>
          <w:rFonts w:ascii="Microsoft YaHei" w:eastAsia="Microsoft YaHei" w:hAnsi="Microsoft YaHei" w:cs="Microsoft YaHei"/>
          <w:sz w:val="19"/>
          <w:szCs w:val="19"/>
        </w:rPr>
      </w:pPr>
      <w:r>
        <w:rPr>
          <w:rFonts w:ascii="Arial" w:eastAsia="Arial" w:hAnsi="Arial" w:cs="Arial"/>
          <w:spacing w:val="-12"/>
          <w:position w:val="3"/>
          <w:sz w:val="18"/>
          <w:szCs w:val="18"/>
        </w:rPr>
        <w:t>8</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3</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保护系统功能性试验验证</w:t>
      </w:r>
    </w:p>
    <w:p>
      <w:pPr>
        <w:spacing w:before="69" w:line="314" w:lineRule="exact"/>
        <w:ind w:left="4"/>
        <w:rPr>
          <w:rFonts w:ascii="Microsoft YaHei" w:eastAsia="Microsoft YaHei" w:hAnsi="Microsoft YaHei" w:cs="Microsoft YaHei"/>
          <w:sz w:val="37"/>
          <w:szCs w:val="37"/>
        </w:rPr>
      </w:pPr>
      <w:r>
        <w:rPr>
          <w:rFonts w:ascii="Arial" w:eastAsia="Arial" w:hAnsi="Arial" w:cs="Arial"/>
          <w:spacing w:val="-34"/>
          <w:position w:val="2"/>
          <w:sz w:val="18"/>
          <w:szCs w:val="18"/>
        </w:rPr>
        <w:t>8</w:t>
      </w:r>
      <w:r>
        <w:rPr>
          <w:rFonts w:ascii="Microsoft YaHei" w:eastAsia="Microsoft YaHei" w:hAnsi="Microsoft YaHei" w:cs="Microsoft YaHei"/>
          <w:spacing w:val="-19"/>
          <w:position w:val="2"/>
          <w:sz w:val="40"/>
          <w:szCs w:val="40"/>
        </w:rPr>
        <w:t>．</w:t>
      </w:r>
      <w:r>
        <w:rPr>
          <w:rFonts w:ascii="Arial" w:eastAsia="Arial" w:hAnsi="Arial" w:cs="Arial"/>
          <w:spacing w:val="-17"/>
          <w:position w:val="2"/>
          <w:sz w:val="18"/>
          <w:szCs w:val="18"/>
        </w:rPr>
        <w:t>3</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1</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4"/>
          <w:sz w:val="18"/>
          <w:szCs w:val="18"/>
        </w:rPr>
        <w:t>阀保护试验项目按表</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2"/>
          <w:sz w:val="18"/>
          <w:szCs w:val="18"/>
        </w:rPr>
        <w:t>A</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18</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8"/>
          <w:szCs w:val="18"/>
        </w:rPr>
        <w:t>的规定</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对整流站</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逆变站应分别进行试验</w:t>
      </w:r>
      <w:r>
        <w:rPr>
          <w:rFonts w:ascii="Microsoft YaHei" w:eastAsia="Microsoft YaHei" w:hAnsi="Microsoft YaHei" w:cs="Microsoft YaHei"/>
          <w:spacing w:val="-17"/>
          <w:position w:val="4"/>
          <w:sz w:val="37"/>
          <w:szCs w:val="37"/>
        </w:rPr>
        <w:t>。</w:t>
      </w:r>
    </w:p>
    <w:p>
      <w:pPr>
        <w:spacing w:line="314" w:lineRule="exact"/>
        <w:ind w:left="4"/>
        <w:rPr>
          <w:rFonts w:ascii="Microsoft YaHei" w:eastAsia="Microsoft YaHei" w:hAnsi="Microsoft YaHei" w:cs="Microsoft YaHei"/>
          <w:sz w:val="37"/>
          <w:szCs w:val="37"/>
        </w:rPr>
      </w:pPr>
      <w:r>
        <w:rPr>
          <w:rFonts w:ascii="Arial" w:eastAsia="Arial" w:hAnsi="Arial" w:cs="Arial"/>
          <w:spacing w:val="-32"/>
          <w:position w:val="2"/>
          <w:sz w:val="18"/>
          <w:szCs w:val="18"/>
        </w:rPr>
        <w:t>8</w:t>
      </w:r>
      <w:r>
        <w:rPr>
          <w:rFonts w:ascii="Microsoft YaHei" w:eastAsia="Microsoft YaHei" w:hAnsi="Microsoft YaHei" w:cs="Microsoft YaHei"/>
          <w:spacing w:val="-30"/>
          <w:position w:val="2"/>
          <w:sz w:val="40"/>
          <w:szCs w:val="40"/>
        </w:rPr>
        <w:t>．</w:t>
      </w:r>
      <w:r>
        <w:rPr>
          <w:rFonts w:ascii="Arial" w:eastAsia="Arial" w:hAnsi="Arial" w:cs="Arial"/>
          <w:spacing w:val="-16"/>
          <w:position w:val="2"/>
          <w:sz w:val="18"/>
          <w:szCs w:val="18"/>
        </w:rPr>
        <w:t>3</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4"/>
          <w:sz w:val="18"/>
          <w:szCs w:val="18"/>
        </w:rPr>
        <w:t>极保护试验项目按表</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2"/>
          <w:sz w:val="18"/>
          <w:szCs w:val="18"/>
        </w:rPr>
        <w:t>A</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19</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4"/>
          <w:sz w:val="18"/>
          <w:szCs w:val="18"/>
        </w:rPr>
        <w:t>的规定</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对整流站</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逆变站应分别进行试验</w:t>
      </w:r>
      <w:r>
        <w:rPr>
          <w:rFonts w:ascii="Microsoft YaHei" w:eastAsia="Microsoft YaHei" w:hAnsi="Microsoft YaHei" w:cs="Microsoft YaHei"/>
          <w:spacing w:val="-16"/>
          <w:position w:val="4"/>
          <w:sz w:val="37"/>
          <w:szCs w:val="37"/>
        </w:rPr>
        <w:t>。</w:t>
      </w:r>
    </w:p>
    <w:p>
      <w:pPr>
        <w:spacing w:line="309" w:lineRule="exact"/>
        <w:ind w:left="4"/>
        <w:rPr>
          <w:rFonts w:ascii="Microsoft YaHei" w:eastAsia="Microsoft YaHei" w:hAnsi="Microsoft YaHei" w:cs="Microsoft YaHei"/>
          <w:sz w:val="37"/>
          <w:szCs w:val="37"/>
        </w:rPr>
      </w:pPr>
      <w:r>
        <w:rPr>
          <w:rFonts w:ascii="Arial" w:eastAsia="Arial" w:hAnsi="Arial" w:cs="Arial"/>
          <w:spacing w:val="-30"/>
          <w:position w:val="2"/>
          <w:sz w:val="18"/>
          <w:szCs w:val="18"/>
        </w:rPr>
        <w:t>8</w:t>
      </w:r>
      <w:r>
        <w:rPr>
          <w:rFonts w:ascii="Microsoft YaHei" w:eastAsia="Microsoft YaHei" w:hAnsi="Microsoft YaHei" w:cs="Microsoft YaHei"/>
          <w:spacing w:val="-30"/>
          <w:position w:val="2"/>
          <w:sz w:val="40"/>
          <w:szCs w:val="40"/>
        </w:rPr>
        <w:t>．</w:t>
      </w:r>
      <w:r>
        <w:rPr>
          <w:rFonts w:ascii="Arial" w:eastAsia="Arial" w:hAnsi="Arial" w:cs="Arial"/>
          <w:spacing w:val="-15"/>
          <w:position w:val="2"/>
          <w:sz w:val="18"/>
          <w:szCs w:val="18"/>
        </w:rPr>
        <w:t>3</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3</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4"/>
          <w:sz w:val="18"/>
          <w:szCs w:val="18"/>
        </w:rPr>
        <w:t>双极保护试验项目按表</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A</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20</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8"/>
          <w:szCs w:val="18"/>
        </w:rPr>
        <w:t>的规定</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对整流站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逆变站应分别进行试验</w:t>
      </w:r>
      <w:r>
        <w:rPr>
          <w:rFonts w:ascii="Microsoft YaHei" w:eastAsia="Microsoft YaHei" w:hAnsi="Microsoft YaHei" w:cs="Microsoft YaHei"/>
          <w:spacing w:val="-15"/>
          <w:position w:val="4"/>
          <w:sz w:val="37"/>
          <w:szCs w:val="37"/>
        </w:rPr>
        <w:t>。</w:t>
      </w:r>
    </w:p>
    <w:p>
      <w:pPr>
        <w:spacing w:line="115" w:lineRule="auto"/>
        <w:ind w:left="1" w:firstLine="2"/>
        <w:rPr>
          <w:rFonts w:ascii="Microsoft YaHei" w:eastAsia="Microsoft YaHei" w:hAnsi="Microsoft YaHei" w:cs="Microsoft YaHei"/>
          <w:sz w:val="37"/>
          <w:szCs w:val="37"/>
        </w:rPr>
      </w:pPr>
      <w:r>
        <w:rPr>
          <w:rFonts w:ascii="Arial" w:eastAsia="Arial" w:hAnsi="Arial" w:cs="Arial"/>
          <w:spacing w:val="-5"/>
          <w:position w:val="-2"/>
          <w:sz w:val="18"/>
          <w:szCs w:val="18"/>
        </w:rPr>
        <w:t>8</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3</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4</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直流线路保护试验项</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目按表</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21</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的规定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不同过渡电阻</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不同故障位置应进行直流线路故</w:t>
      </w:r>
      <w:r>
        <w:rPr>
          <w:rFonts w:ascii="Microsoft YaHei" w:eastAsia="Microsoft YaHei" w:hAnsi="Microsoft YaHei" w:cs="Microsoft YaHei"/>
          <w:spacing w:val="-4"/>
          <w:sz w:val="18"/>
          <w:szCs w:val="18"/>
        </w:rPr>
        <w:t>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试验</w:t>
      </w:r>
      <w:r>
        <w:rPr>
          <w:rFonts w:ascii="Microsoft YaHei" w:eastAsia="Microsoft YaHei" w:hAnsi="Microsoft YaHei" w:cs="Microsoft YaHei"/>
          <w:spacing w:val="14"/>
          <w:sz w:val="37"/>
          <w:szCs w:val="37"/>
        </w:rPr>
        <w:t>。</w:t>
      </w:r>
    </w:p>
    <w:p>
      <w:pPr>
        <w:spacing w:line="309" w:lineRule="exact"/>
        <w:ind w:left="4"/>
        <w:rPr>
          <w:rFonts w:ascii="Microsoft YaHei" w:eastAsia="Microsoft YaHei" w:hAnsi="Microsoft YaHei" w:cs="Microsoft YaHei"/>
          <w:sz w:val="37"/>
          <w:szCs w:val="37"/>
        </w:rPr>
      </w:pPr>
      <w:r>
        <w:rPr>
          <w:rFonts w:ascii="Arial" w:eastAsia="Arial" w:hAnsi="Arial" w:cs="Arial"/>
          <w:spacing w:val="-13"/>
          <w:position w:val="2"/>
          <w:sz w:val="18"/>
          <w:szCs w:val="18"/>
        </w:rPr>
        <w:t>8</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3</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4"/>
          <w:sz w:val="18"/>
          <w:szCs w:val="18"/>
        </w:rPr>
        <w:t>直流滤波器保护试验项目按表</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5"/>
          <w:position w:val="2"/>
          <w:sz w:val="18"/>
          <w:szCs w:val="18"/>
        </w:rPr>
        <w:t>A</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8"/>
          <w:szCs w:val="18"/>
        </w:rPr>
        <w:t>的规定</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对整流站</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逆变站应分别进行试验</w:t>
      </w:r>
      <w:r>
        <w:rPr>
          <w:rFonts w:ascii="Microsoft YaHei" w:eastAsia="Microsoft YaHei" w:hAnsi="Microsoft YaHei" w:cs="Microsoft YaHei"/>
          <w:spacing w:val="-13"/>
          <w:position w:val="4"/>
          <w:sz w:val="37"/>
          <w:szCs w:val="37"/>
        </w:rPr>
        <w:t>。</w:t>
      </w:r>
    </w:p>
    <w:p>
      <w:pPr>
        <w:spacing w:before="1" w:line="131" w:lineRule="auto"/>
        <w:ind w:left="8" w:hanging="4"/>
        <w:rPr>
          <w:rFonts w:ascii="Microsoft YaHei" w:eastAsia="Microsoft YaHei" w:hAnsi="Microsoft YaHei" w:cs="Microsoft YaHei"/>
          <w:sz w:val="37"/>
          <w:szCs w:val="37"/>
        </w:rPr>
      </w:pPr>
      <w:r>
        <w:rPr>
          <w:rFonts w:ascii="Arial" w:eastAsia="Arial" w:hAnsi="Arial" w:cs="Arial"/>
          <w:spacing w:val="-26"/>
          <w:position w:val="-2"/>
          <w:sz w:val="18"/>
          <w:szCs w:val="18"/>
        </w:rPr>
        <w:t>8</w:t>
      </w:r>
      <w:r>
        <w:rPr>
          <w:rFonts w:ascii="Microsoft YaHei" w:eastAsia="Microsoft YaHei" w:hAnsi="Microsoft YaHei" w:cs="Microsoft YaHei"/>
          <w:spacing w:val="-21"/>
          <w:position w:val="-2"/>
          <w:sz w:val="40"/>
          <w:szCs w:val="40"/>
        </w:rPr>
        <w:t>．</w:t>
      </w:r>
      <w:r>
        <w:rPr>
          <w:rFonts w:ascii="Arial" w:eastAsia="Arial" w:hAnsi="Arial" w:cs="Arial"/>
          <w:spacing w:val="-13"/>
          <w:position w:val="-2"/>
          <w:sz w:val="18"/>
          <w:szCs w:val="18"/>
        </w:rPr>
        <w:t>3</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6</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交流系统故障试验项目按表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A</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23</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的规定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不同过渡电阻</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不同故障方式</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对整流站</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逆变站交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流系统应分别进行交流故障试验</w:t>
      </w:r>
      <w:r>
        <w:rPr>
          <w:rFonts w:ascii="Microsoft YaHei" w:eastAsia="Microsoft YaHei" w:hAnsi="Microsoft YaHei" w:cs="Microsoft YaHei"/>
          <w:spacing w:val="26"/>
          <w:sz w:val="37"/>
          <w:szCs w:val="37"/>
        </w:rPr>
        <w:t>。</w:t>
      </w:r>
    </w:p>
    <w:p>
      <w:pPr>
        <w:spacing w:before="71" w:line="401" w:lineRule="exact"/>
        <w:ind w:left="4"/>
        <w:rPr>
          <w:rFonts w:ascii="Microsoft YaHei" w:eastAsia="Microsoft YaHei" w:hAnsi="Microsoft YaHei" w:cs="Microsoft YaHei"/>
          <w:sz w:val="19"/>
          <w:szCs w:val="19"/>
        </w:rPr>
      </w:pPr>
      <w:r>
        <w:rPr>
          <w:rFonts w:ascii="Arial" w:eastAsia="Arial" w:hAnsi="Arial" w:cs="Arial"/>
          <w:spacing w:val="-18"/>
          <w:position w:val="3"/>
          <w:sz w:val="18"/>
          <w:szCs w:val="18"/>
        </w:rPr>
        <w:t>8</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4</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5"/>
          <w:sz w:val="19"/>
          <w:szCs w:val="19"/>
        </w:rPr>
        <w:t>一</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5"/>
          <w:sz w:val="19"/>
          <w:szCs w:val="19"/>
        </w:rPr>
        <w:t>致性试验验证</w:t>
      </w:r>
    </w:p>
    <w:p>
      <w:pPr>
        <w:spacing w:before="64" w:line="112" w:lineRule="auto"/>
        <w:ind w:left="6" w:hanging="2"/>
        <w:rPr>
          <w:rFonts w:ascii="Microsoft YaHei" w:eastAsia="Microsoft YaHei" w:hAnsi="Microsoft YaHei" w:cs="Microsoft YaHei"/>
          <w:sz w:val="37"/>
          <w:szCs w:val="37"/>
        </w:rPr>
      </w:pPr>
      <w:r>
        <w:rPr>
          <w:rFonts w:ascii="Arial" w:eastAsia="Arial" w:hAnsi="Arial" w:cs="Arial"/>
          <w:spacing w:val="-2"/>
          <w:position w:val="-2"/>
          <w:sz w:val="18"/>
          <w:szCs w:val="18"/>
        </w:rPr>
        <w:t>8</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逆变侧交流线路单相接地故障仿真与现场故障录波比对</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故障前直流功率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直流电压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直</w:t>
      </w:r>
      <w:r>
        <w:rPr>
          <w:rFonts w:ascii="Microsoft YaHei" w:eastAsia="Microsoft YaHei" w:hAnsi="Microsoft YaHei" w:cs="Microsoft YaHei"/>
          <w:sz w:val="18"/>
          <w:szCs w:val="18"/>
        </w:rPr>
        <w:t>流电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sz w:val="18"/>
          <w:szCs w:val="18"/>
        </w:rPr>
        <w:t>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交流电压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换流器运行触发角</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故障期间交流电压跌落水平</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持续时间等应保持</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一</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致</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故障过</w:t>
      </w:r>
      <w:r>
        <w:rPr>
          <w:rFonts w:ascii="Microsoft YaHei" w:eastAsia="Microsoft YaHei" w:hAnsi="Microsoft YaHei" w:cs="Microsoft YaHei"/>
          <w:spacing w:val="-2"/>
          <w:sz w:val="18"/>
          <w:szCs w:val="18"/>
        </w:rPr>
        <w:t>程</w:t>
      </w:r>
      <w:r>
        <w:rPr>
          <w:rFonts w:ascii="Microsoft YaHei" w:eastAsia="Microsoft YaHei" w:hAnsi="Microsoft YaHei" w:cs="Microsoft YaHei"/>
          <w:sz w:val="18"/>
          <w:szCs w:val="18"/>
        </w:rPr>
        <w:t>直流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功率波形特性应保持一致</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最大直流功率水平和最小直流功率水平误差应均不超过</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10</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具体试验</w:t>
      </w:r>
      <w:r>
        <w:rPr>
          <w:rFonts w:ascii="Microsoft YaHei" w:eastAsia="Microsoft YaHei" w:hAnsi="Microsoft YaHei" w:cs="Microsoft YaHei"/>
          <w:spacing w:val="10"/>
          <w:sz w:val="18"/>
          <w:szCs w:val="18"/>
        </w:rPr>
        <w:t>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position w:val="1"/>
          <w:sz w:val="18"/>
          <w:szCs w:val="18"/>
        </w:rPr>
        <w:t>目</w:t>
      </w:r>
      <w:r>
        <w:rPr>
          <w:rFonts w:ascii="Microsoft YaHei" w:eastAsia="Microsoft YaHei" w:hAnsi="Microsoft YaHei" w:cs="Microsoft YaHei"/>
          <w:spacing w:val="-21"/>
          <w:position w:val="1"/>
          <w:sz w:val="18"/>
          <w:szCs w:val="18"/>
        </w:rPr>
        <w:t>列于表</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A</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24</w:t>
      </w:r>
      <w:r>
        <w:rPr>
          <w:rFonts w:ascii="Microsoft YaHei" w:eastAsia="Microsoft YaHei" w:hAnsi="Microsoft YaHei" w:cs="Microsoft YaHei"/>
          <w:spacing w:val="-21"/>
          <w:position w:val="1"/>
          <w:sz w:val="37"/>
          <w:szCs w:val="37"/>
        </w:rPr>
        <w:t>。</w:t>
      </w:r>
    </w:p>
    <w:p>
      <w:pPr>
        <w:spacing w:before="3" w:line="114" w:lineRule="auto"/>
        <w:ind w:left="3"/>
        <w:rPr>
          <w:rFonts w:ascii="Microsoft YaHei" w:eastAsia="Microsoft YaHei" w:hAnsi="Microsoft YaHei" w:cs="Microsoft YaHei"/>
          <w:sz w:val="37"/>
          <w:szCs w:val="37"/>
        </w:rPr>
      </w:pPr>
      <w:r>
        <w:rPr>
          <w:rFonts w:ascii="Arial" w:eastAsia="Arial" w:hAnsi="Arial" w:cs="Arial"/>
          <w:spacing w:val="-16"/>
          <w:position w:val="-2"/>
          <w:sz w:val="18"/>
          <w:szCs w:val="18"/>
        </w:rPr>
        <w:t>8</w:t>
      </w:r>
      <w:r>
        <w:rPr>
          <w:rFonts w:ascii="Microsoft YaHei" w:eastAsia="Microsoft YaHei" w:hAnsi="Microsoft YaHei" w:cs="Microsoft YaHei"/>
          <w:spacing w:val="-10"/>
          <w:position w:val="-2"/>
          <w:sz w:val="40"/>
          <w:szCs w:val="40"/>
        </w:rPr>
        <w:t>．</w:t>
      </w:r>
      <w:r>
        <w:rPr>
          <w:rFonts w:ascii="Arial" w:eastAsia="Arial" w:hAnsi="Arial" w:cs="Arial"/>
          <w:spacing w:val="-8"/>
          <w:position w:val="-2"/>
          <w:sz w:val="18"/>
          <w:szCs w:val="18"/>
        </w:rPr>
        <w:t>4</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直流线路单极接地故障仿真与现场故障录波比对</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故障前直流功率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直流电压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直流电流</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交流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电压</w:t>
      </w:r>
      <w:r>
        <w:rPr>
          <w:rFonts w:ascii="Microsoft YaHei" w:eastAsia="Microsoft YaHei" w:hAnsi="Microsoft YaHei" w:cs="Microsoft YaHei"/>
          <w:spacing w:val="8"/>
          <w:sz w:val="18"/>
          <w:szCs w:val="18"/>
        </w:rPr>
        <w:t>水</w:t>
      </w:r>
      <w:r>
        <w:rPr>
          <w:rFonts w:ascii="Microsoft YaHei" w:eastAsia="Microsoft YaHei" w:hAnsi="Microsoft YaHei" w:cs="Microsoft YaHei"/>
          <w:spacing w:val="6"/>
          <w:sz w:val="18"/>
          <w:szCs w:val="18"/>
        </w:rPr>
        <w:t>平</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换流器运行触发角</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直流线路故障位置</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故障期间直流电压跌落水平</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持续时间等应保持</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2"/>
          <w:sz w:val="18"/>
          <w:szCs w:val="18"/>
        </w:rPr>
        <w:t>致</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21"/>
          <w:sz w:val="18"/>
          <w:szCs w:val="18"/>
        </w:rPr>
        <w:t>故障过程直流功率波形特性应保持</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一</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致</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最大直流功率水平和最小直流功率水平误差均不超过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具体试验项目列于表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2"/>
          <w:position w:val="-2"/>
          <w:sz w:val="18"/>
          <w:szCs w:val="18"/>
        </w:rPr>
        <w:t>A</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24</w:t>
      </w:r>
      <w:r>
        <w:rPr>
          <w:rFonts w:ascii="Microsoft YaHei" w:eastAsia="Microsoft YaHei" w:hAnsi="Microsoft YaHei" w:cs="Microsoft YaHei"/>
          <w:spacing w:val="-23"/>
          <w:sz w:val="37"/>
          <w:szCs w:val="37"/>
        </w:rPr>
        <w:t>。</w:t>
      </w:r>
    </w:p>
    <w:p>
      <w:pPr>
        <w:spacing w:before="5" w:line="126" w:lineRule="auto"/>
        <w:ind w:left="2" w:firstLine="1"/>
        <w:rPr>
          <w:rFonts w:ascii="Microsoft YaHei" w:eastAsia="Microsoft YaHei" w:hAnsi="Microsoft YaHei" w:cs="Microsoft YaHei"/>
          <w:sz w:val="37"/>
          <w:szCs w:val="37"/>
        </w:rPr>
      </w:pPr>
      <w:r>
        <w:rPr>
          <w:rFonts w:ascii="Arial" w:eastAsia="Arial" w:hAnsi="Arial" w:cs="Arial"/>
          <w:spacing w:val="3"/>
          <w:position w:val="-2"/>
          <w:sz w:val="18"/>
          <w:szCs w:val="18"/>
        </w:rPr>
        <w:t>8</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4</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3</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功率阶跃和电流阶跃仿真与现场故障录波比对</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试验前的功率控制模式</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直流功率或者</w:t>
      </w:r>
      <w:r>
        <w:rPr>
          <w:rFonts w:ascii="Microsoft YaHei" w:eastAsia="Microsoft YaHei" w:hAnsi="Microsoft YaHei" w:cs="Microsoft YaHei"/>
          <w:spacing w:val="1"/>
          <w:sz w:val="18"/>
          <w:szCs w:val="18"/>
        </w:rPr>
        <w:t>直</w:t>
      </w:r>
      <w:r>
        <w:rPr>
          <w:rFonts w:ascii="Microsoft YaHei" w:eastAsia="Microsoft YaHei" w:hAnsi="Microsoft YaHei" w:cs="Microsoft YaHei"/>
          <w:sz w:val="18"/>
          <w:szCs w:val="18"/>
        </w:rPr>
        <w:t>流电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流水平</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7"/>
          <w:sz w:val="18"/>
          <w:szCs w:val="18"/>
        </w:rPr>
        <w:t>两个换流站的触发角</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上</w:t>
      </w:r>
      <w:r>
        <w:rPr>
          <w:rFonts w:ascii="Arial" w:eastAsia="Arial" w:hAnsi="Arial" w:cs="Arial"/>
          <w:spacing w:val="7"/>
          <w:sz w:val="19"/>
          <w:szCs w:val="19"/>
        </w:rPr>
        <w:t>(</w:t>
      </w:r>
      <w:r>
        <w:rPr>
          <w:rFonts w:ascii="Microsoft YaHei" w:eastAsia="Microsoft YaHei" w:hAnsi="Microsoft YaHei" w:cs="Microsoft YaHei"/>
          <w:spacing w:val="7"/>
          <w:sz w:val="18"/>
          <w:szCs w:val="18"/>
        </w:rPr>
        <w:t>下</w:t>
      </w:r>
      <w:r>
        <w:rPr>
          <w:rFonts w:ascii="Arial" w:eastAsia="Arial" w:hAnsi="Arial" w:cs="Arial"/>
          <w:spacing w:val="7"/>
          <w:sz w:val="19"/>
          <w:szCs w:val="19"/>
        </w:rPr>
        <w:t>)</w:t>
      </w:r>
      <w:r>
        <w:rPr>
          <w:rFonts w:ascii="Microsoft YaHei" w:eastAsia="Microsoft YaHei" w:hAnsi="Microsoft YaHei" w:cs="Microsoft YaHei"/>
          <w:spacing w:val="7"/>
          <w:sz w:val="18"/>
          <w:szCs w:val="18"/>
        </w:rPr>
        <w:t>阶跃量和阶跃持续时间应与现场保持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一</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阶跃量</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一</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般设定为额</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定值的</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10</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8"/>
          <w:szCs w:val="18"/>
        </w:rPr>
        <w:t>阶跃波形特性应与现场保持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一</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致</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最大超调</w:t>
      </w:r>
      <w:r>
        <w:rPr>
          <w:rFonts w:ascii="Microsoft YaHei" w:eastAsia="Microsoft YaHei" w:hAnsi="Microsoft YaHei" w:cs="Microsoft YaHei"/>
          <w:sz w:val="18"/>
          <w:szCs w:val="18"/>
        </w:rPr>
        <w:t>量误差不超过阶跃量的</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±8</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恢复时间指标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误差不超过现场恢复时间的</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10</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具体试验项目列于表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position w:val="-2"/>
          <w:sz w:val="18"/>
          <w:szCs w:val="18"/>
        </w:rPr>
        <w:t>4</w:t>
      </w:r>
      <w:r>
        <w:rPr>
          <w:rFonts w:ascii="Microsoft YaHei" w:eastAsia="Microsoft YaHei" w:hAnsi="Microsoft YaHei" w:cs="Microsoft YaHei"/>
          <w:sz w:val="37"/>
          <w:szCs w:val="37"/>
        </w:rPr>
        <w:t>。</w:t>
      </w:r>
    </w:p>
    <w:p>
      <w:pPr>
        <w:sectPr>
          <w:headerReference w:type="default" r:id="rId39"/>
          <w:footerReference w:type="default" r:id="rId40"/>
          <w:pgSz w:w="11906" w:h="16838"/>
          <w:pgMar w:top="400" w:right="1429" w:bottom="1289" w:left="1269" w:header="0" w:footer="1084" w:gutter="0"/>
          <w:pgNumType w:start="23"/>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40605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3" w:lineRule="auto"/>
        <w:rPr>
          <w:rFonts w:ascii="Arial"/>
          <w:sz w:val="21"/>
        </w:rPr>
      </w:pPr>
    </w:p>
    <w:p>
      <w:pPr>
        <w:spacing w:line="304" w:lineRule="auto"/>
        <w:rPr>
          <w:rFonts w:ascii="Arial"/>
          <w:sz w:val="21"/>
        </w:rPr>
      </w:pPr>
    </w:p>
    <w:p>
      <w:pPr>
        <w:spacing w:before="82" w:line="218" w:lineRule="auto"/>
        <w:ind w:left="4155"/>
        <w:rPr>
          <w:rFonts w:ascii="Microsoft YaHei" w:eastAsia="Microsoft YaHei" w:hAnsi="Microsoft YaHei" w:cs="Microsoft YaHei"/>
          <w:sz w:val="18"/>
          <w:szCs w:val="18"/>
        </w:rPr>
      </w:pPr>
      <w:r>
        <w:rPr>
          <w:rFonts w:ascii="Microsoft YaHei" w:eastAsia="Microsoft YaHei" w:hAnsi="Microsoft YaHei" w:cs="Microsoft YaHei"/>
          <w:spacing w:val="4"/>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8"/>
          <w:szCs w:val="18"/>
        </w:rPr>
        <w:t>A</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规范性</w:t>
      </w:r>
      <w:r>
        <w:rPr>
          <w:rFonts w:ascii="Arial" w:eastAsia="Arial" w:hAnsi="Arial" w:cs="Arial"/>
          <w:spacing w:val="16"/>
          <w:sz w:val="19"/>
          <w:szCs w:val="19"/>
        </w:rPr>
        <w:t>)</w:t>
      </w:r>
    </w:p>
    <w:p>
      <w:pPr>
        <w:spacing w:before="70" w:line="188" w:lineRule="auto"/>
        <w:ind w:left="400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试</w:t>
      </w:r>
      <w:r>
        <w:rPr>
          <w:rFonts w:ascii="Microsoft YaHei" w:eastAsia="Microsoft YaHei" w:hAnsi="Microsoft YaHei" w:cs="Microsoft YaHei"/>
          <w:spacing w:val="16"/>
          <w:sz w:val="19"/>
          <w:szCs w:val="19"/>
        </w:rPr>
        <w:t>验验证项目</w:t>
      </w:r>
    </w:p>
    <w:p>
      <w:pPr>
        <w:spacing w:before="384" w:line="401" w:lineRule="exact"/>
        <w:ind w:left="15"/>
        <w:rPr>
          <w:rFonts w:ascii="Microsoft YaHei" w:eastAsia="Microsoft YaHei" w:hAnsi="Microsoft YaHei" w:cs="Microsoft YaHei"/>
          <w:sz w:val="19"/>
          <w:szCs w:val="19"/>
        </w:rPr>
      </w:pPr>
      <w:r>
        <w:rPr>
          <w:rFonts w:ascii="Microsoft YaHei" w:eastAsia="Microsoft YaHei" w:hAnsi="Microsoft YaHei" w:cs="Microsoft YaHei"/>
          <w:spacing w:val="-8"/>
          <w:position w:val="3"/>
          <w:sz w:val="18"/>
          <w:szCs w:val="18"/>
        </w:rPr>
        <w:t>A</w:t>
      </w:r>
      <w:r>
        <w:rPr>
          <w:rFonts w:ascii="Microsoft YaHei" w:eastAsia="Microsoft YaHei" w:hAnsi="Microsoft YaHei" w:cs="Microsoft YaHei"/>
          <w:spacing w:val="-14"/>
          <w:position w:val="3"/>
          <w:sz w:val="40"/>
          <w:szCs w:val="40"/>
        </w:rPr>
        <w:t>．</w:t>
      </w:r>
      <w:r>
        <w:rPr>
          <w:rFonts w:ascii="Arial" w:eastAsia="Arial" w:hAnsi="Arial" w:cs="Arial"/>
          <w:spacing w:val="-8"/>
          <w:position w:val="3"/>
          <w:sz w:val="18"/>
          <w:szCs w:val="18"/>
        </w:rPr>
        <w:t>1</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5"/>
          <w:sz w:val="19"/>
          <w:szCs w:val="19"/>
        </w:rPr>
        <w:t>控制系统功能性试验验证</w:t>
      </w:r>
    </w:p>
    <w:p>
      <w:pPr>
        <w:spacing w:before="90" w:line="401" w:lineRule="exact"/>
        <w:ind w:left="15"/>
        <w:rPr>
          <w:rFonts w:ascii="Microsoft YaHei" w:eastAsia="Microsoft YaHei" w:hAnsi="Microsoft YaHei" w:cs="Microsoft YaHei"/>
          <w:sz w:val="19"/>
          <w:szCs w:val="19"/>
        </w:rPr>
      </w:pPr>
      <w:r>
        <w:rPr>
          <w:rFonts w:ascii="Microsoft YaHei" w:eastAsia="Microsoft YaHei" w:hAnsi="Microsoft YaHei" w:cs="Microsoft YaHei"/>
          <w:spacing w:val="-7"/>
          <w:w w:val="77"/>
          <w:position w:val="3"/>
          <w:sz w:val="18"/>
          <w:szCs w:val="18"/>
        </w:rPr>
        <w:t>A</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1</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7"/>
          <w:w w:val="77"/>
          <w:position w:val="5"/>
          <w:sz w:val="19"/>
          <w:szCs w:val="19"/>
        </w:rPr>
        <w:t>有功控制试验</w:t>
      </w:r>
    </w:p>
    <w:p>
      <w:pPr>
        <w:spacing w:before="89" w:line="399" w:lineRule="exact"/>
        <w:ind w:left="15"/>
        <w:rPr>
          <w:rFonts w:ascii="Microsoft YaHei" w:eastAsia="Microsoft YaHei" w:hAnsi="Microsoft YaHei" w:cs="Microsoft YaHei"/>
          <w:sz w:val="19"/>
          <w:szCs w:val="19"/>
        </w:rPr>
      </w:pPr>
      <w:r>
        <w:rPr>
          <w:rFonts w:ascii="Microsoft YaHei" w:eastAsia="Microsoft YaHei" w:hAnsi="Microsoft YaHei" w:cs="Microsoft YaHei"/>
          <w:spacing w:val="-7"/>
          <w:w w:val="69"/>
          <w:position w:val="3"/>
          <w:sz w:val="18"/>
          <w:szCs w:val="18"/>
        </w:rPr>
        <w:t>A</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7"/>
          <w:w w:val="69"/>
          <w:position w:val="5"/>
          <w:sz w:val="19"/>
          <w:szCs w:val="19"/>
        </w:rPr>
        <w:t>稳态参数校核</w:t>
      </w:r>
    </w:p>
    <w:p>
      <w:pPr>
        <w:spacing w:before="87" w:line="121" w:lineRule="auto"/>
        <w:ind w:left="438" w:right="1093" w:firstLine="1"/>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表</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规定了特高压直流</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常规直流和背靠背直流应进行的稳态参数校核试验项</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4"/>
          <w:sz w:val="18"/>
          <w:szCs w:val="18"/>
        </w:rPr>
        <w:t>目</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8"/>
          <w:szCs w:val="18"/>
        </w:rPr>
        <w:t>部分试验按照下列程序执行</w:t>
      </w:r>
      <w:r>
        <w:rPr>
          <w:rFonts w:ascii="Microsoft YaHei" w:eastAsia="Microsoft YaHei" w:hAnsi="Microsoft YaHei" w:cs="Microsoft YaHei"/>
          <w:spacing w:val="24"/>
          <w:sz w:val="37"/>
          <w:szCs w:val="37"/>
        </w:rPr>
        <w:t>。</w:t>
      </w:r>
    </w:p>
    <w:p>
      <w:pPr>
        <w:spacing w:line="334" w:lineRule="exact"/>
        <w:ind w:left="440"/>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6"/>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最小触发角检查</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检查控制程序中最小触发角参考值大小</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核查最小触发角设置值为</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5°</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触</w:t>
      </w:r>
      <w:r>
        <w:rPr>
          <w:rFonts w:ascii="Microsoft YaHei" w:eastAsia="Microsoft YaHei" w:hAnsi="Microsoft YaHei" w:cs="Microsoft YaHei"/>
          <w:spacing w:val="1"/>
          <w:position w:val="2"/>
          <w:sz w:val="18"/>
          <w:szCs w:val="18"/>
        </w:rPr>
        <w:t>发</w:t>
      </w:r>
    </w:p>
    <w:p>
      <w:pPr>
        <w:spacing w:line="333" w:lineRule="exact"/>
        <w:ind w:left="851"/>
        <w:rPr>
          <w:rFonts w:ascii="Microsoft YaHei" w:eastAsia="Microsoft YaHei" w:hAnsi="Microsoft YaHei" w:cs="Microsoft YaHei"/>
          <w:sz w:val="37"/>
          <w:szCs w:val="37"/>
        </w:rPr>
      </w:pPr>
      <w:r>
        <w:rPr>
          <w:rFonts w:ascii="Microsoft YaHei" w:eastAsia="Microsoft YaHei" w:hAnsi="Microsoft YaHei" w:cs="Microsoft YaHei"/>
          <w:spacing w:val="36"/>
          <w:position w:val="5"/>
          <w:sz w:val="18"/>
          <w:szCs w:val="18"/>
        </w:rPr>
        <w:t>角</w:t>
      </w:r>
      <w:r>
        <w:rPr>
          <w:rFonts w:ascii="Microsoft YaHei" w:eastAsia="Microsoft YaHei" w:hAnsi="Microsoft YaHei" w:cs="Microsoft YaHei"/>
          <w:spacing w:val="24"/>
          <w:position w:val="5"/>
          <w:sz w:val="18"/>
          <w:szCs w:val="18"/>
        </w:rPr>
        <w:t>度任何条件下都不会小于</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3"/>
          <w:sz w:val="18"/>
          <w:szCs w:val="18"/>
        </w:rPr>
        <w:t>5°</w:t>
      </w:r>
      <w:r>
        <w:rPr>
          <w:rFonts w:ascii="Microsoft YaHei" w:eastAsia="Microsoft YaHei" w:hAnsi="Microsoft YaHei" w:cs="Microsoft YaHei"/>
          <w:spacing w:val="24"/>
          <w:position w:val="5"/>
          <w:sz w:val="37"/>
          <w:szCs w:val="37"/>
        </w:rPr>
        <w:t>。</w:t>
      </w:r>
    </w:p>
    <w:p>
      <w:pPr>
        <w:spacing w:line="334"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8"/>
          <w:position w:val="-3"/>
          <w:sz w:val="19"/>
          <w:szCs w:val="19"/>
        </w:rPr>
        <w:t>)</w:t>
      </w:r>
      <w:r>
        <w:rPr>
          <w:rFonts w:ascii="Arial" w:eastAsia="Arial" w:hAnsi="Arial" w:cs="Arial"/>
          <w:spacing w:val="18"/>
          <w:position w:val="-3"/>
          <w:sz w:val="19"/>
          <w:szCs w:val="19"/>
        </w:rPr>
        <w:t xml:space="preserve"> </w:t>
      </w:r>
      <w:r>
        <w:rPr>
          <w:rFonts w:ascii="Arial" w:eastAsia="Arial" w:hAnsi="Arial" w:cs="Arial"/>
          <w:spacing w:val="14"/>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最小关断角检查</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检查控制程序中最小关断角参考值大小</w:t>
      </w:r>
      <w:r>
        <w:rPr>
          <w:rFonts w:ascii="Microsoft YaHei" w:eastAsia="Microsoft YaHei" w:hAnsi="Microsoft YaHei" w:cs="Microsoft YaHei"/>
          <w:spacing w:val="9"/>
          <w:position w:val="-3"/>
          <w:sz w:val="37"/>
          <w:szCs w:val="37"/>
        </w:rPr>
        <w:t>。</w:t>
      </w:r>
    </w:p>
    <w:p>
      <w:pPr>
        <w:spacing w:line="335" w:lineRule="exact"/>
        <w:ind w:left="442"/>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Arial" w:eastAsia="Arial" w:hAnsi="Arial" w:cs="Arial"/>
          <w:spacing w:val="16"/>
          <w:position w:val="2"/>
          <w:sz w:val="19"/>
          <w:szCs w:val="19"/>
        </w:rPr>
        <w:t>)</w:t>
      </w:r>
      <w:r>
        <w:rPr>
          <w:rFonts w:ascii="Arial" w:eastAsia="Arial" w:hAnsi="Arial" w:cs="Arial"/>
          <w:spacing w:val="16"/>
          <w:position w:val="2"/>
          <w:sz w:val="19"/>
          <w:szCs w:val="19"/>
        </w:rPr>
        <w:t xml:space="preserve"> </w:t>
      </w:r>
      <w:r>
        <w:rPr>
          <w:rFonts w:ascii="Arial" w:eastAsia="Arial" w:hAnsi="Arial" w:cs="Arial"/>
          <w:spacing w:val="13"/>
          <w:position w:val="2"/>
          <w:sz w:val="19"/>
          <w:szCs w:val="19"/>
        </w:rPr>
        <w:t xml:space="preserve"> </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等间隔触发脉冲检查</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触发录波检查每个阀组</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12</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路触发脉冲依次相差</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60°且呈等间隔分布</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三</w:t>
      </w:r>
    </w:p>
    <w:p>
      <w:pPr>
        <w:spacing w:before="1" w:line="175" w:lineRule="auto"/>
        <w:ind w:left="3192" w:right="1730" w:hanging="2341"/>
        <w:rPr>
          <w:rFonts w:ascii="Microsoft YaHei" w:eastAsia="Microsoft YaHei" w:hAnsi="Microsoft YaHei" w:cs="Microsoft YaHei"/>
          <w:sz w:val="19"/>
          <w:szCs w:val="19"/>
        </w:rPr>
      </w:pPr>
      <w:r>
        <w:rPr>
          <w:rFonts w:ascii="Microsoft YaHei" w:eastAsia="Microsoft YaHei" w:hAnsi="Microsoft YaHei" w:cs="Microsoft YaHei"/>
          <w:spacing w:val="28"/>
          <w:sz w:val="18"/>
          <w:szCs w:val="18"/>
        </w:rPr>
        <w:t>角</w:t>
      </w:r>
      <w:r>
        <w:rPr>
          <w:rFonts w:ascii="Microsoft YaHei" w:eastAsia="Microsoft YaHei" w:hAnsi="Microsoft YaHei" w:cs="Microsoft YaHei"/>
          <w:spacing w:val="20"/>
          <w:sz w:val="18"/>
          <w:szCs w:val="18"/>
        </w:rPr>
        <w:t>形接线阀脉冲超前或滞后星形接线阀脉冲</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30°</w:t>
      </w:r>
      <w:r>
        <w:rPr>
          <w:rFonts w:ascii="Arial" w:eastAsia="Arial" w:hAnsi="Arial" w:cs="Arial"/>
          <w:spacing w:val="20"/>
          <w:sz w:val="19"/>
          <w:szCs w:val="19"/>
        </w:rPr>
        <w:t>(</w:t>
      </w:r>
      <w:r>
        <w:rPr>
          <w:rFonts w:ascii="Microsoft YaHei" w:eastAsia="Microsoft YaHei" w:hAnsi="Microsoft YaHei" w:cs="Microsoft YaHei"/>
          <w:spacing w:val="20"/>
          <w:sz w:val="18"/>
          <w:szCs w:val="18"/>
        </w:rPr>
        <w:t>根据换流变接线方式</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9"/>
          <w:szCs w:val="19"/>
        </w:rPr>
        <w:t>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A</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稳态参数校核试验项目</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8"/>
        <w:gridCol w:w="3244"/>
        <w:gridCol w:w="1081"/>
        <w:gridCol w:w="1081"/>
        <w:gridCol w:w="1081"/>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3"/>
        </w:trPr>
        <w:tc>
          <w:tcPr>
            <w:tcW w:w="548" w:type="dxa"/>
            <w:tcBorders>
              <w:left w:val="single" w:sz="6" w:space="0" w:color="000000"/>
            </w:tcBorders>
            <w:vAlign w:val="top"/>
          </w:tcPr>
          <w:p>
            <w:pPr>
              <w:spacing w:before="132" w:line="204" w:lineRule="auto"/>
              <w:ind w:left="93"/>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244" w:type="dxa"/>
            <w:vAlign w:val="top"/>
          </w:tcPr>
          <w:p>
            <w:pPr>
              <w:spacing w:before="142" w:line="193" w:lineRule="auto"/>
              <w:ind w:left="1263"/>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试</w:t>
            </w:r>
            <w:r>
              <w:rPr>
                <w:rFonts w:ascii="Microsoft YaHei" w:eastAsia="Microsoft YaHei" w:hAnsi="Microsoft YaHei" w:cs="Microsoft YaHei"/>
                <w:spacing w:val="16"/>
                <w:sz w:val="15"/>
                <w:szCs w:val="15"/>
              </w:rPr>
              <w:t>验项</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sz w:val="15"/>
                <w:szCs w:val="15"/>
              </w:rPr>
              <w:t>目</w:t>
            </w:r>
          </w:p>
        </w:tc>
        <w:tc>
          <w:tcPr>
            <w:tcW w:w="1081" w:type="dxa"/>
            <w:vAlign w:val="top"/>
          </w:tcPr>
          <w:p>
            <w:pPr>
              <w:spacing w:before="132" w:line="204" w:lineRule="auto"/>
              <w:ind w:left="98"/>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特</w:t>
            </w:r>
            <w:r>
              <w:rPr>
                <w:rFonts w:ascii="Microsoft YaHei" w:eastAsia="Microsoft YaHei" w:hAnsi="Microsoft YaHei" w:cs="Microsoft YaHei"/>
                <w:spacing w:val="26"/>
                <w:sz w:val="15"/>
                <w:szCs w:val="15"/>
              </w:rPr>
              <w:t>高压直流</w:t>
            </w:r>
          </w:p>
        </w:tc>
        <w:tc>
          <w:tcPr>
            <w:tcW w:w="1081" w:type="dxa"/>
            <w:vAlign w:val="top"/>
          </w:tcPr>
          <w:p>
            <w:pPr>
              <w:spacing w:before="142" w:line="194" w:lineRule="auto"/>
              <w:ind w:left="19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常</w:t>
            </w:r>
            <w:r>
              <w:rPr>
                <w:rFonts w:ascii="Microsoft YaHei" w:eastAsia="Microsoft YaHei" w:hAnsi="Microsoft YaHei" w:cs="Microsoft YaHei"/>
                <w:spacing w:val="24"/>
                <w:sz w:val="15"/>
                <w:szCs w:val="15"/>
              </w:rPr>
              <w:t>规直流</w:t>
            </w:r>
          </w:p>
        </w:tc>
        <w:tc>
          <w:tcPr>
            <w:tcW w:w="1081" w:type="dxa"/>
            <w:vAlign w:val="top"/>
          </w:tcPr>
          <w:p>
            <w:pPr>
              <w:spacing w:before="131" w:line="205" w:lineRule="auto"/>
              <w:ind w:left="10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背靠背直流</w:t>
            </w:r>
          </w:p>
        </w:tc>
        <w:tc>
          <w:tcPr>
            <w:tcW w:w="2187" w:type="dxa"/>
            <w:tcBorders>
              <w:right w:val="single" w:sz="6" w:space="0" w:color="000000"/>
            </w:tcBorders>
            <w:vAlign w:val="top"/>
          </w:tcPr>
          <w:p>
            <w:pPr>
              <w:spacing w:before="143"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试</w:t>
            </w:r>
            <w:r>
              <w:rPr>
                <w:rFonts w:ascii="Microsoft YaHei" w:eastAsia="Microsoft YaHei" w:hAnsi="Microsoft YaHei" w:cs="Microsoft YaHei"/>
                <w:spacing w:val="26"/>
                <w:sz w:val="15"/>
                <w:szCs w:val="15"/>
              </w:rPr>
              <w:t>验方法</w:t>
            </w:r>
          </w:p>
        </w:tc>
      </w:tr>
      <w:tr>
        <w:tblPrEx>
          <w:tblW w:w="9222" w:type="dxa"/>
          <w:tblInd w:w="7" w:type="dxa"/>
          <w:tblLayout w:type="fixed"/>
        </w:tblPrEx>
        <w:trPr>
          <w:trHeight w:val="625"/>
        </w:trPr>
        <w:tc>
          <w:tcPr>
            <w:tcW w:w="548" w:type="dxa"/>
            <w:tcBorders>
              <w:left w:val="single" w:sz="6" w:space="0" w:color="000000"/>
            </w:tcBorders>
            <w:vAlign w:val="top"/>
          </w:tcPr>
          <w:p>
            <w:pPr>
              <w:spacing w:before="247" w:line="193" w:lineRule="auto"/>
              <w:ind w:left="234"/>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244" w:type="dxa"/>
            <w:vAlign w:val="top"/>
          </w:tcPr>
          <w:p>
            <w:pPr>
              <w:spacing w:before="230"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功</w:t>
            </w:r>
            <w:r>
              <w:rPr>
                <w:rFonts w:ascii="Microsoft YaHei" w:eastAsia="Microsoft YaHei" w:hAnsi="Microsoft YaHei" w:cs="Microsoft YaHei"/>
                <w:spacing w:val="28"/>
                <w:sz w:val="15"/>
                <w:szCs w:val="15"/>
              </w:rPr>
              <w:t>率正送双极稳态参数校核</w:t>
            </w:r>
          </w:p>
        </w:tc>
        <w:tc>
          <w:tcPr>
            <w:tcW w:w="1081" w:type="dxa"/>
            <w:vAlign w:val="top"/>
          </w:tcPr>
          <w:p>
            <w:pPr>
              <w:rPr>
                <w:rFonts w:ascii="Arial"/>
                <w:sz w:val="21"/>
              </w:rPr>
            </w:pPr>
          </w:p>
          <w:p>
            <w:pPr>
              <w:spacing w:before="35"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rPr>
                <w:rFonts w:ascii="Arial"/>
                <w:sz w:val="21"/>
              </w:rPr>
            </w:pPr>
          </w:p>
          <w:p>
            <w:pPr>
              <w:spacing w:before="35"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rPr>
                <w:rFonts w:ascii="Arial"/>
                <w:sz w:val="21"/>
              </w:rPr>
            </w:pPr>
          </w:p>
          <w:p>
            <w:pPr>
              <w:spacing w:before="35"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2187" w:type="dxa"/>
            <w:tcBorders>
              <w:right w:val="single" w:sz="6" w:space="0" w:color="000000"/>
            </w:tcBorders>
            <w:vAlign w:val="top"/>
          </w:tcPr>
          <w:p>
            <w:pPr>
              <w:spacing w:before="82" w:line="115" w:lineRule="auto"/>
              <w:ind w:left="918" w:right="349" w:hanging="561"/>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GB</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4"/>
                <w:sz w:val="15"/>
                <w:szCs w:val="15"/>
              </w:rPr>
              <w:t>T</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30423</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sz w:val="15"/>
                <w:szCs w:val="15"/>
              </w:rPr>
              <w:t>2013</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3"/>
                <w:w w:val="41"/>
                <w:sz w:val="15"/>
                <w:szCs w:val="15"/>
              </w:rPr>
              <w:t>6</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1</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2</w:t>
            </w:r>
          </w:p>
        </w:tc>
      </w:tr>
      <w:tr>
        <w:tblPrEx>
          <w:tblW w:w="9222" w:type="dxa"/>
          <w:tblInd w:w="7" w:type="dxa"/>
          <w:tblLayout w:type="fixed"/>
        </w:tblPrEx>
        <w:trPr>
          <w:trHeight w:val="627"/>
        </w:trPr>
        <w:tc>
          <w:tcPr>
            <w:tcW w:w="548" w:type="dxa"/>
            <w:tcBorders>
              <w:left w:val="single" w:sz="6" w:space="0" w:color="000000"/>
            </w:tcBorders>
            <w:vAlign w:val="top"/>
          </w:tcPr>
          <w:p>
            <w:pPr>
              <w:spacing w:before="248" w:line="193" w:lineRule="auto"/>
              <w:ind w:left="230"/>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244" w:type="dxa"/>
            <w:vAlign w:val="top"/>
          </w:tcPr>
          <w:p>
            <w:pPr>
              <w:spacing w:before="230"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功</w:t>
            </w:r>
            <w:r>
              <w:rPr>
                <w:rFonts w:ascii="Microsoft YaHei" w:eastAsia="Microsoft YaHei" w:hAnsi="Microsoft YaHei" w:cs="Microsoft YaHei"/>
                <w:spacing w:val="28"/>
                <w:sz w:val="15"/>
                <w:szCs w:val="15"/>
              </w:rPr>
              <w:t>率反送双极稳态参数校核</w:t>
            </w:r>
          </w:p>
        </w:tc>
        <w:tc>
          <w:tcPr>
            <w:tcW w:w="1081" w:type="dxa"/>
            <w:vAlign w:val="top"/>
          </w:tcPr>
          <w:p>
            <w:pPr>
              <w:spacing w:line="241" w:lineRule="auto"/>
              <w:rPr>
                <w:rFonts w:ascii="Arial"/>
                <w:sz w:val="21"/>
              </w:rPr>
            </w:pPr>
          </w:p>
          <w:p>
            <w:pPr>
              <w:spacing w:before="34"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1" w:lineRule="auto"/>
              <w:rPr>
                <w:rFonts w:ascii="Arial"/>
                <w:sz w:val="21"/>
              </w:rPr>
            </w:pPr>
          </w:p>
          <w:p>
            <w:pPr>
              <w:spacing w:before="34"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1" w:lineRule="auto"/>
              <w:rPr>
                <w:rFonts w:ascii="Arial"/>
                <w:sz w:val="21"/>
              </w:rPr>
            </w:pPr>
          </w:p>
          <w:p>
            <w:pPr>
              <w:spacing w:before="34"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2187" w:type="dxa"/>
            <w:tcBorders>
              <w:right w:val="single" w:sz="6" w:space="0" w:color="000000"/>
            </w:tcBorders>
            <w:vAlign w:val="top"/>
          </w:tcPr>
          <w:p>
            <w:pPr>
              <w:spacing w:before="84" w:line="115" w:lineRule="auto"/>
              <w:ind w:left="918" w:right="349" w:hanging="561"/>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GB</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4"/>
                <w:sz w:val="15"/>
                <w:szCs w:val="15"/>
              </w:rPr>
              <w:t>T</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30423</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sz w:val="15"/>
                <w:szCs w:val="15"/>
              </w:rPr>
              <w:t>2013</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3"/>
                <w:w w:val="41"/>
                <w:sz w:val="15"/>
                <w:szCs w:val="15"/>
              </w:rPr>
              <w:t>6</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1</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2</w:t>
            </w:r>
          </w:p>
        </w:tc>
      </w:tr>
      <w:tr>
        <w:tblPrEx>
          <w:tblW w:w="9222" w:type="dxa"/>
          <w:tblInd w:w="7" w:type="dxa"/>
          <w:tblLayout w:type="fixed"/>
        </w:tblPrEx>
        <w:trPr>
          <w:trHeight w:val="625"/>
        </w:trPr>
        <w:tc>
          <w:tcPr>
            <w:tcW w:w="548" w:type="dxa"/>
            <w:tcBorders>
              <w:left w:val="single" w:sz="6" w:space="0" w:color="000000"/>
            </w:tcBorders>
            <w:vAlign w:val="top"/>
          </w:tcPr>
          <w:p>
            <w:pPr>
              <w:spacing w:before="253" w:line="187" w:lineRule="auto"/>
              <w:ind w:left="231"/>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244" w:type="dxa"/>
            <w:vAlign w:val="top"/>
          </w:tcPr>
          <w:p>
            <w:pPr>
              <w:spacing w:before="231"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功</w:t>
            </w:r>
            <w:r>
              <w:rPr>
                <w:rFonts w:ascii="Microsoft YaHei" w:eastAsia="Microsoft YaHei" w:hAnsi="Microsoft YaHei" w:cs="Microsoft YaHei"/>
                <w:spacing w:val="28"/>
                <w:sz w:val="15"/>
                <w:szCs w:val="15"/>
              </w:rPr>
              <w:t>率正送单极稳态参数校核</w:t>
            </w:r>
          </w:p>
        </w:tc>
        <w:tc>
          <w:tcPr>
            <w:tcW w:w="1081" w:type="dxa"/>
            <w:vAlign w:val="top"/>
          </w:tcPr>
          <w:p>
            <w:pPr>
              <w:spacing w:line="242" w:lineRule="auto"/>
              <w:rPr>
                <w:rFonts w:ascii="Arial"/>
                <w:sz w:val="21"/>
              </w:rPr>
            </w:pPr>
          </w:p>
          <w:p>
            <w:pPr>
              <w:spacing w:before="34"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2" w:lineRule="auto"/>
              <w:rPr>
                <w:rFonts w:ascii="Arial"/>
                <w:sz w:val="21"/>
              </w:rPr>
            </w:pPr>
          </w:p>
          <w:p>
            <w:pPr>
              <w:spacing w:before="34"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1" w:lineRule="auto"/>
              <w:rPr>
                <w:rFonts w:ascii="Arial"/>
                <w:sz w:val="21"/>
              </w:rPr>
            </w:pPr>
          </w:p>
          <w:p>
            <w:pPr>
              <w:spacing w:before="34"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9"/>
                <w:sz w:val="8"/>
                <w:szCs w:val="8"/>
              </w:rPr>
              <w:t>○</w:t>
            </w:r>
          </w:p>
        </w:tc>
        <w:tc>
          <w:tcPr>
            <w:tcW w:w="2187" w:type="dxa"/>
            <w:tcBorders>
              <w:right w:val="single" w:sz="6" w:space="0" w:color="000000"/>
            </w:tcBorders>
            <w:vAlign w:val="top"/>
          </w:tcPr>
          <w:p>
            <w:pPr>
              <w:spacing w:before="82" w:line="115" w:lineRule="auto"/>
              <w:ind w:left="918" w:right="349" w:hanging="561"/>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GB</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4"/>
                <w:sz w:val="15"/>
                <w:szCs w:val="15"/>
              </w:rPr>
              <w:t>T</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30423</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sz w:val="15"/>
                <w:szCs w:val="15"/>
              </w:rPr>
              <w:t>2013</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3"/>
                <w:w w:val="41"/>
                <w:sz w:val="15"/>
                <w:szCs w:val="15"/>
              </w:rPr>
              <w:t>6</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1</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2</w:t>
            </w:r>
          </w:p>
        </w:tc>
      </w:tr>
      <w:tr>
        <w:tblPrEx>
          <w:tblW w:w="9222" w:type="dxa"/>
          <w:tblInd w:w="7" w:type="dxa"/>
          <w:tblLayout w:type="fixed"/>
        </w:tblPrEx>
        <w:trPr>
          <w:trHeight w:val="627"/>
        </w:trPr>
        <w:tc>
          <w:tcPr>
            <w:tcW w:w="548" w:type="dxa"/>
            <w:tcBorders>
              <w:left w:val="single" w:sz="6" w:space="0" w:color="000000"/>
            </w:tcBorders>
            <w:vAlign w:val="top"/>
          </w:tcPr>
          <w:p>
            <w:pPr>
              <w:spacing w:before="251" w:line="191" w:lineRule="auto"/>
              <w:ind w:left="228"/>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244" w:type="dxa"/>
            <w:vAlign w:val="top"/>
          </w:tcPr>
          <w:p>
            <w:pPr>
              <w:spacing w:before="232"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功</w:t>
            </w:r>
            <w:r>
              <w:rPr>
                <w:rFonts w:ascii="Microsoft YaHei" w:eastAsia="Microsoft YaHei" w:hAnsi="Microsoft YaHei" w:cs="Microsoft YaHei"/>
                <w:spacing w:val="28"/>
                <w:sz w:val="15"/>
                <w:szCs w:val="15"/>
              </w:rPr>
              <w:t>率反送单极稳态参数校核</w:t>
            </w:r>
          </w:p>
        </w:tc>
        <w:tc>
          <w:tcPr>
            <w:tcW w:w="1081" w:type="dxa"/>
            <w:vAlign w:val="top"/>
          </w:tcPr>
          <w:p>
            <w:pPr>
              <w:spacing w:line="242" w:lineRule="auto"/>
              <w:rPr>
                <w:rFonts w:ascii="Arial"/>
                <w:sz w:val="21"/>
              </w:rPr>
            </w:pPr>
          </w:p>
          <w:p>
            <w:pPr>
              <w:spacing w:before="35"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2" w:lineRule="auto"/>
              <w:rPr>
                <w:rFonts w:ascii="Arial"/>
                <w:sz w:val="21"/>
              </w:rPr>
            </w:pPr>
          </w:p>
          <w:p>
            <w:pPr>
              <w:spacing w:before="35"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line="242" w:lineRule="auto"/>
              <w:rPr>
                <w:rFonts w:ascii="Arial"/>
                <w:sz w:val="21"/>
              </w:rPr>
            </w:pPr>
          </w:p>
          <w:p>
            <w:pPr>
              <w:spacing w:before="34"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9"/>
                <w:sz w:val="8"/>
                <w:szCs w:val="8"/>
              </w:rPr>
              <w:t>○</w:t>
            </w:r>
          </w:p>
        </w:tc>
        <w:tc>
          <w:tcPr>
            <w:tcW w:w="2187" w:type="dxa"/>
            <w:tcBorders>
              <w:right w:val="single" w:sz="6" w:space="0" w:color="000000"/>
            </w:tcBorders>
            <w:vAlign w:val="top"/>
          </w:tcPr>
          <w:p>
            <w:pPr>
              <w:spacing w:before="84" w:line="115" w:lineRule="auto"/>
              <w:ind w:left="918" w:right="349" w:hanging="561"/>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GB</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4"/>
                <w:sz w:val="15"/>
                <w:szCs w:val="15"/>
              </w:rPr>
              <w:t>T</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30423</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sz w:val="15"/>
                <w:szCs w:val="15"/>
              </w:rPr>
              <w:t>2013</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3"/>
                <w:w w:val="41"/>
                <w:sz w:val="15"/>
                <w:szCs w:val="15"/>
              </w:rPr>
              <w:t>6</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1</w:t>
            </w:r>
            <w:r>
              <w:rPr>
                <w:rFonts w:ascii="Microsoft YaHei" w:eastAsia="Microsoft YaHei" w:hAnsi="Microsoft YaHei" w:cs="Microsoft YaHei"/>
                <w:spacing w:val="-3"/>
                <w:w w:val="41"/>
                <w:sz w:val="34"/>
                <w:szCs w:val="34"/>
              </w:rPr>
              <w:t>．</w:t>
            </w:r>
            <w:r>
              <w:rPr>
                <w:rFonts w:ascii="Microsoft YaHei" w:eastAsia="Microsoft YaHei" w:hAnsi="Microsoft YaHei" w:cs="Microsoft YaHei"/>
                <w:spacing w:val="-3"/>
                <w:w w:val="41"/>
                <w:sz w:val="15"/>
                <w:szCs w:val="15"/>
              </w:rPr>
              <w:t>2</w:t>
            </w:r>
          </w:p>
        </w:tc>
      </w:tr>
      <w:tr>
        <w:tblPrEx>
          <w:tblW w:w="9222" w:type="dxa"/>
          <w:tblInd w:w="7" w:type="dxa"/>
          <w:tblLayout w:type="fixed"/>
        </w:tblPrEx>
        <w:trPr>
          <w:trHeight w:val="356"/>
        </w:trPr>
        <w:tc>
          <w:tcPr>
            <w:tcW w:w="548" w:type="dxa"/>
            <w:tcBorders>
              <w:left w:val="single" w:sz="6" w:space="0" w:color="000000"/>
            </w:tcBorders>
            <w:vAlign w:val="top"/>
          </w:tcPr>
          <w:p>
            <w:pPr>
              <w:spacing w:before="116" w:line="189" w:lineRule="auto"/>
              <w:ind w:left="232"/>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244" w:type="dxa"/>
            <w:vAlign w:val="top"/>
          </w:tcPr>
          <w:p>
            <w:pPr>
              <w:spacing w:before="108" w:line="193" w:lineRule="auto"/>
              <w:ind w:left="994"/>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最</w:t>
            </w:r>
            <w:r>
              <w:rPr>
                <w:rFonts w:ascii="Microsoft YaHei" w:eastAsia="Microsoft YaHei" w:hAnsi="Microsoft YaHei" w:cs="Microsoft YaHei"/>
                <w:spacing w:val="27"/>
                <w:sz w:val="15"/>
                <w:szCs w:val="15"/>
              </w:rPr>
              <w:t>小触发角检查</w:t>
            </w:r>
          </w:p>
        </w:tc>
        <w:tc>
          <w:tcPr>
            <w:tcW w:w="1081" w:type="dxa"/>
            <w:vAlign w:val="top"/>
          </w:tcPr>
          <w:p>
            <w:pPr>
              <w:spacing w:before="143"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3"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3"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2187" w:type="dxa"/>
            <w:tcBorders>
              <w:right w:val="single" w:sz="6" w:space="0" w:color="000000"/>
            </w:tcBorders>
            <w:vAlign w:val="top"/>
          </w:tcPr>
          <w:p>
            <w:pPr>
              <w:spacing w:before="100" w:line="255" w:lineRule="exact"/>
              <w:ind w:left="738"/>
              <w:rPr>
                <w:rFonts w:ascii="Arial" w:eastAsia="Arial" w:hAnsi="Arial" w:cs="Arial"/>
                <w:sz w:val="16"/>
                <w:szCs w:val="16"/>
              </w:rPr>
            </w:pPr>
            <w:r>
              <w:rPr>
                <w:rFonts w:ascii="Microsoft YaHei" w:eastAsia="Microsoft YaHei" w:hAnsi="Microsoft YaHei" w:cs="Microsoft YaHei"/>
                <w:spacing w:val="-2"/>
                <w:w w:val="42"/>
                <w:position w:val="-1"/>
                <w:sz w:val="15"/>
                <w:szCs w:val="15"/>
              </w:rPr>
              <w:t>A</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2"/>
                <w:w w:val="42"/>
                <w:position w:val="-1"/>
                <w:sz w:val="34"/>
                <w:szCs w:val="34"/>
              </w:rPr>
              <w:t>a</w:t>
            </w:r>
            <w:r>
              <w:rPr>
                <w:rFonts w:ascii="Arial" w:eastAsia="Arial" w:hAnsi="Arial" w:cs="Arial"/>
                <w:spacing w:val="-2"/>
                <w:w w:val="42"/>
                <w:position w:val="1"/>
                <w:sz w:val="16"/>
                <w:szCs w:val="16"/>
              </w:rPr>
              <w:t>)</w:t>
            </w:r>
          </w:p>
        </w:tc>
      </w:tr>
      <w:tr>
        <w:tblPrEx>
          <w:tblW w:w="9222" w:type="dxa"/>
          <w:tblInd w:w="7" w:type="dxa"/>
          <w:tblLayout w:type="fixed"/>
        </w:tblPrEx>
        <w:trPr>
          <w:trHeight w:val="355"/>
        </w:trPr>
        <w:tc>
          <w:tcPr>
            <w:tcW w:w="548" w:type="dxa"/>
            <w:tcBorders>
              <w:left w:val="single" w:sz="6" w:space="0" w:color="000000"/>
            </w:tcBorders>
            <w:vAlign w:val="top"/>
          </w:tcPr>
          <w:p>
            <w:pPr>
              <w:spacing w:before="116" w:line="189" w:lineRule="auto"/>
              <w:ind w:left="233"/>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244" w:type="dxa"/>
            <w:vAlign w:val="top"/>
          </w:tcPr>
          <w:p>
            <w:pPr>
              <w:spacing w:before="108" w:line="193" w:lineRule="auto"/>
              <w:ind w:left="994"/>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最</w:t>
            </w:r>
            <w:r>
              <w:rPr>
                <w:rFonts w:ascii="Microsoft YaHei" w:eastAsia="Microsoft YaHei" w:hAnsi="Microsoft YaHei" w:cs="Microsoft YaHei"/>
                <w:spacing w:val="27"/>
                <w:sz w:val="15"/>
                <w:szCs w:val="15"/>
              </w:rPr>
              <w:t>小关断角检查</w:t>
            </w:r>
          </w:p>
        </w:tc>
        <w:tc>
          <w:tcPr>
            <w:tcW w:w="1081" w:type="dxa"/>
            <w:vAlign w:val="top"/>
          </w:tcPr>
          <w:p>
            <w:pPr>
              <w:spacing w:before="143"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3"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3"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2187" w:type="dxa"/>
            <w:tcBorders>
              <w:right w:val="single" w:sz="6" w:space="0" w:color="000000"/>
            </w:tcBorders>
            <w:vAlign w:val="top"/>
          </w:tcPr>
          <w:p>
            <w:pPr>
              <w:spacing w:before="100" w:line="255" w:lineRule="exact"/>
              <w:ind w:left="730"/>
              <w:rPr>
                <w:rFonts w:ascii="Arial" w:eastAsia="Arial" w:hAnsi="Arial" w:cs="Arial"/>
                <w:sz w:val="16"/>
                <w:szCs w:val="16"/>
              </w:rPr>
            </w:pPr>
            <w:r>
              <w:rPr>
                <w:rFonts w:ascii="Microsoft YaHei" w:eastAsia="Microsoft YaHei" w:hAnsi="Microsoft YaHei" w:cs="Microsoft YaHei"/>
                <w:spacing w:val="-2"/>
                <w:w w:val="42"/>
                <w:position w:val="-5"/>
                <w:sz w:val="15"/>
                <w:szCs w:val="15"/>
              </w:rPr>
              <w:t>A</w:t>
            </w:r>
            <w:r>
              <w:rPr>
                <w:rFonts w:ascii="Microsoft YaHei" w:eastAsia="Microsoft YaHei" w:hAnsi="Microsoft YaHei" w:cs="Microsoft YaHei"/>
                <w:spacing w:val="-2"/>
                <w:w w:val="42"/>
                <w:position w:val="-5"/>
                <w:sz w:val="34"/>
                <w:szCs w:val="34"/>
              </w:rPr>
              <w:t>．</w:t>
            </w:r>
            <w:r>
              <w:rPr>
                <w:rFonts w:ascii="Microsoft YaHei" w:eastAsia="Microsoft YaHei" w:hAnsi="Microsoft YaHei" w:cs="Microsoft YaHei"/>
                <w:spacing w:val="-2"/>
                <w:w w:val="42"/>
                <w:position w:val="-5"/>
                <w:sz w:val="15"/>
                <w:szCs w:val="15"/>
              </w:rPr>
              <w:t>1</w:t>
            </w:r>
            <w:r>
              <w:rPr>
                <w:rFonts w:ascii="Microsoft YaHei" w:eastAsia="Microsoft YaHei" w:hAnsi="Microsoft YaHei" w:cs="Microsoft YaHei"/>
                <w:spacing w:val="-2"/>
                <w:w w:val="42"/>
                <w:position w:val="-5"/>
                <w:sz w:val="34"/>
                <w:szCs w:val="34"/>
              </w:rPr>
              <w:t>．</w:t>
            </w:r>
            <w:r>
              <w:rPr>
                <w:rFonts w:ascii="Microsoft YaHei" w:eastAsia="Microsoft YaHei" w:hAnsi="Microsoft YaHei" w:cs="Microsoft YaHei"/>
                <w:spacing w:val="-2"/>
                <w:w w:val="42"/>
                <w:position w:val="-5"/>
                <w:sz w:val="15"/>
                <w:szCs w:val="15"/>
              </w:rPr>
              <w:t>1</w:t>
            </w:r>
            <w:r>
              <w:rPr>
                <w:rFonts w:ascii="Microsoft YaHei" w:eastAsia="Microsoft YaHei" w:hAnsi="Microsoft YaHei" w:cs="Microsoft YaHei"/>
                <w:spacing w:val="-2"/>
                <w:w w:val="42"/>
                <w:position w:val="-5"/>
                <w:sz w:val="34"/>
                <w:szCs w:val="34"/>
              </w:rPr>
              <w:t>．</w:t>
            </w:r>
            <w:r>
              <w:rPr>
                <w:rFonts w:ascii="Microsoft YaHei" w:eastAsia="Microsoft YaHei" w:hAnsi="Microsoft YaHei" w:cs="Microsoft YaHei"/>
                <w:spacing w:val="-2"/>
                <w:w w:val="42"/>
                <w:position w:val="-5"/>
                <w:sz w:val="15"/>
                <w:szCs w:val="15"/>
              </w:rPr>
              <w:t>1</w:t>
            </w:r>
            <w:r>
              <w:rPr>
                <w:rFonts w:ascii="Microsoft YaHei" w:eastAsia="Microsoft YaHei" w:hAnsi="Microsoft YaHei" w:cs="Microsoft YaHei"/>
                <w:spacing w:val="-8"/>
                <w:position w:val="-5"/>
                <w:sz w:val="15"/>
                <w:szCs w:val="15"/>
              </w:rPr>
              <w:t xml:space="preserve"> </w:t>
            </w:r>
            <w:r>
              <w:rPr>
                <w:rFonts w:ascii="Microsoft YaHei" w:eastAsia="Microsoft YaHei" w:hAnsi="Microsoft YaHei" w:cs="Microsoft YaHei"/>
                <w:spacing w:val="-2"/>
                <w:w w:val="42"/>
                <w:position w:val="-5"/>
                <w:sz w:val="34"/>
                <w:szCs w:val="34"/>
              </w:rPr>
              <w:t>b</w:t>
            </w:r>
            <w:r>
              <w:rPr>
                <w:rFonts w:ascii="Arial" w:eastAsia="Arial" w:hAnsi="Arial" w:cs="Arial"/>
                <w:spacing w:val="-2"/>
                <w:w w:val="42"/>
                <w:position w:val="-3"/>
                <w:sz w:val="16"/>
                <w:szCs w:val="16"/>
              </w:rPr>
              <w:t>)</w:t>
            </w:r>
          </w:p>
        </w:tc>
      </w:tr>
    </w:tbl>
    <w:p>
      <w:pPr>
        <w:sectPr>
          <w:headerReference w:type="default" r:id="rId41"/>
          <w:footerReference w:type="default" r:id="rId42"/>
          <w:pgSz w:w="11906" w:h="16838"/>
          <w:pgMar w:top="400" w:right="1258" w:bottom="1286" w:left="1409" w:header="0" w:footer="1085" w:gutter="0"/>
          <w:pgNumType w:start="24"/>
          <w:cols w:space="708"/>
        </w:sectPr>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8"/>
        <w:gridCol w:w="3244"/>
        <w:gridCol w:w="1081"/>
        <w:gridCol w:w="1081"/>
        <w:gridCol w:w="1081"/>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
        </w:trPr>
        <w:tc>
          <w:tcPr>
            <w:tcW w:w="548" w:type="dxa"/>
            <w:tcBorders>
              <w:left w:val="single" w:sz="6" w:space="0" w:color="000000"/>
            </w:tcBorders>
            <w:vAlign w:val="top"/>
          </w:tcPr>
          <w:p>
            <w:pPr>
              <w:spacing w:before="117" w:line="191" w:lineRule="auto"/>
              <w:ind w:left="232"/>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244" w:type="dxa"/>
            <w:vAlign w:val="top"/>
          </w:tcPr>
          <w:p>
            <w:pPr>
              <w:spacing w:before="98" w:line="204" w:lineRule="auto"/>
              <w:ind w:left="81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等</w:t>
            </w:r>
            <w:r>
              <w:rPr>
                <w:rFonts w:ascii="Microsoft YaHei" w:eastAsia="Microsoft YaHei" w:hAnsi="Microsoft YaHei" w:cs="Microsoft YaHei"/>
                <w:spacing w:val="28"/>
                <w:sz w:val="15"/>
                <w:szCs w:val="15"/>
              </w:rPr>
              <w:t>间隔触发脉冲检查</w:t>
            </w:r>
          </w:p>
        </w:tc>
        <w:tc>
          <w:tcPr>
            <w:tcW w:w="1081" w:type="dxa"/>
            <w:vAlign w:val="top"/>
          </w:tcPr>
          <w:p>
            <w:pPr>
              <w:spacing w:before="144" w:line="230" w:lineRule="auto"/>
              <w:ind w:left="495"/>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4" w:line="230" w:lineRule="auto"/>
              <w:ind w:left="497"/>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1081" w:type="dxa"/>
            <w:vAlign w:val="top"/>
          </w:tcPr>
          <w:p>
            <w:pPr>
              <w:spacing w:before="144" w:line="230" w:lineRule="auto"/>
              <w:ind w:left="499"/>
              <w:rPr>
                <w:rFonts w:ascii="Microsoft YaHei" w:eastAsia="Microsoft YaHei" w:hAnsi="Microsoft YaHei" w:cs="Microsoft YaHei"/>
                <w:sz w:val="8"/>
                <w:szCs w:val="8"/>
              </w:rPr>
            </w:pPr>
            <w:r>
              <w:rPr>
                <w:rFonts w:ascii="Microsoft YaHei" w:eastAsia="Microsoft YaHei" w:hAnsi="Microsoft YaHei" w:cs="Microsoft YaHei"/>
                <w:spacing w:val="36"/>
                <w:sz w:val="8"/>
                <w:szCs w:val="8"/>
              </w:rPr>
              <w:t>●</w:t>
            </w:r>
          </w:p>
        </w:tc>
        <w:tc>
          <w:tcPr>
            <w:tcW w:w="2187" w:type="dxa"/>
            <w:tcBorders>
              <w:right w:val="single" w:sz="6" w:space="0" w:color="000000"/>
            </w:tcBorders>
            <w:vAlign w:val="top"/>
          </w:tcPr>
          <w:p>
            <w:pPr>
              <w:spacing w:before="101" w:line="255" w:lineRule="exact"/>
              <w:ind w:left="740"/>
              <w:rPr>
                <w:rFonts w:ascii="Arial" w:eastAsia="Arial" w:hAnsi="Arial" w:cs="Arial"/>
                <w:sz w:val="16"/>
                <w:szCs w:val="16"/>
              </w:rPr>
            </w:pPr>
            <w:r>
              <w:rPr>
                <w:rFonts w:ascii="Microsoft YaHei" w:eastAsia="Microsoft YaHei" w:hAnsi="Microsoft YaHei" w:cs="Microsoft YaHei"/>
                <w:spacing w:val="-2"/>
                <w:w w:val="42"/>
                <w:position w:val="-1"/>
                <w:sz w:val="15"/>
                <w:szCs w:val="15"/>
              </w:rPr>
              <w:t>A</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2"/>
                <w:w w:val="42"/>
                <w:position w:val="-1"/>
                <w:sz w:val="34"/>
                <w:szCs w:val="34"/>
              </w:rPr>
              <w:t>．</w:t>
            </w:r>
            <w:r>
              <w:rPr>
                <w:rFonts w:ascii="Microsoft YaHei" w:eastAsia="Microsoft YaHei" w:hAnsi="Microsoft YaHei" w:cs="Microsoft YaHei"/>
                <w:spacing w:val="-2"/>
                <w:w w:val="42"/>
                <w:position w:val="-1"/>
                <w:sz w:val="15"/>
                <w:szCs w:val="15"/>
              </w:rPr>
              <w:t>1</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2"/>
                <w:w w:val="42"/>
                <w:position w:val="-1"/>
                <w:sz w:val="34"/>
                <w:szCs w:val="34"/>
              </w:rPr>
              <w:t>c</w:t>
            </w:r>
            <w:r>
              <w:rPr>
                <w:rFonts w:ascii="Arial" w:eastAsia="Arial" w:hAnsi="Arial" w:cs="Arial"/>
                <w:spacing w:val="-2"/>
                <w:w w:val="42"/>
                <w:position w:val="1"/>
                <w:sz w:val="16"/>
                <w:szCs w:val="16"/>
              </w:rPr>
              <w:t>)</w:t>
            </w:r>
          </w:p>
        </w:tc>
      </w:tr>
      <w:tr>
        <w:tblPrEx>
          <w:tblW w:w="9222" w:type="dxa"/>
          <w:tblInd w:w="7" w:type="dxa"/>
          <w:tblLayout w:type="fixed"/>
        </w:tblPrEx>
        <w:trPr>
          <w:trHeight w:val="993"/>
        </w:trPr>
        <w:tc>
          <w:tcPr>
            <w:tcW w:w="9222" w:type="dxa"/>
            <w:gridSpan w:val="6"/>
            <w:tcBorders>
              <w:left w:val="single" w:sz="6" w:space="0" w:color="000000"/>
              <w:right w:val="single" w:sz="6" w:space="0" w:color="000000"/>
            </w:tcBorders>
            <w:vAlign w:val="top"/>
          </w:tcPr>
          <w:p>
            <w:pPr>
              <w:spacing w:before="109" w:line="275"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8"/>
                <w:szCs w:val="8"/>
              </w:rPr>
              <w:t>●</w:t>
            </w:r>
            <w:r>
              <w:rPr>
                <w:rFonts w:ascii="Microsoft YaHei" w:eastAsia="Microsoft YaHei" w:hAnsi="Microsoft YaHei" w:cs="Microsoft YaHei"/>
                <w:spacing w:val="2"/>
                <w:position w:val="2"/>
                <w:sz w:val="8"/>
                <w:szCs w:val="8"/>
              </w:rPr>
              <w:t xml:space="preserve"> </w:t>
            </w:r>
            <w:r>
              <w:rPr>
                <w:rFonts w:ascii="Microsoft YaHei" w:eastAsia="Microsoft YaHei" w:hAnsi="Microsoft YaHei" w:cs="Microsoft YaHei"/>
                <w:spacing w:val="2"/>
                <w:position w:val="2"/>
                <w:sz w:val="15"/>
                <w:szCs w:val="15"/>
              </w:rPr>
              <w:t>表示必做试验</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试验应考虑不同功率水平</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不同接线方式</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不同运行方式</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5"/>
                <w:szCs w:val="15"/>
              </w:rPr>
              <w:t>不同控制方式</w:t>
            </w:r>
            <w:r>
              <w:rPr>
                <w:rFonts w:ascii="Microsoft YaHei" w:eastAsia="Microsoft YaHei" w:hAnsi="Microsoft YaHei" w:cs="Microsoft YaHei"/>
                <w:position w:val="2"/>
                <w:sz w:val="32"/>
                <w:szCs w:val="32"/>
              </w:rPr>
              <w:t>。</w:t>
            </w:r>
          </w:p>
          <w:p>
            <w:pPr>
              <w:spacing w:before="33" w:line="279" w:lineRule="exact"/>
              <w:ind w:left="798"/>
              <w:rPr>
                <w:rFonts w:ascii="Microsoft YaHei" w:eastAsia="Microsoft YaHei" w:hAnsi="Microsoft YaHei" w:cs="Microsoft YaHei"/>
                <w:sz w:val="32"/>
                <w:szCs w:val="32"/>
              </w:rPr>
            </w:pPr>
            <w:r>
              <w:rPr>
                <w:rFonts w:ascii="Microsoft YaHei" w:eastAsia="Microsoft YaHei" w:hAnsi="Microsoft YaHei" w:cs="Microsoft YaHei"/>
                <w:spacing w:val="29"/>
                <w:position w:val="4"/>
                <w:sz w:val="8"/>
                <w:szCs w:val="8"/>
              </w:rPr>
              <w:t>○</w:t>
            </w:r>
            <w:r>
              <w:rPr>
                <w:rFonts w:ascii="Microsoft YaHei" w:eastAsia="Microsoft YaHei" w:hAnsi="Microsoft YaHei" w:cs="Microsoft YaHei"/>
                <w:spacing w:val="22"/>
                <w:position w:val="4"/>
                <w:sz w:val="8"/>
                <w:szCs w:val="8"/>
              </w:rPr>
              <w:t xml:space="preserve"> </w:t>
            </w:r>
            <w:r>
              <w:rPr>
                <w:rFonts w:ascii="Microsoft YaHei" w:eastAsia="Microsoft YaHei" w:hAnsi="Microsoft YaHei" w:cs="Microsoft YaHei"/>
                <w:spacing w:val="22"/>
                <w:position w:val="4"/>
                <w:sz w:val="15"/>
                <w:szCs w:val="15"/>
              </w:rPr>
              <w:t>表示非必做试验</w:t>
            </w:r>
            <w:r>
              <w:rPr>
                <w:rFonts w:ascii="Microsoft YaHei" w:eastAsia="Microsoft YaHei" w:hAnsi="Microsoft YaHei" w:cs="Microsoft YaHei"/>
                <w:spacing w:val="22"/>
                <w:position w:val="4"/>
                <w:sz w:val="32"/>
                <w:szCs w:val="32"/>
              </w:rPr>
              <w:t>。</w:t>
            </w:r>
          </w:p>
          <w:p>
            <w:pPr>
              <w:spacing w:before="25" w:line="270" w:lineRule="exact"/>
              <w:ind w:left="800"/>
              <w:rPr>
                <w:rFonts w:ascii="Microsoft YaHei" w:eastAsia="Microsoft YaHei" w:hAnsi="Microsoft YaHei" w:cs="Microsoft YaHei"/>
                <w:sz w:val="32"/>
                <w:szCs w:val="32"/>
              </w:rPr>
            </w:pPr>
            <w:r>
              <w:rPr>
                <w:rFonts w:ascii="Microsoft YaHei" w:eastAsia="Microsoft YaHei" w:hAnsi="Microsoft YaHei" w:cs="Microsoft YaHei"/>
                <w:spacing w:val="-19"/>
                <w:position w:val="4"/>
                <w:sz w:val="15"/>
                <w:szCs w:val="15"/>
              </w:rPr>
              <w:t>表</w:t>
            </w:r>
            <w:r>
              <w:rPr>
                <w:rFonts w:ascii="Microsoft YaHei" w:eastAsia="Microsoft YaHei" w:hAnsi="Microsoft YaHei" w:cs="Microsoft YaHei"/>
                <w:spacing w:val="-15"/>
                <w:position w:val="4"/>
                <w:sz w:val="15"/>
                <w:szCs w:val="15"/>
              </w:rPr>
              <w:t xml:space="preserve"> </w:t>
            </w:r>
            <w:r>
              <w:rPr>
                <w:rFonts w:ascii="Microsoft YaHei" w:eastAsia="Microsoft YaHei" w:hAnsi="Microsoft YaHei" w:cs="Microsoft YaHei"/>
                <w:spacing w:val="-15"/>
                <w:position w:val="2"/>
                <w:sz w:val="15"/>
                <w:szCs w:val="15"/>
              </w:rPr>
              <w:t>A</w:t>
            </w:r>
            <w:r>
              <w:rPr>
                <w:rFonts w:ascii="Microsoft YaHei" w:eastAsia="Microsoft YaHei" w:hAnsi="Microsoft YaHei" w:cs="Microsoft YaHei"/>
                <w:spacing w:val="-15"/>
                <w:position w:val="2"/>
                <w:sz w:val="34"/>
                <w:szCs w:val="34"/>
              </w:rPr>
              <w:t>．</w:t>
            </w:r>
            <w:r>
              <w:rPr>
                <w:rFonts w:ascii="Microsoft YaHei" w:eastAsia="Microsoft YaHei" w:hAnsi="Microsoft YaHei" w:cs="Microsoft YaHei"/>
                <w:spacing w:val="-15"/>
                <w:position w:val="3"/>
                <w:sz w:val="15"/>
                <w:szCs w:val="15"/>
              </w:rPr>
              <w:t>2~表</w:t>
            </w:r>
            <w:r>
              <w:rPr>
                <w:rFonts w:ascii="Microsoft YaHei" w:eastAsia="Microsoft YaHei" w:hAnsi="Microsoft YaHei" w:cs="Microsoft YaHei"/>
                <w:spacing w:val="-15"/>
                <w:position w:val="3"/>
                <w:sz w:val="15"/>
                <w:szCs w:val="15"/>
              </w:rPr>
              <w:t xml:space="preserve"> </w:t>
            </w:r>
            <w:r>
              <w:rPr>
                <w:rFonts w:ascii="Microsoft YaHei" w:eastAsia="Microsoft YaHei" w:hAnsi="Microsoft YaHei" w:cs="Microsoft YaHei"/>
                <w:spacing w:val="-15"/>
                <w:position w:val="2"/>
                <w:sz w:val="15"/>
                <w:szCs w:val="15"/>
              </w:rPr>
              <w:t>A</w:t>
            </w:r>
            <w:r>
              <w:rPr>
                <w:rFonts w:ascii="Microsoft YaHei" w:eastAsia="Microsoft YaHei" w:hAnsi="Microsoft YaHei" w:cs="Microsoft YaHei"/>
                <w:spacing w:val="-15"/>
                <w:position w:val="2"/>
                <w:sz w:val="34"/>
                <w:szCs w:val="34"/>
              </w:rPr>
              <w:t>．</w:t>
            </w:r>
            <w:r>
              <w:rPr>
                <w:rFonts w:ascii="Microsoft YaHei" w:eastAsia="Microsoft YaHei" w:hAnsi="Microsoft YaHei" w:cs="Microsoft YaHei"/>
                <w:spacing w:val="-15"/>
                <w:position w:val="2"/>
                <w:sz w:val="15"/>
                <w:szCs w:val="15"/>
              </w:rPr>
              <w:t>24</w:t>
            </w:r>
            <w:r>
              <w:rPr>
                <w:rFonts w:ascii="Microsoft YaHei" w:eastAsia="Microsoft YaHei" w:hAnsi="Microsoft YaHei" w:cs="Microsoft YaHei"/>
                <w:spacing w:val="-15"/>
                <w:position w:val="2"/>
                <w:sz w:val="15"/>
                <w:szCs w:val="15"/>
              </w:rPr>
              <w:t xml:space="preserve"> </w:t>
            </w:r>
            <w:r>
              <w:rPr>
                <w:rFonts w:ascii="Microsoft YaHei" w:eastAsia="Microsoft YaHei" w:hAnsi="Microsoft YaHei" w:cs="Microsoft YaHei"/>
                <w:spacing w:val="-15"/>
                <w:position w:val="4"/>
                <w:sz w:val="15"/>
                <w:szCs w:val="15"/>
              </w:rPr>
              <w:t>意义相同</w:t>
            </w:r>
            <w:r>
              <w:rPr>
                <w:rFonts w:ascii="Microsoft YaHei" w:eastAsia="Microsoft YaHei" w:hAnsi="Microsoft YaHei" w:cs="Microsoft YaHei"/>
                <w:spacing w:val="-15"/>
                <w:position w:val="4"/>
                <w:sz w:val="32"/>
                <w:szCs w:val="32"/>
              </w:rPr>
              <w:t>。</w:t>
            </w:r>
          </w:p>
        </w:tc>
      </w:tr>
    </w:tbl>
    <w:p>
      <w:pPr>
        <w:spacing w:line="294" w:lineRule="auto"/>
        <w:rPr>
          <w:rFonts w:ascii="Arial"/>
          <w:sz w:val="21"/>
        </w:rPr>
      </w:pPr>
    </w:p>
    <w:p>
      <w:pPr>
        <w:spacing w:before="172" w:line="383" w:lineRule="exact"/>
        <w:ind w:left="15"/>
        <w:rPr>
          <w:rFonts w:ascii="Microsoft YaHei" w:eastAsia="Microsoft YaHei" w:hAnsi="Microsoft YaHei" w:cs="Microsoft YaHei"/>
          <w:sz w:val="19"/>
          <w:szCs w:val="19"/>
        </w:rPr>
      </w:pPr>
      <w:r>
        <w:rPr>
          <w:rFonts w:ascii="Microsoft YaHei" w:eastAsia="Microsoft YaHei" w:hAnsi="Microsoft YaHei" w:cs="Microsoft YaHei"/>
          <w:spacing w:val="-25"/>
          <w:position w:val="4"/>
          <w:sz w:val="18"/>
          <w:szCs w:val="18"/>
        </w:rPr>
        <w:t>A</w:t>
      </w:r>
      <w:r>
        <w:rPr>
          <w:rFonts w:ascii="Microsoft YaHei" w:eastAsia="Microsoft YaHei" w:hAnsi="Microsoft YaHei" w:cs="Microsoft YaHei"/>
          <w:spacing w:val="-50"/>
          <w:position w:val="4"/>
          <w:sz w:val="40"/>
          <w:szCs w:val="40"/>
        </w:rPr>
        <w:t>．</w:t>
      </w:r>
      <w:r>
        <w:rPr>
          <w:rFonts w:ascii="Arial" w:eastAsia="Arial" w:hAnsi="Arial" w:cs="Arial"/>
          <w:spacing w:val="-32"/>
          <w:position w:val="4"/>
          <w:sz w:val="18"/>
          <w:szCs w:val="18"/>
        </w:rPr>
        <w:t>1</w:t>
      </w:r>
      <w:r>
        <w:rPr>
          <w:rFonts w:ascii="Microsoft YaHei" w:eastAsia="Microsoft YaHei" w:hAnsi="Microsoft YaHei" w:cs="Microsoft YaHei"/>
          <w:spacing w:val="-25"/>
          <w:position w:val="4"/>
          <w:sz w:val="40"/>
          <w:szCs w:val="40"/>
        </w:rPr>
        <w:t>．</w:t>
      </w:r>
      <w:r>
        <w:rPr>
          <w:rFonts w:ascii="Arial" w:eastAsia="Arial" w:hAnsi="Arial" w:cs="Arial"/>
          <w:spacing w:val="-25"/>
          <w:position w:val="4"/>
          <w:sz w:val="18"/>
          <w:szCs w:val="18"/>
        </w:rPr>
        <w:t>1</w:t>
      </w:r>
      <w:r>
        <w:rPr>
          <w:rFonts w:ascii="Microsoft YaHei" w:eastAsia="Microsoft YaHei" w:hAnsi="Microsoft YaHei" w:cs="Microsoft YaHei"/>
          <w:spacing w:val="-25"/>
          <w:position w:val="4"/>
          <w:sz w:val="40"/>
          <w:szCs w:val="40"/>
        </w:rPr>
        <w:t>．</w:t>
      </w:r>
      <w:r>
        <w:rPr>
          <w:rFonts w:ascii="Arial" w:eastAsia="Arial" w:hAnsi="Arial" w:cs="Arial"/>
          <w:spacing w:val="-25"/>
          <w:position w:val="4"/>
          <w:sz w:val="18"/>
          <w:szCs w:val="18"/>
        </w:rPr>
        <w:t>2</w:t>
      </w:r>
      <w:r>
        <w:rPr>
          <w:rFonts w:ascii="Arial" w:eastAsia="Arial" w:hAnsi="Arial" w:cs="Arial"/>
          <w:spacing w:val="-25"/>
          <w:position w:val="4"/>
          <w:sz w:val="18"/>
          <w:szCs w:val="18"/>
        </w:rPr>
        <w:t xml:space="preserve">    </w:t>
      </w:r>
      <w:r>
        <w:rPr>
          <w:rFonts w:ascii="Microsoft YaHei" w:eastAsia="Microsoft YaHei" w:hAnsi="Microsoft YaHei" w:cs="Microsoft YaHei"/>
          <w:spacing w:val="-25"/>
          <w:position w:val="6"/>
          <w:sz w:val="19"/>
          <w:szCs w:val="19"/>
        </w:rPr>
        <w:t>不同运行方式下起停</w:t>
      </w:r>
      <w:r>
        <w:rPr>
          <w:rFonts w:ascii="Microsoft YaHei" w:eastAsia="Microsoft YaHei" w:hAnsi="Microsoft YaHei" w:cs="Microsoft YaHei"/>
          <w:spacing w:val="-25"/>
          <w:position w:val="6"/>
          <w:sz w:val="37"/>
          <w:szCs w:val="37"/>
        </w:rPr>
        <w:t>、</w:t>
      </w:r>
      <w:r>
        <w:rPr>
          <w:rFonts w:ascii="Microsoft YaHei" w:eastAsia="Microsoft YaHei" w:hAnsi="Microsoft YaHei" w:cs="Microsoft YaHei"/>
          <w:spacing w:val="-25"/>
          <w:position w:val="6"/>
          <w:sz w:val="19"/>
          <w:szCs w:val="19"/>
        </w:rPr>
        <w:t>功率升降</w:t>
      </w:r>
      <w:r>
        <w:rPr>
          <w:rFonts w:ascii="Microsoft YaHei" w:eastAsia="Microsoft YaHei" w:hAnsi="Microsoft YaHei" w:cs="Microsoft YaHei"/>
          <w:spacing w:val="-25"/>
          <w:position w:val="6"/>
          <w:sz w:val="37"/>
          <w:szCs w:val="37"/>
        </w:rPr>
        <w:t>、</w:t>
      </w:r>
      <w:r>
        <w:rPr>
          <w:rFonts w:ascii="Microsoft YaHei" w:eastAsia="Microsoft YaHei" w:hAnsi="Microsoft YaHei" w:cs="Microsoft YaHei"/>
          <w:spacing w:val="-25"/>
          <w:position w:val="6"/>
          <w:sz w:val="19"/>
          <w:szCs w:val="19"/>
        </w:rPr>
        <w:t>系统切换及控制模式转换试验</w:t>
      </w:r>
    </w:p>
    <w:p>
      <w:pPr>
        <w:spacing w:before="102" w:line="139" w:lineRule="auto"/>
        <w:ind w:left="19" w:right="15" w:firstLine="420"/>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规定了特高压直流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常规直流和背靠背直流应进行的不同运行方式下起停</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功率升降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系统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切</w:t>
      </w:r>
      <w:r>
        <w:rPr>
          <w:rFonts w:ascii="Microsoft YaHei" w:eastAsia="Microsoft YaHei" w:hAnsi="Microsoft YaHei" w:cs="Microsoft YaHei"/>
          <w:spacing w:val="20"/>
          <w:sz w:val="18"/>
          <w:szCs w:val="18"/>
        </w:rPr>
        <w:t>换及控制模式转换试验项</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目</w:t>
      </w:r>
      <w:r>
        <w:rPr>
          <w:rFonts w:ascii="Microsoft YaHei" w:eastAsia="Microsoft YaHei" w:hAnsi="Microsoft YaHei" w:cs="Microsoft YaHei"/>
          <w:spacing w:val="20"/>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https://d.book118.com/227044061111006043</w:t>
        </w:r>
      </w:hyperlink>
    </w:p>
    <w:p/>
    <w:sectPr>
      <w:headerReference w:type="default" r:id="rId44"/>
      <w:footerReference w:type="default" r:id="rId45"/>
      <w:type w:val="nextPage"/>
      <w:pgSz w:w="11906" w:h="16838"/>
      <w:pgMar w:top="400" w:right="1258" w:bottom="1286" w:left="1409" w:header="0" w:footer="1085"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9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85.45pt;height:30.95pt;margin-top:406.35pt;margin-left:106.75pt;mso-position-horizontal-relative:page;mso-position-vertical-relative:page;position:absolute;rotation:315;z-index:-251644928"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385.45pt;height:30.95pt;margin-top:406.35pt;margin-left:106.75pt;mso-position-horizontal-relative:page;mso-position-vertical-relative:page;position:absolute;rotation:315;z-index:-251643904" o:allowincell="f" filled="t" fillcolor="#bfbfbf" stroked="f">
          <v:fill opacity="25443f"/>
          <v:textpath style="font-family:SimSun;font-size:30.5pt;mso-text-shadow:auto;v-text-kern:t" string="库七七 www.kqqw.com  提供"/>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header" Target="header13.xml" /><Relationship Id="rId34" Type="http://schemas.openxmlformats.org/officeDocument/2006/relationships/footer" Target="footer15.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header" Target="header15.xml" /><Relationship Id="rId38" Type="http://schemas.openxmlformats.org/officeDocument/2006/relationships/footer" Target="footer17.xml" /><Relationship Id="rId39" Type="http://schemas.openxmlformats.org/officeDocument/2006/relationships/header" Target="header16.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7.xml" /><Relationship Id="rId42" Type="http://schemas.openxmlformats.org/officeDocument/2006/relationships/footer" Target="footer19.xml" /><Relationship Id="rId43" Type="http://schemas.openxmlformats.org/officeDocument/2006/relationships/hyperlink" Target="https://d.book118.com/227044061111006043" TargetMode="External" /><Relationship Id="rId44" Type="http://schemas.openxmlformats.org/officeDocument/2006/relationships/header" Target="header18.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2024-01-29T21:32:57Z</vt:filetime>
  </property>
  <property fmtid="{D5CDD505-2E9C-101B-9397-08002B2CF9AE}" pid="3" name="CRO">
    <vt:lpwstr>wqlLaW5nc29mdCBQREYgdG8gV1BTIDgw</vt:lpwstr>
  </property>
</Properties>
</file>