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81207" w14:paraId="0A4509F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81207" w14:paraId="3817242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81207" w14:paraId="3945945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81207" w:rsidRPr="00481207" w14:paraId="1684E319" w14:textId="22CAC46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81207">
        <w:rPr>
          <w:rFonts w:ascii="宋体" w:eastAsia="宋体" w:hAnsi="宋体" w:hint="eastAsia"/>
          <w:b/>
          <w:sz w:val="60"/>
        </w:rPr>
        <w:t>超薄铜带行业项目可行性分析报告</w:t>
      </w:r>
    </w:p>
    <w:p w:rsidR="00481207" w:rsidP="00481207" w14:paraId="309360C9" w14:textId="439A6E4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81207">
        <w:rPr>
          <w:rFonts w:ascii="仿宋" w:eastAsia="仿宋" w:hAnsi="仿宋" w:hint="eastAsia"/>
          <w:b/>
          <w:sz w:val="40"/>
        </w:rPr>
        <w:t>目录</w:t>
      </w:r>
    </w:p>
    <w:p w:rsidR="00481207" w14:paraId="1F10CDA0" w14:textId="4456343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_Toc158077996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81207" w14:paraId="62AD2D1E" w14:textId="75973C0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_Toc158077997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81207" w14:paraId="28A8C85E" w14:textId="642193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(一)、超薄铜带项目产品的市场定位和目标客户分析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_Toc158077998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81207" w14:paraId="6E1B8A46" w14:textId="69C1D5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_Toc158077999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81207" w14:paraId="31948E40" w14:textId="43A57B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_Toc158078000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81207" w14:paraId="2B21F99B" w14:textId="6094CC1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_Toc158078001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81207" w14:paraId="5171664E" w14:textId="77E356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(一)、超薄铜带项目与文化内涵的结合方式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_Toc158078002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81207" w14:paraId="066EA49E" w14:textId="1C8EC2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(二)、超薄铜带项目产品的艺术价值分析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_Toc158078003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81207" w14:paraId="5DADF28D" w14:textId="49E468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_Toc158078004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81207" w14:paraId="753EEB0E" w14:textId="245959B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_Toc158078005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81207" w14:paraId="09CC5E24" w14:textId="1C4DDD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_Toc158078006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81207" w14:paraId="00444DD8" w14:textId="79EB14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_Toc158078007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81207" w14:paraId="576B04E0" w14:textId="7836E8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_Toc158078008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81207" w14:paraId="3FA6E210" w14:textId="4312309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四、超薄铜带项目综合评价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_Toc158078009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81207" w14:paraId="003B5C21" w14:textId="150866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(一)、超薄铜带项目建设期总体设计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_Toc158078010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81207" w14:paraId="004A0914" w14:textId="4F1179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(二)、超薄铜带项目实施保障措施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_Toc158078011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81207" w14:paraId="334AE264" w14:textId="670BA83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五、超薄铜带行业项目技术方案与设备的选择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_Toc158078012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81207" w14:paraId="5ADBD8ED" w14:textId="5A769E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_Toc158078013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81207" w14:paraId="3F1DE2A3" w14:textId="6A3B3C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_Toc158078014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81207" w14:paraId="788C63F9" w14:textId="1C68916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六、跨行业合作与创新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_Toc158078015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81207" w14:paraId="3CE442B7" w14:textId="600DF0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(一)、与其他行业合作的潜力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_Toc158078016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https://d.book118.com/227046006145006040</w:t>
        </w:r>
      </w:hyperlink>
    </w:p>
    <w:p w:rsidR="00481207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1207" w:rsidP="0080331F" w14:paraId="2A8C67B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81207" w14:paraId="1CE24E1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1207" w:rsidP="0080331F" w14:paraId="6773F9B3" w14:textId="7D75E2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81207" w14:paraId="694C35C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1207" w14:paraId="3E5F607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1207" w:rsidP="0080331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8120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1207" w:rsidP="0080331F" w14:textId="7D75E2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8120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120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1207" w14:paraId="70E8442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1207" w:rsidRPr="00481207" w:rsidP="00481207" w14:paraId="3E666246" w14:textId="5AC7E857">
    <w:pPr>
      <w:pStyle w:val="Header"/>
      <w:rPr>
        <w:rFonts w:ascii="仿宋" w:eastAsia="仿宋" w:hAnsi="仿宋"/>
      </w:rPr>
    </w:pPr>
    <w:r w:rsidRPr="00481207">
      <w:rPr>
        <w:rFonts w:ascii="仿宋" w:eastAsia="仿宋" w:hAnsi="仿宋" w:hint="eastAsia"/>
      </w:rPr>
      <w:t>超薄铜带可行性报告</w:t>
    </w:r>
    <w:r w:rsidRPr="00481207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1207" w14:paraId="5071B99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120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1207" w:rsidRPr="00481207" w:rsidP="00481207" w14:textId="5AC7E857">
    <w:pPr>
      <w:pStyle w:val="Header"/>
      <w:rPr>
        <w:rFonts w:ascii="仿宋" w:eastAsia="仿宋" w:hAnsi="仿宋"/>
      </w:rPr>
    </w:pPr>
    <w:r w:rsidRPr="00481207">
      <w:rPr>
        <w:rFonts w:ascii="仿宋" w:eastAsia="仿宋" w:hAnsi="仿宋" w:hint="eastAsia"/>
      </w:rPr>
      <w:t>超薄铜带可行性报告</w:t>
    </w:r>
    <w:r w:rsidRPr="00481207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120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207"/>
    <w:rsid w:val="00481207"/>
    <w:rsid w:val="008033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DD34D3"/>
  <w15:chartTrackingRefBased/>
  <w15:docId w15:val="{AFAC5849-E7C7-45B4-9D59-620700BA0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812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8120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8120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8120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8120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8120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812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8120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81207"/>
  </w:style>
  <w:style w:type="paragraph" w:styleId="TOC1">
    <w:name w:val="toc 1"/>
    <w:basedOn w:val="Normal"/>
    <w:next w:val="Normal"/>
    <w:autoRedefine/>
    <w:uiPriority w:val="39"/>
    <w:unhideWhenUsed/>
    <w:rsid w:val="00481207"/>
  </w:style>
  <w:style w:type="paragraph" w:styleId="TOC2">
    <w:name w:val="toc 2"/>
    <w:basedOn w:val="Normal"/>
    <w:next w:val="Normal"/>
    <w:autoRedefine/>
    <w:uiPriority w:val="39"/>
    <w:unhideWhenUsed/>
    <w:rsid w:val="0048120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27046006145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3671</Words>
  <Characters>20929</Characters>
  <Application>Microsoft Office Word</Application>
  <DocSecurity>0</DocSecurity>
  <Lines>174</Lines>
  <Paragraphs>49</Paragraphs>
  <ScaleCrop>false</ScaleCrop>
  <Company/>
  <LinksUpToDate>false</LinksUpToDate>
  <CharactersWithSpaces>24551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2024-02-05T18:12:00Z</dcterms:created>
  <dcterms:modified xsi:type="dcterms:W3CDTF">2024-02-05T18:13:00Z</dcterms:modified>
</cp:coreProperties>
</file>