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特殊教育服务项目规划设计蓝图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16" w:history="1">
        <w:r>
          <w:rPr>
            <w:rFonts w:ascii="仿宋" w:eastAsia="仿宋" w:hAnsi="仿宋" w:cs="仿宋" w:hint="eastAsia"/>
            <w:lang w:eastAsia="zh-CN"/>
          </w:rPr>
          <w:t>前言</w:t>
        </w:r>
        <w:r>
          <w:tab/>
        </w:r>
        <w:r>
          <w:fldChar w:fldCharType="begin"/>
        </w:r>
        <w:r>
          <w:instrText xml:space="preserve"> PAGEREF _Toc27816 \h </w:instrText>
        </w:r>
        <w:r>
          <w:fldChar w:fldCharType="separate"/>
        </w:r>
        <w:r>
          <w:t>3</w:t>
        </w:r>
        <w:r>
          <w:fldChar w:fldCharType="end"/>
        </w:r>
      </w:hyperlink>
    </w:p>
    <w:p>
      <w:pPr>
        <w:pStyle w:val="TOC1"/>
        <w:tabs>
          <w:tab w:val="right" w:leader="dot" w:pos="8306"/>
        </w:tabs>
      </w:pPr>
      <w:hyperlink w:anchor="_Toc13600" w:history="1">
        <w:r>
          <w:rPr>
            <w:rFonts w:ascii="仿宋" w:eastAsia="仿宋" w:hAnsi="仿宋" w:cs="仿宋" w:hint="eastAsia"/>
            <w:lang w:eastAsia="zh-CN"/>
          </w:rPr>
          <w:t>一、特殊教育服务项目概论</w:t>
        </w:r>
        <w:r>
          <w:tab/>
        </w:r>
        <w:r>
          <w:fldChar w:fldCharType="begin"/>
        </w:r>
        <w:r>
          <w:instrText xml:space="preserve"> PAGEREF _Toc13600 \h </w:instrText>
        </w:r>
        <w:r>
          <w:fldChar w:fldCharType="separate"/>
        </w:r>
        <w:r>
          <w:t>3</w:t>
        </w:r>
        <w:r>
          <w:fldChar w:fldCharType="end"/>
        </w:r>
      </w:hyperlink>
    </w:p>
    <w:p>
      <w:pPr>
        <w:pStyle w:val="TOC2"/>
        <w:tabs>
          <w:tab w:val="right" w:leader="dot" w:pos="8306"/>
        </w:tabs>
      </w:pPr>
      <w:hyperlink w:anchor="_Toc22156" w:history="1">
        <w:r>
          <w:rPr>
            <w:rFonts w:ascii="仿宋" w:eastAsia="仿宋" w:hAnsi="仿宋" w:cs="仿宋" w:hint="eastAsia"/>
            <w:lang w:eastAsia="zh-CN"/>
          </w:rPr>
          <w:t>(一)、特殊教育服务项目概况</w:t>
        </w:r>
        <w:r>
          <w:tab/>
        </w:r>
        <w:r>
          <w:fldChar w:fldCharType="begin"/>
        </w:r>
        <w:r>
          <w:instrText xml:space="preserve"> PAGEREF _Toc22156 \h </w:instrText>
        </w:r>
        <w:r>
          <w:fldChar w:fldCharType="separate"/>
        </w:r>
        <w:r>
          <w:t>3</w:t>
        </w:r>
        <w:r>
          <w:fldChar w:fldCharType="end"/>
        </w:r>
      </w:hyperlink>
    </w:p>
    <w:p>
      <w:pPr>
        <w:pStyle w:val="TOC2"/>
        <w:tabs>
          <w:tab w:val="right" w:leader="dot" w:pos="8306"/>
        </w:tabs>
      </w:pPr>
      <w:hyperlink w:anchor="_Toc2878" w:history="1">
        <w:r>
          <w:rPr>
            <w:rFonts w:ascii="仿宋" w:eastAsia="仿宋" w:hAnsi="仿宋" w:cs="仿宋" w:hint="eastAsia"/>
            <w:lang w:eastAsia="zh-CN"/>
          </w:rPr>
          <w:t>(二)、特殊教育服务项目目标</w:t>
        </w:r>
        <w:r>
          <w:tab/>
        </w:r>
        <w:r>
          <w:fldChar w:fldCharType="begin"/>
        </w:r>
        <w:r>
          <w:instrText xml:space="preserve"> PAGEREF _Toc2878 \h </w:instrText>
        </w:r>
        <w:r>
          <w:fldChar w:fldCharType="separate"/>
        </w:r>
        <w:r>
          <w:t>5</w:t>
        </w:r>
        <w:r>
          <w:fldChar w:fldCharType="end"/>
        </w:r>
      </w:hyperlink>
    </w:p>
    <w:p>
      <w:pPr>
        <w:pStyle w:val="TOC2"/>
        <w:tabs>
          <w:tab w:val="right" w:leader="dot" w:pos="8306"/>
        </w:tabs>
      </w:pPr>
      <w:hyperlink w:anchor="_Toc17911" w:history="1">
        <w:r>
          <w:rPr>
            <w:rFonts w:ascii="仿宋" w:eastAsia="仿宋" w:hAnsi="仿宋" w:cs="仿宋" w:hint="eastAsia"/>
            <w:lang w:eastAsia="zh-CN"/>
          </w:rPr>
          <w:t>(三)、特殊教育服务项目提出的理由</w:t>
        </w:r>
        <w:r>
          <w:tab/>
        </w:r>
        <w:r>
          <w:fldChar w:fldCharType="begin"/>
        </w:r>
        <w:r>
          <w:instrText xml:space="preserve"> PAGEREF _Toc17911 \h </w:instrText>
        </w:r>
        <w:r>
          <w:fldChar w:fldCharType="separate"/>
        </w:r>
        <w:r>
          <w:t>6</w:t>
        </w:r>
        <w:r>
          <w:fldChar w:fldCharType="end"/>
        </w:r>
      </w:hyperlink>
    </w:p>
    <w:p>
      <w:pPr>
        <w:pStyle w:val="TOC2"/>
        <w:tabs>
          <w:tab w:val="right" w:leader="dot" w:pos="8306"/>
        </w:tabs>
      </w:pPr>
      <w:hyperlink w:anchor="_Toc24652" w:history="1">
        <w:r>
          <w:rPr>
            <w:rFonts w:ascii="仿宋" w:eastAsia="仿宋" w:hAnsi="仿宋" w:cs="仿宋" w:hint="eastAsia"/>
            <w:lang w:eastAsia="zh-CN"/>
          </w:rPr>
          <w:t>(四)、特殊教育服务项目意义</w:t>
        </w:r>
        <w:r>
          <w:tab/>
        </w:r>
        <w:r>
          <w:fldChar w:fldCharType="begin"/>
        </w:r>
        <w:r>
          <w:instrText xml:space="preserve"> PAGEREF _Toc24652 \h </w:instrText>
        </w:r>
        <w:r>
          <w:fldChar w:fldCharType="separate"/>
        </w:r>
        <w:r>
          <w:t>8</w:t>
        </w:r>
        <w:r>
          <w:fldChar w:fldCharType="end"/>
        </w:r>
      </w:hyperlink>
    </w:p>
    <w:p>
      <w:pPr>
        <w:pStyle w:val="TOC2"/>
        <w:tabs>
          <w:tab w:val="right" w:leader="dot" w:pos="8306"/>
        </w:tabs>
      </w:pPr>
      <w:hyperlink w:anchor="_Toc29442" w:history="1">
        <w:r>
          <w:rPr>
            <w:rFonts w:ascii="仿宋" w:eastAsia="仿宋" w:hAnsi="仿宋" w:cs="仿宋" w:hint="eastAsia"/>
            <w:lang w:eastAsia="zh-CN"/>
          </w:rPr>
          <w:t>(五)、特殊教育服务项目背景</w:t>
        </w:r>
        <w:r>
          <w:tab/>
        </w:r>
        <w:r>
          <w:fldChar w:fldCharType="begin"/>
        </w:r>
        <w:r>
          <w:instrText xml:space="preserve"> PAGEREF _Toc29442 \h </w:instrText>
        </w:r>
        <w:r>
          <w:fldChar w:fldCharType="separate"/>
        </w:r>
        <w:r>
          <w:t>9</w:t>
        </w:r>
        <w:r>
          <w:fldChar w:fldCharType="end"/>
        </w:r>
      </w:hyperlink>
    </w:p>
    <w:p>
      <w:pPr>
        <w:pStyle w:val="TOC1"/>
        <w:tabs>
          <w:tab w:val="right" w:leader="dot" w:pos="8306"/>
        </w:tabs>
      </w:pPr>
      <w:hyperlink w:anchor="_Toc4659" w:history="1">
        <w:r>
          <w:rPr>
            <w:rFonts w:ascii="仿宋" w:eastAsia="仿宋" w:hAnsi="仿宋" w:cs="仿宋" w:hint="eastAsia"/>
            <w:lang w:eastAsia="zh-CN"/>
          </w:rPr>
          <w:t>二、市场分析、调研</w:t>
        </w:r>
        <w:r>
          <w:tab/>
        </w:r>
        <w:r>
          <w:fldChar w:fldCharType="begin"/>
        </w:r>
        <w:r>
          <w:instrText xml:space="preserve"> PAGEREF _Toc4659 \h </w:instrText>
        </w:r>
        <w:r>
          <w:fldChar w:fldCharType="separate"/>
        </w:r>
        <w:r>
          <w:t>10</w:t>
        </w:r>
        <w:r>
          <w:fldChar w:fldCharType="end"/>
        </w:r>
      </w:hyperlink>
    </w:p>
    <w:p>
      <w:pPr>
        <w:pStyle w:val="TOC2"/>
        <w:tabs>
          <w:tab w:val="right" w:leader="dot" w:pos="8306"/>
        </w:tabs>
      </w:pPr>
      <w:hyperlink w:anchor="_Toc31063" w:history="1">
        <w:r>
          <w:rPr>
            <w:rFonts w:ascii="仿宋" w:eastAsia="仿宋" w:hAnsi="仿宋" w:cs="仿宋" w:hint="eastAsia"/>
            <w:lang w:eastAsia="zh-CN"/>
          </w:rPr>
          <w:t>(一)、特殊教育服务行业分析</w:t>
        </w:r>
        <w:r>
          <w:tab/>
        </w:r>
        <w:r>
          <w:fldChar w:fldCharType="begin"/>
        </w:r>
        <w:r>
          <w:instrText xml:space="preserve"> PAGEREF _Toc31063 \h </w:instrText>
        </w:r>
        <w:r>
          <w:fldChar w:fldCharType="separate"/>
        </w:r>
        <w:r>
          <w:t>10</w:t>
        </w:r>
        <w:r>
          <w:fldChar w:fldCharType="end"/>
        </w:r>
      </w:hyperlink>
    </w:p>
    <w:p>
      <w:pPr>
        <w:pStyle w:val="TOC2"/>
        <w:tabs>
          <w:tab w:val="right" w:leader="dot" w:pos="8306"/>
        </w:tabs>
      </w:pPr>
      <w:hyperlink w:anchor="_Toc21940" w:history="1">
        <w:r>
          <w:rPr>
            <w:rFonts w:ascii="仿宋" w:eastAsia="仿宋" w:hAnsi="仿宋" w:cs="仿宋" w:hint="eastAsia"/>
            <w:lang w:eastAsia="zh-CN"/>
          </w:rPr>
          <w:t>(二)、特殊教育服务市场分析预测</w:t>
        </w:r>
        <w:r>
          <w:tab/>
        </w:r>
        <w:r>
          <w:fldChar w:fldCharType="begin"/>
        </w:r>
        <w:r>
          <w:instrText xml:space="preserve"> PAGEREF _Toc21940 \h </w:instrText>
        </w:r>
        <w:r>
          <w:fldChar w:fldCharType="separate"/>
        </w:r>
        <w:r>
          <w:t>10</w:t>
        </w:r>
        <w:r>
          <w:fldChar w:fldCharType="end"/>
        </w:r>
      </w:hyperlink>
    </w:p>
    <w:p>
      <w:pPr>
        <w:pStyle w:val="TOC1"/>
        <w:tabs>
          <w:tab w:val="right" w:leader="dot" w:pos="8306"/>
        </w:tabs>
      </w:pPr>
      <w:hyperlink w:anchor="_Toc11118" w:history="1">
        <w:r>
          <w:rPr>
            <w:rFonts w:ascii="仿宋" w:eastAsia="仿宋" w:hAnsi="仿宋" w:cs="仿宋" w:hint="eastAsia"/>
            <w:lang w:eastAsia="zh-CN"/>
          </w:rPr>
          <w:t>三、特殊教育服务项目绩效评估</w:t>
        </w:r>
        <w:r>
          <w:tab/>
        </w:r>
        <w:r>
          <w:fldChar w:fldCharType="begin"/>
        </w:r>
        <w:r>
          <w:instrText xml:space="preserve"> PAGEREF _Toc11118 \h </w:instrText>
        </w:r>
        <w:r>
          <w:fldChar w:fldCharType="separate"/>
        </w:r>
        <w:r>
          <w:t>11</w:t>
        </w:r>
        <w:r>
          <w:fldChar w:fldCharType="end"/>
        </w:r>
      </w:hyperlink>
    </w:p>
    <w:p>
      <w:pPr>
        <w:pStyle w:val="TOC2"/>
        <w:tabs>
          <w:tab w:val="right" w:leader="dot" w:pos="8306"/>
        </w:tabs>
      </w:pPr>
      <w:hyperlink w:anchor="_Toc18748" w:history="1">
        <w:r>
          <w:rPr>
            <w:rFonts w:ascii="仿宋" w:eastAsia="仿宋" w:hAnsi="仿宋" w:cs="仿宋" w:hint="eastAsia"/>
            <w:lang w:eastAsia="zh-CN"/>
          </w:rPr>
          <w:t>(一)、绩效评估指标</w:t>
        </w:r>
        <w:r>
          <w:tab/>
        </w:r>
        <w:r>
          <w:fldChar w:fldCharType="begin"/>
        </w:r>
        <w:r>
          <w:instrText xml:space="preserve"> PAGEREF _Toc18748 \h </w:instrText>
        </w:r>
        <w:r>
          <w:fldChar w:fldCharType="separate"/>
        </w:r>
        <w:r>
          <w:t>11</w:t>
        </w:r>
        <w:r>
          <w:fldChar w:fldCharType="end"/>
        </w:r>
      </w:hyperlink>
    </w:p>
    <w:p>
      <w:pPr>
        <w:pStyle w:val="TOC2"/>
        <w:tabs>
          <w:tab w:val="right" w:leader="dot" w:pos="8306"/>
        </w:tabs>
      </w:pPr>
      <w:hyperlink w:anchor="_Toc13453" w:history="1">
        <w:r>
          <w:rPr>
            <w:rFonts w:ascii="仿宋" w:eastAsia="仿宋" w:hAnsi="仿宋" w:cs="仿宋" w:hint="eastAsia"/>
            <w:lang w:eastAsia="zh-CN"/>
          </w:rPr>
          <w:t>(二)、绩效评估方法</w:t>
        </w:r>
        <w:r>
          <w:tab/>
        </w:r>
        <w:r>
          <w:fldChar w:fldCharType="begin"/>
        </w:r>
        <w:r>
          <w:instrText xml:space="preserve"> PAGEREF _Toc13453 \h </w:instrText>
        </w:r>
        <w:r>
          <w:fldChar w:fldCharType="separate"/>
        </w:r>
        <w:r>
          <w:t>12</w:t>
        </w:r>
        <w:r>
          <w:fldChar w:fldCharType="end"/>
        </w:r>
      </w:hyperlink>
    </w:p>
    <w:p>
      <w:pPr>
        <w:pStyle w:val="TOC2"/>
        <w:tabs>
          <w:tab w:val="right" w:leader="dot" w:pos="8306"/>
        </w:tabs>
      </w:pPr>
      <w:hyperlink w:anchor="_Toc32603" w:history="1">
        <w:r>
          <w:rPr>
            <w:rFonts w:ascii="仿宋" w:eastAsia="仿宋" w:hAnsi="仿宋" w:cs="仿宋" w:hint="eastAsia"/>
            <w:lang w:eastAsia="zh-CN"/>
          </w:rPr>
          <w:t>(三)、绩效评估周期</w:t>
        </w:r>
        <w:r>
          <w:tab/>
        </w:r>
        <w:r>
          <w:fldChar w:fldCharType="begin"/>
        </w:r>
        <w:r>
          <w:instrText xml:space="preserve"> PAGEREF _Toc32603 \h </w:instrText>
        </w:r>
        <w:r>
          <w:fldChar w:fldCharType="separate"/>
        </w:r>
        <w:r>
          <w:t>13</w:t>
        </w:r>
        <w:r>
          <w:fldChar w:fldCharType="end"/>
        </w:r>
      </w:hyperlink>
    </w:p>
    <w:p>
      <w:pPr>
        <w:pStyle w:val="TOC1"/>
        <w:tabs>
          <w:tab w:val="right" w:leader="dot" w:pos="8306"/>
        </w:tabs>
      </w:pPr>
      <w:hyperlink w:anchor="_Toc10203" w:history="1">
        <w:r>
          <w:rPr>
            <w:rFonts w:ascii="仿宋" w:eastAsia="仿宋" w:hAnsi="仿宋" w:cs="仿宋" w:hint="eastAsia"/>
            <w:lang w:eastAsia="zh-CN"/>
          </w:rPr>
          <w:t>四、产品规划分析</w:t>
        </w:r>
        <w:r>
          <w:tab/>
        </w:r>
        <w:r>
          <w:fldChar w:fldCharType="begin"/>
        </w:r>
        <w:r>
          <w:instrText xml:space="preserve"> PAGEREF _Toc10203 \h </w:instrText>
        </w:r>
        <w:r>
          <w:fldChar w:fldCharType="separate"/>
        </w:r>
        <w:r>
          <w:t>14</w:t>
        </w:r>
        <w:r>
          <w:fldChar w:fldCharType="end"/>
        </w:r>
      </w:hyperlink>
    </w:p>
    <w:p>
      <w:pPr>
        <w:pStyle w:val="TOC2"/>
        <w:tabs>
          <w:tab w:val="right" w:leader="dot" w:pos="8306"/>
        </w:tabs>
      </w:pPr>
      <w:hyperlink w:anchor="_Toc17935" w:history="1">
        <w:r>
          <w:rPr>
            <w:rFonts w:ascii="仿宋" w:eastAsia="仿宋" w:hAnsi="仿宋" w:cs="仿宋" w:hint="eastAsia"/>
            <w:lang w:eastAsia="zh-CN"/>
          </w:rPr>
          <w:t>(一)、产品规划</w:t>
        </w:r>
        <w:r>
          <w:tab/>
        </w:r>
        <w:r>
          <w:fldChar w:fldCharType="begin"/>
        </w:r>
        <w:r>
          <w:instrText xml:space="preserve"> PAGEREF _Toc17935 \h </w:instrText>
        </w:r>
        <w:r>
          <w:fldChar w:fldCharType="separate"/>
        </w:r>
        <w:r>
          <w:t>14</w:t>
        </w:r>
        <w:r>
          <w:fldChar w:fldCharType="end"/>
        </w:r>
      </w:hyperlink>
    </w:p>
    <w:p>
      <w:pPr>
        <w:pStyle w:val="TOC2"/>
        <w:tabs>
          <w:tab w:val="right" w:leader="dot" w:pos="8306"/>
        </w:tabs>
      </w:pPr>
      <w:hyperlink w:anchor="_Toc19724" w:history="1">
        <w:r>
          <w:rPr>
            <w:rFonts w:ascii="仿宋" w:eastAsia="仿宋" w:hAnsi="仿宋" w:cs="仿宋" w:hint="eastAsia"/>
            <w:lang w:eastAsia="zh-CN"/>
          </w:rPr>
          <w:t>(二)、建设规模</w:t>
        </w:r>
        <w:r>
          <w:tab/>
        </w:r>
        <w:r>
          <w:fldChar w:fldCharType="begin"/>
        </w:r>
        <w:r>
          <w:instrText xml:space="preserve"> PAGEREF _Toc19724 \h </w:instrText>
        </w:r>
        <w:r>
          <w:fldChar w:fldCharType="separate"/>
        </w:r>
        <w:r>
          <w:t>15</w:t>
        </w:r>
        <w:r>
          <w:fldChar w:fldCharType="end"/>
        </w:r>
      </w:hyperlink>
    </w:p>
    <w:p>
      <w:pPr>
        <w:pStyle w:val="TOC1"/>
        <w:tabs>
          <w:tab w:val="right" w:leader="dot" w:pos="8306"/>
        </w:tabs>
      </w:pPr>
      <w:hyperlink w:anchor="_Toc22841" w:history="1">
        <w:r>
          <w:rPr>
            <w:rFonts w:ascii="仿宋" w:eastAsia="仿宋" w:hAnsi="仿宋" w:cs="仿宋" w:hint="eastAsia"/>
            <w:lang w:eastAsia="zh-CN"/>
          </w:rPr>
          <w:t>五、特殊教育服务项目文档管理</w:t>
        </w:r>
        <w:r>
          <w:tab/>
        </w:r>
        <w:r>
          <w:fldChar w:fldCharType="begin"/>
        </w:r>
        <w:r>
          <w:instrText xml:space="preserve"> PAGEREF _Toc22841 \h </w:instrText>
        </w:r>
        <w:r>
          <w:fldChar w:fldCharType="separate"/>
        </w:r>
        <w:r>
          <w:t>16</w:t>
        </w:r>
        <w:r>
          <w:fldChar w:fldCharType="end"/>
        </w:r>
      </w:hyperlink>
    </w:p>
    <w:p>
      <w:pPr>
        <w:pStyle w:val="TOC2"/>
        <w:tabs>
          <w:tab w:val="right" w:leader="dot" w:pos="8306"/>
        </w:tabs>
      </w:pPr>
      <w:hyperlink w:anchor="_Toc16241" w:history="1">
        <w:r>
          <w:rPr>
            <w:rFonts w:ascii="仿宋" w:eastAsia="仿宋" w:hAnsi="仿宋" w:cs="仿宋" w:hint="eastAsia"/>
            <w:lang w:eastAsia="zh-CN"/>
          </w:rPr>
          <w:t>(一)、文档编制与审查</w:t>
        </w:r>
        <w:r>
          <w:tab/>
        </w:r>
        <w:r>
          <w:fldChar w:fldCharType="begin"/>
        </w:r>
        <w:r>
          <w:instrText xml:space="preserve"> PAGEREF _Toc16241 \h </w:instrText>
        </w:r>
        <w:r>
          <w:fldChar w:fldCharType="separate"/>
        </w:r>
        <w:r>
          <w:t>16</w:t>
        </w:r>
        <w:r>
          <w:fldChar w:fldCharType="end"/>
        </w:r>
      </w:hyperlink>
    </w:p>
    <w:p>
      <w:pPr>
        <w:pStyle w:val="TOC2"/>
        <w:tabs>
          <w:tab w:val="right" w:leader="dot" w:pos="8306"/>
        </w:tabs>
      </w:pPr>
      <w:hyperlink w:anchor="_Toc25086" w:history="1">
        <w:r>
          <w:rPr>
            <w:rFonts w:ascii="仿宋" w:eastAsia="仿宋" w:hAnsi="仿宋" w:cs="仿宋" w:hint="eastAsia"/>
            <w:lang w:eastAsia="zh-CN"/>
          </w:rPr>
          <w:t>(二)、文档发布与分发</w:t>
        </w:r>
        <w:r>
          <w:tab/>
        </w:r>
        <w:r>
          <w:fldChar w:fldCharType="begin"/>
        </w:r>
        <w:r>
          <w:instrText xml:space="preserve"> PAGEREF _Toc25086 \h </w:instrText>
        </w:r>
        <w:r>
          <w:fldChar w:fldCharType="separate"/>
        </w:r>
        <w:r>
          <w:t>18</w:t>
        </w:r>
        <w:r>
          <w:fldChar w:fldCharType="end"/>
        </w:r>
      </w:hyperlink>
    </w:p>
    <w:p>
      <w:pPr>
        <w:pStyle w:val="TOC2"/>
        <w:tabs>
          <w:tab w:val="right" w:leader="dot" w:pos="8306"/>
        </w:tabs>
      </w:pPr>
      <w:hyperlink w:anchor="_Toc23145" w:history="1">
        <w:r>
          <w:rPr>
            <w:rFonts w:ascii="仿宋" w:eastAsia="仿宋" w:hAnsi="仿宋" w:cs="仿宋" w:hint="eastAsia"/>
            <w:lang w:eastAsia="zh-CN"/>
          </w:rPr>
          <w:t>(三)、文档存档与归档</w:t>
        </w:r>
        <w:r>
          <w:tab/>
        </w:r>
        <w:r>
          <w:fldChar w:fldCharType="begin"/>
        </w:r>
        <w:r>
          <w:instrText xml:space="preserve"> PAGEREF _Toc23145 \h </w:instrText>
        </w:r>
        <w:r>
          <w:fldChar w:fldCharType="separate"/>
        </w:r>
        <w:r>
          <w:t>19</w:t>
        </w:r>
        <w:r>
          <w:fldChar w:fldCharType="end"/>
        </w:r>
      </w:hyperlink>
    </w:p>
    <w:p>
      <w:pPr>
        <w:pStyle w:val="TOC1"/>
        <w:tabs>
          <w:tab w:val="right" w:leader="dot" w:pos="8306"/>
        </w:tabs>
      </w:pPr>
      <w:hyperlink w:anchor="_Toc29151" w:history="1">
        <w:r>
          <w:rPr>
            <w:rFonts w:ascii="仿宋" w:eastAsia="仿宋" w:hAnsi="仿宋" w:cs="仿宋" w:hint="eastAsia"/>
            <w:lang w:eastAsia="zh-CN"/>
          </w:rPr>
          <w:t>六、特殊教育服务项目可持续发展</w:t>
        </w:r>
        <w:r>
          <w:tab/>
        </w:r>
        <w:r>
          <w:fldChar w:fldCharType="begin"/>
        </w:r>
        <w:r>
          <w:instrText xml:space="preserve"> PAGEREF _Toc29151 \h </w:instrText>
        </w:r>
        <w:r>
          <w:fldChar w:fldCharType="separate"/>
        </w:r>
        <w:r>
          <w:t>20</w:t>
        </w:r>
        <w:r>
          <w:fldChar w:fldCharType="end"/>
        </w:r>
      </w:hyperlink>
    </w:p>
    <w:p>
      <w:pPr>
        <w:pStyle w:val="TOC2"/>
        <w:tabs>
          <w:tab w:val="right" w:leader="dot" w:pos="8306"/>
        </w:tabs>
      </w:pPr>
      <w:hyperlink w:anchor="_Toc1678" w:history="1">
        <w:r>
          <w:rPr>
            <w:rFonts w:ascii="仿宋" w:eastAsia="仿宋" w:hAnsi="仿宋" w:cs="仿宋" w:hint="eastAsia"/>
            <w:lang w:eastAsia="zh-CN"/>
          </w:rPr>
          <w:t>(一)、可持续战略与实践</w:t>
        </w:r>
        <w:r>
          <w:tab/>
        </w:r>
        <w:r>
          <w:fldChar w:fldCharType="begin"/>
        </w:r>
        <w:r>
          <w:instrText xml:space="preserve"> PAGEREF _Toc1678 \h </w:instrText>
        </w:r>
        <w:r>
          <w:fldChar w:fldCharType="separate"/>
        </w:r>
        <w:r>
          <w:t>20</w:t>
        </w:r>
        <w:r>
          <w:fldChar w:fldCharType="end"/>
        </w:r>
      </w:hyperlink>
    </w:p>
    <w:p>
      <w:pPr>
        <w:pStyle w:val="TOC2"/>
        <w:tabs>
          <w:tab w:val="right" w:leader="dot" w:pos="8306"/>
        </w:tabs>
      </w:pPr>
      <w:hyperlink w:anchor="_Toc24514" w:history="1">
        <w:r>
          <w:rPr>
            <w:rFonts w:ascii="仿宋" w:eastAsia="仿宋" w:hAnsi="仿宋" w:cs="仿宋" w:hint="eastAsia"/>
            <w:lang w:eastAsia="zh-CN"/>
          </w:rPr>
          <w:t>(二)、环保与社会责任</w:t>
        </w:r>
        <w:r>
          <w:tab/>
        </w:r>
        <w:r>
          <w:fldChar w:fldCharType="begin"/>
        </w:r>
        <w:r>
          <w:instrText xml:space="preserve"> PAGEREF _Toc24514 \h </w:instrText>
        </w:r>
        <w:r>
          <w:fldChar w:fldCharType="separate"/>
        </w:r>
        <w:r>
          <w:t>21</w:t>
        </w:r>
        <w:r>
          <w:fldChar w:fldCharType="end"/>
        </w:r>
      </w:hyperlink>
    </w:p>
    <w:p>
      <w:pPr>
        <w:pStyle w:val="TOC1"/>
        <w:tabs>
          <w:tab w:val="right" w:leader="dot" w:pos="8306"/>
        </w:tabs>
      </w:pPr>
      <w:hyperlink w:anchor="_Toc21775" w:history="1">
        <w:r>
          <w:rPr>
            <w:rFonts w:ascii="仿宋" w:eastAsia="仿宋" w:hAnsi="仿宋" w:cs="仿宋" w:hint="eastAsia"/>
            <w:lang w:eastAsia="zh-CN"/>
          </w:rPr>
          <w:t>七、特殊教育服务项目风险管理</w:t>
        </w:r>
        <w:r>
          <w:tab/>
        </w:r>
        <w:r>
          <w:fldChar w:fldCharType="begin"/>
        </w:r>
        <w:r>
          <w:instrText xml:space="preserve"> PAGEREF _Toc21775 \h </w:instrText>
        </w:r>
        <w:r>
          <w:fldChar w:fldCharType="separate"/>
        </w:r>
        <w:r>
          <w:t>22</w:t>
        </w:r>
        <w:r>
          <w:fldChar w:fldCharType="end"/>
        </w:r>
      </w:hyperlink>
    </w:p>
    <w:p>
      <w:pPr>
        <w:pStyle w:val="TOC2"/>
        <w:tabs>
          <w:tab w:val="right" w:leader="dot" w:pos="8306"/>
        </w:tabs>
      </w:pPr>
      <w:hyperlink w:anchor="_Toc24153" w:history="1">
        <w:r>
          <w:rPr>
            <w:rFonts w:ascii="仿宋" w:eastAsia="仿宋" w:hAnsi="仿宋" w:cs="仿宋" w:hint="eastAsia"/>
            <w:lang w:eastAsia="zh-CN"/>
          </w:rPr>
          <w:t>(一)、风险识别与评估</w:t>
        </w:r>
        <w:r>
          <w:tab/>
        </w:r>
        <w:r>
          <w:fldChar w:fldCharType="begin"/>
        </w:r>
        <w:r>
          <w:instrText xml:space="preserve"> PAGEREF _Toc24153 \h </w:instrText>
        </w:r>
        <w:r>
          <w:fldChar w:fldCharType="separate"/>
        </w:r>
        <w:r>
          <w:t>22</w:t>
        </w:r>
        <w:r>
          <w:fldChar w:fldCharType="end"/>
        </w:r>
      </w:hyperlink>
    </w:p>
    <w:p>
      <w:pPr>
        <w:pStyle w:val="TOC2"/>
        <w:tabs>
          <w:tab w:val="right" w:leader="dot" w:pos="8306"/>
        </w:tabs>
      </w:pPr>
      <w:hyperlink w:anchor="_Toc792" w:history="1">
        <w:r>
          <w:rPr>
            <w:rFonts w:ascii="仿宋" w:eastAsia="仿宋" w:hAnsi="仿宋" w:cs="仿宋" w:hint="eastAsia"/>
            <w:lang w:eastAsia="zh-CN"/>
          </w:rPr>
          <w:t>(二)、风险应对策略</w:t>
        </w:r>
        <w:r>
          <w:tab/>
        </w:r>
        <w:r>
          <w:fldChar w:fldCharType="begin"/>
        </w:r>
        <w:r>
          <w:instrText xml:space="preserve"> PAGEREF _Toc792 \h </w:instrText>
        </w:r>
        <w:r>
          <w:fldChar w:fldCharType="separate"/>
        </w:r>
        <w:r>
          <w:t>23</w:t>
        </w:r>
        <w:r>
          <w:fldChar w:fldCharType="end"/>
        </w:r>
      </w:hyperlink>
    </w:p>
    <w:p>
      <w:pPr>
        <w:pStyle w:val="TOC2"/>
        <w:tabs>
          <w:tab w:val="right" w:leader="dot" w:pos="8306"/>
        </w:tabs>
      </w:pPr>
      <w:hyperlink w:anchor="_Toc7800" w:history="1">
        <w:r>
          <w:rPr>
            <w:rFonts w:ascii="仿宋" w:eastAsia="仿宋" w:hAnsi="仿宋" w:cs="仿宋" w:hint="eastAsia"/>
            <w:lang w:eastAsia="zh-CN"/>
          </w:rPr>
          <w:t>(三)、风险监控与控制</w:t>
        </w:r>
        <w:r>
          <w:tab/>
        </w:r>
        <w:r>
          <w:fldChar w:fldCharType="begin"/>
        </w:r>
        <w:r>
          <w:instrText xml:space="preserve"> PAGEREF _Toc7800 \h </w:instrText>
        </w:r>
        <w:r>
          <w:fldChar w:fldCharType="separate"/>
        </w:r>
        <w:r>
          <w:t>25</w:t>
        </w:r>
        <w:r>
          <w:fldChar w:fldCharType="end"/>
        </w:r>
      </w:hyperlink>
    </w:p>
    <w:p>
      <w:pPr>
        <w:pStyle w:val="TOC1"/>
        <w:tabs>
          <w:tab w:val="right" w:leader="dot" w:pos="8306"/>
        </w:tabs>
      </w:pPr>
      <w:hyperlink w:anchor="_Toc3380" w:history="1">
        <w:r>
          <w:rPr>
            <w:rFonts w:ascii="仿宋" w:eastAsia="仿宋" w:hAnsi="仿宋" w:cs="仿宋" w:hint="eastAsia"/>
            <w:lang w:eastAsia="zh-CN"/>
          </w:rPr>
          <w:t>八、特殊教育服务项目财务管理</w:t>
        </w:r>
        <w:r>
          <w:tab/>
        </w:r>
        <w:r>
          <w:fldChar w:fldCharType="begin"/>
        </w:r>
        <w:r>
          <w:instrText xml:space="preserve"> PAGEREF _Toc3380 \h </w:instrText>
        </w:r>
        <w:r>
          <w:fldChar w:fldCharType="separate"/>
        </w:r>
        <w:r>
          <w:t>26</w:t>
        </w:r>
        <w:r>
          <w:fldChar w:fldCharType="end"/>
        </w:r>
      </w:hyperlink>
    </w:p>
    <w:p>
      <w:pPr>
        <w:pStyle w:val="TOC2"/>
        <w:tabs>
          <w:tab w:val="right" w:leader="dot" w:pos="8306"/>
        </w:tabs>
      </w:pPr>
      <w:hyperlink w:anchor="_Toc9560" w:history="1">
        <w:r>
          <w:rPr>
            <w:rFonts w:ascii="仿宋" w:eastAsia="仿宋" w:hAnsi="仿宋" w:cs="仿宋" w:hint="eastAsia"/>
            <w:lang w:eastAsia="zh-CN"/>
          </w:rPr>
          <w:t>(一)、资金需求大</w:t>
        </w:r>
        <w:r>
          <w:tab/>
        </w:r>
        <w:r>
          <w:fldChar w:fldCharType="begin"/>
        </w:r>
        <w:r>
          <w:instrText xml:space="preserve"> PAGEREF _Toc9560 \h </w:instrText>
        </w:r>
        <w:r>
          <w:fldChar w:fldCharType="separate"/>
        </w:r>
        <w:r>
          <w:t>26</w:t>
        </w:r>
        <w:r>
          <w:fldChar w:fldCharType="end"/>
        </w:r>
      </w:hyperlink>
    </w:p>
    <w:p>
      <w:pPr>
        <w:pStyle w:val="TOC2"/>
        <w:tabs>
          <w:tab w:val="right" w:leader="dot" w:pos="8306"/>
        </w:tabs>
      </w:pPr>
      <w:hyperlink w:anchor="_Toc31505" w:history="1">
        <w:r>
          <w:rPr>
            <w:rFonts w:ascii="仿宋" w:eastAsia="仿宋" w:hAnsi="仿宋" w:cs="仿宋" w:hint="eastAsia"/>
            <w:lang w:eastAsia="zh-CN"/>
          </w:rPr>
          <w:t>(二)、研发周期长</w:t>
        </w:r>
        <w:r>
          <w:tab/>
        </w:r>
        <w:r>
          <w:fldChar w:fldCharType="begin"/>
        </w:r>
        <w:r>
          <w:instrText xml:space="preserve"> PAGEREF _Toc31505 \h </w:instrText>
        </w:r>
        <w:r>
          <w:fldChar w:fldCharType="separate"/>
        </w:r>
        <w:r>
          <w:t>27</w:t>
        </w:r>
        <w:r>
          <w:fldChar w:fldCharType="end"/>
        </w:r>
      </w:hyperlink>
    </w:p>
    <w:p>
      <w:pPr>
        <w:pStyle w:val="TOC2"/>
        <w:tabs>
          <w:tab w:val="right" w:leader="dot" w:pos="8306"/>
        </w:tabs>
      </w:pPr>
      <w:hyperlink w:anchor="_Toc32233" w:history="1">
        <w:r>
          <w:rPr>
            <w:rFonts w:ascii="仿宋" w:eastAsia="仿宋" w:hAnsi="仿宋" w:cs="仿宋" w:hint="eastAsia"/>
            <w:lang w:eastAsia="zh-CN"/>
          </w:rPr>
          <w:t>(三)、市场风险大</w:t>
        </w:r>
        <w:r>
          <w:tab/>
        </w:r>
        <w:r>
          <w:fldChar w:fldCharType="begin"/>
        </w:r>
        <w:r>
          <w:instrText xml:space="preserve"> PAGEREF _Toc32233 \h </w:instrText>
        </w:r>
        <w:r>
          <w:fldChar w:fldCharType="separate"/>
        </w:r>
        <w:r>
          <w:t>28</w:t>
        </w:r>
        <w:r>
          <w:fldChar w:fldCharType="end"/>
        </w:r>
      </w:hyperlink>
    </w:p>
    <w:p>
      <w:pPr>
        <w:pStyle w:val="TOC2"/>
        <w:tabs>
          <w:tab w:val="right" w:leader="dot" w:pos="8306"/>
        </w:tabs>
      </w:pPr>
      <w:hyperlink w:anchor="_Toc3596" w:history="1">
        <w:r>
          <w:rPr>
            <w:rFonts w:ascii="仿宋" w:eastAsia="仿宋" w:hAnsi="仿宋" w:cs="仿宋" w:hint="eastAsia"/>
            <w:lang w:eastAsia="zh-CN"/>
          </w:rPr>
          <w:t>(四)、利润率高</w:t>
        </w:r>
        <w:r>
          <w:tab/>
        </w:r>
        <w:r>
          <w:fldChar w:fldCharType="begin"/>
        </w:r>
        <w:r>
          <w:instrText xml:space="preserve"> PAGEREF _Toc3596 \h </w:instrText>
        </w:r>
        <w:r>
          <w:fldChar w:fldCharType="separate"/>
        </w:r>
        <w:r>
          <w:t>31</w:t>
        </w:r>
        <w:r>
          <w:fldChar w:fldCharType="end"/>
        </w:r>
      </w:hyperlink>
    </w:p>
    <w:p>
      <w:pPr>
        <w:pStyle w:val="TOC1"/>
        <w:tabs>
          <w:tab w:val="right" w:leader="dot" w:pos="8306"/>
        </w:tabs>
      </w:pPr>
      <w:hyperlink w:anchor="_Toc26001" w:history="1">
        <w:r>
          <w:rPr>
            <w:rFonts w:ascii="仿宋" w:eastAsia="仿宋" w:hAnsi="仿宋" w:cs="仿宋" w:hint="eastAsia"/>
            <w:lang w:eastAsia="zh-CN"/>
          </w:rPr>
          <w:t>九、特殊教育服务项目人力资源培养与发展</w:t>
        </w:r>
        <w:r>
          <w:tab/>
        </w:r>
        <w:r>
          <w:fldChar w:fldCharType="begin"/>
        </w:r>
        <w:r>
          <w:instrText xml:space="preserve"> PAGEREF _Toc26001 \h </w:instrText>
        </w:r>
        <w:r>
          <w:fldChar w:fldCharType="separate"/>
        </w:r>
        <w:r>
          <w:t>33</w:t>
        </w:r>
        <w:r>
          <w:fldChar w:fldCharType="end"/>
        </w:r>
      </w:hyperlink>
    </w:p>
    <w:p>
      <w:pPr>
        <w:pStyle w:val="TOC2"/>
        <w:tabs>
          <w:tab w:val="right" w:leader="dot" w:pos="8306"/>
        </w:tabs>
      </w:pPr>
      <w:hyperlink w:anchor="_Toc4459" w:history="1">
        <w:r>
          <w:rPr>
            <w:rFonts w:ascii="仿宋" w:eastAsia="仿宋" w:hAnsi="仿宋" w:cs="仿宋" w:hint="eastAsia"/>
            <w:lang w:eastAsia="zh-CN"/>
          </w:rPr>
          <w:t>(一)、人才需求与规划</w:t>
        </w:r>
        <w:r>
          <w:tab/>
        </w:r>
        <w:r>
          <w:fldChar w:fldCharType="begin"/>
        </w:r>
        <w:r>
          <w:instrText xml:space="preserve"> PAGEREF _Toc4459 \h </w:instrText>
        </w:r>
        <w:r>
          <w:fldChar w:fldCharType="separate"/>
        </w:r>
        <w:r>
          <w:t>33</w:t>
        </w:r>
        <w:r>
          <w:fldChar w:fldCharType="end"/>
        </w:r>
      </w:hyperlink>
    </w:p>
    <w:p>
      <w:pPr>
        <w:pStyle w:val="TOC2"/>
        <w:tabs>
          <w:tab w:val="right" w:leader="dot" w:pos="8306"/>
        </w:tabs>
      </w:pPr>
      <w:hyperlink w:anchor="_Toc22542" w:history="1">
        <w:r>
          <w:rPr>
            <w:rFonts w:ascii="仿宋" w:eastAsia="仿宋" w:hAnsi="仿宋" w:cs="仿宋" w:hint="eastAsia"/>
            <w:lang w:eastAsia="zh-CN"/>
          </w:rPr>
          <w:t>(二)、培训与发展计划</w:t>
        </w:r>
        <w:r>
          <w:tab/>
        </w:r>
        <w:r>
          <w:fldChar w:fldCharType="begin"/>
        </w:r>
        <w:r>
          <w:instrText xml:space="preserve"> PAGEREF _Toc22542 \h </w:instrText>
        </w:r>
        <w:r>
          <w:fldChar w:fldCharType="separate"/>
        </w:r>
        <w:r>
          <w:t>33</w:t>
        </w:r>
        <w:r>
          <w:fldChar w:fldCharType="end"/>
        </w:r>
      </w:hyperlink>
    </w:p>
    <w:p>
      <w:pPr>
        <w:pStyle w:val="TOC1"/>
        <w:tabs>
          <w:tab w:val="right" w:leader="dot" w:pos="8306"/>
        </w:tabs>
      </w:pPr>
      <w:hyperlink w:anchor="_Toc16700" w:history="1">
        <w:r>
          <w:rPr>
            <w:rFonts w:ascii="仿宋" w:eastAsia="仿宋" w:hAnsi="仿宋" w:cs="仿宋" w:hint="eastAsia"/>
            <w:lang w:eastAsia="zh-CN"/>
          </w:rPr>
          <w:t>十、特殊教育服务项目创新与研发</w:t>
        </w:r>
        <w:r>
          <w:tab/>
        </w:r>
        <w:r>
          <w:fldChar w:fldCharType="begin"/>
        </w:r>
        <w:r>
          <w:instrText xml:space="preserve"> PAGEREF _Toc16700 \h </w:instrText>
        </w:r>
        <w:r>
          <w:fldChar w:fldCharType="separate"/>
        </w:r>
        <w:r>
          <w:t>34</w:t>
        </w:r>
        <w:r>
          <w:fldChar w:fldCharType="end"/>
        </w:r>
      </w:hyperlink>
    </w:p>
    <w:p>
      <w:pPr>
        <w:pStyle w:val="TOC2"/>
        <w:tabs>
          <w:tab w:val="right" w:leader="dot" w:pos="8306"/>
        </w:tabs>
      </w:pPr>
      <w:hyperlink w:anchor="_Toc15200" w:history="1">
        <w:r>
          <w:rPr>
            <w:rFonts w:ascii="仿宋" w:eastAsia="仿宋" w:hAnsi="仿宋" w:cs="仿宋" w:hint="eastAsia"/>
            <w:lang w:eastAsia="zh-CN"/>
          </w:rPr>
          <w:t>(一)、创新策略与方向</w:t>
        </w:r>
        <w:r>
          <w:tab/>
        </w:r>
        <w:r>
          <w:fldChar w:fldCharType="begin"/>
        </w:r>
        <w:r>
          <w:instrText xml:space="preserve"> PAGEREF _Toc15200 \h </w:instrText>
        </w:r>
        <w:r>
          <w:fldChar w:fldCharType="separate"/>
        </w:r>
        <w:r>
          <w:t>34</w:t>
        </w:r>
        <w:r>
          <w:fldChar w:fldCharType="end"/>
        </w:r>
      </w:hyperlink>
    </w:p>
    <w:p>
      <w:pPr>
        <w:pStyle w:val="TOC2"/>
        <w:tabs>
          <w:tab w:val="right" w:leader="dot" w:pos="8306"/>
        </w:tabs>
      </w:pPr>
      <w:hyperlink w:anchor="_Toc9502" w:history="1">
        <w:r>
          <w:rPr>
            <w:rFonts w:ascii="仿宋" w:eastAsia="仿宋" w:hAnsi="仿宋" w:cs="仿宋" w:hint="eastAsia"/>
            <w:lang w:eastAsia="zh-CN"/>
          </w:rPr>
          <w:t>(二)、研发规划与投入</w:t>
        </w:r>
        <w:r>
          <w:tab/>
        </w:r>
        <w:r>
          <w:fldChar w:fldCharType="begin"/>
        </w:r>
        <w:r>
          <w:instrText xml:space="preserve"> PAGEREF _Toc9502 \h </w:instrText>
        </w:r>
        <w:r>
          <w:fldChar w:fldCharType="separate"/>
        </w:r>
        <w:r>
          <w:t>35</w:t>
        </w:r>
        <w:r>
          <w:fldChar w:fldCharType="end"/>
        </w:r>
      </w:hyperlink>
    </w:p>
    <w:p>
      <w:pPr>
        <w:pStyle w:val="TOC1"/>
        <w:tabs>
          <w:tab w:val="right" w:leader="dot" w:pos="8306"/>
        </w:tabs>
      </w:pPr>
      <w:hyperlink w:anchor="_Toc13268" w:history="1">
        <w:r>
          <w:rPr>
            <w:rFonts w:ascii="仿宋" w:eastAsia="仿宋" w:hAnsi="仿宋" w:cs="仿宋" w:hint="eastAsia"/>
            <w:lang w:eastAsia="zh-CN"/>
          </w:rPr>
          <w:t>十一、特殊教育服务项目技术管理</w:t>
        </w:r>
        <w:r>
          <w:tab/>
        </w:r>
        <w:r>
          <w:fldChar w:fldCharType="begin"/>
        </w:r>
        <w:r>
          <w:instrText xml:space="preserve"> PAGEREF _Toc13268 \h </w:instrText>
        </w:r>
        <w:r>
          <w:fldChar w:fldCharType="separate"/>
        </w:r>
        <w:r>
          <w:t>37</w:t>
        </w:r>
        <w:r>
          <w:fldChar w:fldCharType="end"/>
        </w:r>
      </w:hyperlink>
    </w:p>
    <w:p>
      <w:pPr>
        <w:pStyle w:val="TOC2"/>
        <w:tabs>
          <w:tab w:val="right" w:leader="dot" w:pos="8306"/>
        </w:tabs>
      </w:pPr>
      <w:hyperlink w:anchor="_Toc26257" w:history="1">
        <w:r>
          <w:rPr>
            <w:rFonts w:ascii="仿宋" w:eastAsia="仿宋" w:hAnsi="仿宋" w:cs="仿宋" w:hint="eastAsia"/>
            <w:lang w:eastAsia="zh-CN"/>
          </w:rPr>
          <w:t>(一)、技术方案选用方向</w:t>
        </w:r>
        <w:r>
          <w:tab/>
        </w:r>
        <w:r>
          <w:fldChar w:fldCharType="begin"/>
        </w:r>
        <w:r>
          <w:instrText xml:space="preserve"> PAGEREF _Toc26257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73" w:history="1">
        <w:r>
          <w:rPr>
            <w:rFonts w:ascii="仿宋" w:eastAsia="仿宋" w:hAnsi="仿宋" w:cs="仿宋" w:hint="eastAsia"/>
            <w:lang w:eastAsia="zh-CN"/>
          </w:rPr>
          <w:t>(二)、工艺技术方案选用原则</w:t>
        </w:r>
        <w:r>
          <w:tab/>
        </w:r>
        <w:r>
          <w:fldChar w:fldCharType="begin"/>
        </w:r>
        <w:r>
          <w:instrText xml:space="preserve"> PAGEREF _Toc10673 \h </w:instrText>
        </w:r>
        <w:r>
          <w:fldChar w:fldCharType="separate"/>
        </w:r>
        <w:r>
          <w:t>39</w:t>
        </w:r>
        <w:r>
          <w:fldChar w:fldCharType="end"/>
        </w:r>
      </w:hyperlink>
    </w:p>
    <w:p>
      <w:pPr>
        <w:pStyle w:val="TOC2"/>
        <w:tabs>
          <w:tab w:val="right" w:leader="dot" w:pos="8306"/>
        </w:tabs>
      </w:pPr>
      <w:hyperlink w:anchor="_Toc9849" w:history="1">
        <w:r>
          <w:rPr>
            <w:rFonts w:ascii="仿宋" w:eastAsia="仿宋" w:hAnsi="仿宋" w:cs="仿宋" w:hint="eastAsia"/>
            <w:lang w:eastAsia="zh-CN"/>
          </w:rPr>
          <w:t>(三)、工艺技术方案要求</w:t>
        </w:r>
        <w:r>
          <w:tab/>
        </w:r>
        <w:r>
          <w:fldChar w:fldCharType="begin"/>
        </w:r>
        <w:r>
          <w:instrText xml:space="preserve"> PAGEREF _Toc9849 \h </w:instrText>
        </w:r>
        <w:r>
          <w:fldChar w:fldCharType="separate"/>
        </w:r>
        <w:r>
          <w:t>41</w:t>
        </w:r>
        <w:r>
          <w:fldChar w:fldCharType="end"/>
        </w:r>
      </w:hyperlink>
    </w:p>
    <w:p>
      <w:pPr>
        <w:pStyle w:val="TOC1"/>
        <w:tabs>
          <w:tab w:val="right" w:leader="dot" w:pos="8306"/>
        </w:tabs>
      </w:pPr>
      <w:hyperlink w:anchor="_Toc5404" w:history="1">
        <w:r>
          <w:rPr>
            <w:rFonts w:ascii="仿宋" w:eastAsia="仿宋" w:hAnsi="仿宋" w:cs="仿宋" w:hint="eastAsia"/>
            <w:lang w:eastAsia="zh-CN"/>
          </w:rPr>
          <w:t>十二、特殊教育服务项目环境影响分析</w:t>
        </w:r>
        <w:r>
          <w:tab/>
        </w:r>
        <w:r>
          <w:fldChar w:fldCharType="begin"/>
        </w:r>
        <w:r>
          <w:instrText xml:space="preserve"> PAGEREF _Toc5404 \h </w:instrText>
        </w:r>
        <w:r>
          <w:fldChar w:fldCharType="separate"/>
        </w:r>
        <w:r>
          <w:t>43</w:t>
        </w:r>
        <w:r>
          <w:fldChar w:fldCharType="end"/>
        </w:r>
      </w:hyperlink>
    </w:p>
    <w:p>
      <w:pPr>
        <w:pStyle w:val="TOC2"/>
        <w:tabs>
          <w:tab w:val="right" w:leader="dot" w:pos="8306"/>
        </w:tabs>
      </w:pPr>
      <w:hyperlink w:anchor="_Toc13298" w:history="1">
        <w:r>
          <w:rPr>
            <w:rFonts w:ascii="仿宋" w:eastAsia="仿宋" w:hAnsi="仿宋" w:cs="仿宋" w:hint="eastAsia"/>
            <w:lang w:eastAsia="zh-CN"/>
          </w:rPr>
          <w:t>(一)、建设区域环境质量现状</w:t>
        </w:r>
        <w:r>
          <w:tab/>
        </w:r>
        <w:r>
          <w:fldChar w:fldCharType="begin"/>
        </w:r>
        <w:r>
          <w:instrText xml:space="preserve"> PAGEREF _Toc13298 \h </w:instrText>
        </w:r>
        <w:r>
          <w:fldChar w:fldCharType="separate"/>
        </w:r>
        <w:r>
          <w:t>43</w:t>
        </w:r>
        <w:r>
          <w:fldChar w:fldCharType="end"/>
        </w:r>
      </w:hyperlink>
    </w:p>
    <w:p>
      <w:pPr>
        <w:pStyle w:val="TOC2"/>
        <w:tabs>
          <w:tab w:val="right" w:leader="dot" w:pos="8306"/>
        </w:tabs>
      </w:pPr>
      <w:hyperlink w:anchor="_Toc2592" w:history="1">
        <w:r>
          <w:rPr>
            <w:rFonts w:ascii="仿宋" w:eastAsia="仿宋" w:hAnsi="仿宋" w:cs="仿宋" w:hint="eastAsia"/>
            <w:lang w:eastAsia="zh-CN"/>
          </w:rPr>
          <w:t>(二)、建设期环境保护</w:t>
        </w:r>
        <w:r>
          <w:tab/>
        </w:r>
        <w:r>
          <w:fldChar w:fldCharType="begin"/>
        </w:r>
        <w:r>
          <w:instrText xml:space="preserve"> PAGEREF _Toc2592 \h </w:instrText>
        </w:r>
        <w:r>
          <w:fldChar w:fldCharType="separate"/>
        </w:r>
        <w:r>
          <w:t>45</w:t>
        </w:r>
        <w:r>
          <w:fldChar w:fldCharType="end"/>
        </w:r>
      </w:hyperlink>
    </w:p>
    <w:p>
      <w:pPr>
        <w:pStyle w:val="TOC2"/>
        <w:tabs>
          <w:tab w:val="right" w:leader="dot" w:pos="8306"/>
        </w:tabs>
      </w:pPr>
      <w:hyperlink w:anchor="_Toc22197" w:history="1">
        <w:r>
          <w:rPr>
            <w:rFonts w:ascii="仿宋" w:eastAsia="仿宋" w:hAnsi="仿宋" w:cs="仿宋" w:hint="eastAsia"/>
            <w:lang w:eastAsia="zh-CN"/>
          </w:rPr>
          <w:t>(三)、运营期环境保护</w:t>
        </w:r>
        <w:r>
          <w:tab/>
        </w:r>
        <w:r>
          <w:fldChar w:fldCharType="begin"/>
        </w:r>
        <w:r>
          <w:instrText xml:space="preserve"> PAGEREF _Toc22197 \h </w:instrText>
        </w:r>
        <w:r>
          <w:fldChar w:fldCharType="separate"/>
        </w:r>
        <w:r>
          <w:t>46</w:t>
        </w:r>
        <w:r>
          <w:fldChar w:fldCharType="end"/>
        </w:r>
      </w:hyperlink>
    </w:p>
    <w:p>
      <w:pPr>
        <w:pStyle w:val="TOC2"/>
        <w:tabs>
          <w:tab w:val="right" w:leader="dot" w:pos="8306"/>
        </w:tabs>
      </w:pPr>
      <w:hyperlink w:anchor="_Toc3590" w:history="1">
        <w:r>
          <w:rPr>
            <w:rFonts w:ascii="仿宋" w:eastAsia="仿宋" w:hAnsi="仿宋" w:cs="仿宋" w:hint="eastAsia"/>
            <w:lang w:eastAsia="zh-CN"/>
          </w:rPr>
          <w:t>(四)、特殊教育服务项目建设对区域经济的影响</w:t>
        </w:r>
        <w:r>
          <w:tab/>
        </w:r>
        <w:r>
          <w:fldChar w:fldCharType="begin"/>
        </w:r>
        <w:r>
          <w:instrText xml:space="preserve"> PAGEREF _Toc3590 \h </w:instrText>
        </w:r>
        <w:r>
          <w:fldChar w:fldCharType="separate"/>
        </w:r>
        <w:r>
          <w:t>48</w:t>
        </w:r>
        <w:r>
          <w:fldChar w:fldCharType="end"/>
        </w:r>
      </w:hyperlink>
    </w:p>
    <w:p>
      <w:pPr>
        <w:pStyle w:val="TOC2"/>
        <w:tabs>
          <w:tab w:val="right" w:leader="dot" w:pos="8306"/>
        </w:tabs>
      </w:pPr>
      <w:hyperlink w:anchor="_Toc12691" w:history="1">
        <w:r>
          <w:rPr>
            <w:rFonts w:ascii="仿宋" w:eastAsia="仿宋" w:hAnsi="仿宋" w:cs="仿宋" w:hint="eastAsia"/>
            <w:lang w:eastAsia="zh-CN"/>
          </w:rPr>
          <w:t>(五)、废弃物处理</w:t>
        </w:r>
        <w:r>
          <w:tab/>
        </w:r>
        <w:r>
          <w:fldChar w:fldCharType="begin"/>
        </w:r>
        <w:r>
          <w:instrText xml:space="preserve"> PAGEREF _Toc12691 \h </w:instrText>
        </w:r>
        <w:r>
          <w:fldChar w:fldCharType="separate"/>
        </w:r>
        <w:r>
          <w:t>49</w:t>
        </w:r>
        <w:r>
          <w:fldChar w:fldCharType="end"/>
        </w:r>
      </w:hyperlink>
    </w:p>
    <w:p>
      <w:pPr>
        <w:pStyle w:val="TOC2"/>
        <w:tabs>
          <w:tab w:val="right" w:leader="dot" w:pos="8306"/>
        </w:tabs>
      </w:pPr>
      <w:hyperlink w:anchor="_Toc18527" w:history="1">
        <w:r>
          <w:rPr>
            <w:rFonts w:ascii="仿宋" w:eastAsia="仿宋" w:hAnsi="仿宋" w:cs="仿宋" w:hint="eastAsia"/>
            <w:lang w:eastAsia="zh-CN"/>
          </w:rPr>
          <w:t>(六)、特殊环境影响分析</w:t>
        </w:r>
        <w:r>
          <w:tab/>
        </w:r>
        <w:r>
          <w:fldChar w:fldCharType="begin"/>
        </w:r>
        <w:r>
          <w:instrText xml:space="preserve"> PAGEREF _Toc18527 \h </w:instrText>
        </w:r>
        <w:r>
          <w:fldChar w:fldCharType="separate"/>
        </w:r>
        <w:r>
          <w:t>51</w:t>
        </w:r>
        <w:r>
          <w:fldChar w:fldCharType="end"/>
        </w:r>
      </w:hyperlink>
    </w:p>
    <w:p>
      <w:pPr>
        <w:pStyle w:val="TOC2"/>
        <w:tabs>
          <w:tab w:val="right" w:leader="dot" w:pos="8306"/>
        </w:tabs>
      </w:pPr>
      <w:hyperlink w:anchor="_Toc9680" w:history="1">
        <w:r>
          <w:rPr>
            <w:rFonts w:ascii="仿宋" w:eastAsia="仿宋" w:hAnsi="仿宋" w:cs="仿宋" w:hint="eastAsia"/>
            <w:lang w:eastAsia="zh-CN"/>
          </w:rPr>
          <w:t>(七)、清洁生产</w:t>
        </w:r>
        <w:r>
          <w:tab/>
        </w:r>
        <w:r>
          <w:fldChar w:fldCharType="begin"/>
        </w:r>
        <w:r>
          <w:instrText xml:space="preserve"> PAGEREF _Toc9680 \h </w:instrText>
        </w:r>
        <w:r>
          <w:fldChar w:fldCharType="separate"/>
        </w:r>
        <w:r>
          <w:t>52</w:t>
        </w:r>
        <w:r>
          <w:fldChar w:fldCharType="end"/>
        </w:r>
      </w:hyperlink>
    </w:p>
    <w:p>
      <w:pPr>
        <w:pStyle w:val="TOC2"/>
        <w:tabs>
          <w:tab w:val="right" w:leader="dot" w:pos="8306"/>
        </w:tabs>
      </w:pPr>
      <w:hyperlink w:anchor="_Toc30063" w:history="1">
        <w:r>
          <w:rPr>
            <w:rFonts w:ascii="仿宋" w:eastAsia="仿宋" w:hAnsi="仿宋" w:cs="仿宋" w:hint="eastAsia"/>
            <w:lang w:eastAsia="zh-CN"/>
          </w:rPr>
          <w:t>(八)、环境保护综合评价</w:t>
        </w:r>
        <w:r>
          <w:tab/>
        </w:r>
        <w:r>
          <w:fldChar w:fldCharType="begin"/>
        </w:r>
        <w:r>
          <w:instrText xml:space="preserve"> PAGEREF _Toc30063 \h </w:instrText>
        </w:r>
        <w:r>
          <w:fldChar w:fldCharType="separate"/>
        </w:r>
        <w:r>
          <w:t>53</w:t>
        </w:r>
        <w:r>
          <w:fldChar w:fldCharType="end"/>
        </w:r>
      </w:hyperlink>
    </w:p>
    <w:p>
      <w:pPr>
        <w:pStyle w:val="TOC1"/>
        <w:tabs>
          <w:tab w:val="right" w:leader="dot" w:pos="8306"/>
        </w:tabs>
      </w:pPr>
      <w:hyperlink w:anchor="_Toc9836" w:history="1">
        <w:r>
          <w:rPr>
            <w:rFonts w:ascii="仿宋" w:eastAsia="仿宋" w:hAnsi="仿宋" w:cs="仿宋" w:hint="eastAsia"/>
            <w:lang w:eastAsia="zh-CN"/>
          </w:rPr>
          <w:t>十三、特殊教育服务项目工程方案分析</w:t>
        </w:r>
        <w:r>
          <w:tab/>
        </w:r>
        <w:r>
          <w:fldChar w:fldCharType="begin"/>
        </w:r>
        <w:r>
          <w:instrText xml:space="preserve"> PAGEREF _Toc9836 \h </w:instrText>
        </w:r>
        <w:r>
          <w:fldChar w:fldCharType="separate"/>
        </w:r>
        <w:r>
          <w:t>54</w:t>
        </w:r>
        <w:r>
          <w:fldChar w:fldCharType="end"/>
        </w:r>
      </w:hyperlink>
    </w:p>
    <w:p>
      <w:pPr>
        <w:pStyle w:val="TOC2"/>
        <w:tabs>
          <w:tab w:val="right" w:leader="dot" w:pos="8306"/>
        </w:tabs>
      </w:pPr>
      <w:hyperlink w:anchor="_Toc27864" w:history="1">
        <w:r>
          <w:rPr>
            <w:rFonts w:ascii="仿宋" w:eastAsia="仿宋" w:hAnsi="仿宋" w:cs="仿宋" w:hint="eastAsia"/>
            <w:lang w:eastAsia="zh-CN"/>
          </w:rPr>
          <w:t>(一)、建筑工程设计原则</w:t>
        </w:r>
        <w:r>
          <w:tab/>
        </w:r>
        <w:r>
          <w:fldChar w:fldCharType="begin"/>
        </w:r>
        <w:r>
          <w:instrText xml:space="preserve"> PAGEREF _Toc27864 \h </w:instrText>
        </w:r>
        <w:r>
          <w:fldChar w:fldCharType="separate"/>
        </w:r>
        <w:r>
          <w:t>54</w:t>
        </w:r>
        <w:r>
          <w:fldChar w:fldCharType="end"/>
        </w:r>
      </w:hyperlink>
    </w:p>
    <w:p>
      <w:pPr>
        <w:pStyle w:val="TOC2"/>
        <w:tabs>
          <w:tab w:val="right" w:leader="dot" w:pos="8306"/>
        </w:tabs>
      </w:pPr>
      <w:hyperlink w:anchor="_Toc8857" w:history="1">
        <w:r>
          <w:rPr>
            <w:rFonts w:ascii="仿宋" w:eastAsia="仿宋" w:hAnsi="仿宋" w:cs="仿宋" w:hint="eastAsia"/>
            <w:lang w:eastAsia="zh-CN"/>
          </w:rPr>
          <w:t>(二)、土建工程建设指标</w:t>
        </w:r>
        <w:r>
          <w:tab/>
        </w:r>
        <w:r>
          <w:fldChar w:fldCharType="begin"/>
        </w:r>
        <w:r>
          <w:instrText xml:space="preserve"> PAGEREF _Toc8857 \h </w:instrText>
        </w:r>
        <w:r>
          <w:fldChar w:fldCharType="separate"/>
        </w:r>
        <w:r>
          <w:t>57</w:t>
        </w:r>
        <w:r>
          <w:fldChar w:fldCharType="end"/>
        </w:r>
      </w:hyperlink>
    </w:p>
    <w:p>
      <w:pPr>
        <w:pStyle w:val="TOC1"/>
        <w:tabs>
          <w:tab w:val="right" w:leader="dot" w:pos="8306"/>
        </w:tabs>
      </w:pPr>
      <w:hyperlink w:anchor="_Toc26296" w:history="1">
        <w:r>
          <w:rPr>
            <w:rFonts w:ascii="仿宋" w:eastAsia="仿宋" w:hAnsi="仿宋" w:cs="仿宋" w:hint="eastAsia"/>
            <w:lang w:eastAsia="zh-CN"/>
          </w:rPr>
          <w:t>十四、供应链管理</w:t>
        </w:r>
        <w:r>
          <w:tab/>
        </w:r>
        <w:r>
          <w:fldChar w:fldCharType="begin"/>
        </w:r>
        <w:r>
          <w:instrText xml:space="preserve"> PAGEREF _Toc26296 \h </w:instrText>
        </w:r>
        <w:r>
          <w:fldChar w:fldCharType="separate"/>
        </w:r>
        <w:r>
          <w:t>59</w:t>
        </w:r>
        <w:r>
          <w:fldChar w:fldCharType="end"/>
        </w:r>
      </w:hyperlink>
    </w:p>
    <w:p>
      <w:pPr>
        <w:pStyle w:val="TOC2"/>
        <w:tabs>
          <w:tab w:val="right" w:leader="dot" w:pos="8306"/>
        </w:tabs>
      </w:pPr>
      <w:hyperlink w:anchor="_Toc10474" w:history="1">
        <w:r>
          <w:rPr>
            <w:rFonts w:ascii="仿宋" w:eastAsia="仿宋" w:hAnsi="仿宋" w:cs="仿宋" w:hint="eastAsia"/>
            <w:lang w:eastAsia="zh-CN"/>
          </w:rPr>
          <w:t>(一)、供应链战略规划</w:t>
        </w:r>
        <w:r>
          <w:tab/>
        </w:r>
        <w:r>
          <w:fldChar w:fldCharType="begin"/>
        </w:r>
        <w:r>
          <w:instrText xml:space="preserve"> PAGEREF _Toc10474 \h </w:instrText>
        </w:r>
        <w:r>
          <w:fldChar w:fldCharType="separate"/>
        </w:r>
        <w:r>
          <w:t>59</w:t>
        </w:r>
        <w:r>
          <w:fldChar w:fldCharType="end"/>
        </w:r>
      </w:hyperlink>
    </w:p>
    <w:p>
      <w:pPr>
        <w:pStyle w:val="TOC2"/>
        <w:tabs>
          <w:tab w:val="right" w:leader="dot" w:pos="8306"/>
        </w:tabs>
      </w:pPr>
      <w:hyperlink w:anchor="_Toc14996" w:history="1">
        <w:r>
          <w:rPr>
            <w:rFonts w:ascii="仿宋" w:eastAsia="仿宋" w:hAnsi="仿宋" w:cs="仿宋" w:hint="eastAsia"/>
            <w:lang w:eastAsia="zh-CN"/>
          </w:rPr>
          <w:t>(二)、供应商选择与合作</w:t>
        </w:r>
        <w:r>
          <w:tab/>
        </w:r>
        <w:r>
          <w:fldChar w:fldCharType="begin"/>
        </w:r>
        <w:r>
          <w:instrText xml:space="preserve"> PAGEREF _Toc14996 \h </w:instrText>
        </w:r>
        <w:r>
          <w:fldChar w:fldCharType="separate"/>
        </w:r>
        <w:r>
          <w:t>61</w:t>
        </w:r>
        <w:r>
          <w:fldChar w:fldCharType="end"/>
        </w:r>
      </w:hyperlink>
    </w:p>
    <w:p>
      <w:pPr>
        <w:pStyle w:val="TOC2"/>
        <w:tabs>
          <w:tab w:val="right" w:leader="dot" w:pos="8306"/>
        </w:tabs>
      </w:pPr>
      <w:hyperlink w:anchor="_Toc12551" w:history="1">
        <w:r>
          <w:rPr>
            <w:rFonts w:ascii="仿宋" w:eastAsia="仿宋" w:hAnsi="仿宋" w:cs="仿宋" w:hint="eastAsia"/>
            <w:lang w:eastAsia="zh-CN"/>
          </w:rPr>
          <w:t>(三)、物流与库存管理</w:t>
        </w:r>
        <w:r>
          <w:tab/>
        </w:r>
        <w:r>
          <w:fldChar w:fldCharType="begin"/>
        </w:r>
        <w:r>
          <w:instrText xml:space="preserve"> PAGEREF _Toc12551 \h </w:instrText>
        </w:r>
        <w:r>
          <w:fldChar w:fldCharType="separate"/>
        </w:r>
        <w:r>
          <w:t>62</w:t>
        </w:r>
        <w:r>
          <w:fldChar w:fldCharType="end"/>
        </w:r>
      </w:hyperlink>
    </w:p>
    <w:p>
      <w:pPr>
        <w:pStyle w:val="TOC1"/>
        <w:tabs>
          <w:tab w:val="right" w:leader="dot" w:pos="8306"/>
        </w:tabs>
      </w:pPr>
      <w:hyperlink w:anchor="_Toc28361" w:history="1">
        <w:r>
          <w:rPr>
            <w:rFonts w:ascii="仿宋" w:eastAsia="仿宋" w:hAnsi="仿宋" w:cs="仿宋" w:hint="eastAsia"/>
            <w:lang w:eastAsia="zh-CN"/>
          </w:rPr>
          <w:t>十五、营销与推广策略</w:t>
        </w:r>
        <w:r>
          <w:tab/>
        </w:r>
        <w:r>
          <w:fldChar w:fldCharType="begin"/>
        </w:r>
        <w:r>
          <w:instrText xml:space="preserve"> PAGEREF _Toc28361 \h </w:instrText>
        </w:r>
        <w:r>
          <w:fldChar w:fldCharType="separate"/>
        </w:r>
        <w:r>
          <w:t>63</w:t>
        </w:r>
        <w:r>
          <w:fldChar w:fldCharType="end"/>
        </w:r>
      </w:hyperlink>
    </w:p>
    <w:p>
      <w:pPr>
        <w:pStyle w:val="TOC2"/>
        <w:tabs>
          <w:tab w:val="right" w:leader="dot" w:pos="8306"/>
        </w:tabs>
      </w:pPr>
      <w:hyperlink w:anchor="_Toc10212" w:history="1">
        <w:r>
          <w:rPr>
            <w:rFonts w:ascii="仿宋" w:eastAsia="仿宋" w:hAnsi="仿宋" w:cs="仿宋" w:hint="eastAsia"/>
            <w:lang w:eastAsia="zh-CN"/>
          </w:rPr>
          <w:t>(一)、产品/服务定位与特点</w:t>
        </w:r>
        <w:r>
          <w:tab/>
        </w:r>
        <w:r>
          <w:fldChar w:fldCharType="begin"/>
        </w:r>
        <w:r>
          <w:instrText xml:space="preserve"> PAGEREF _Toc10212 \h </w:instrText>
        </w:r>
        <w:r>
          <w:fldChar w:fldCharType="separate"/>
        </w:r>
        <w:r>
          <w:t>63</w:t>
        </w:r>
        <w:r>
          <w:fldChar w:fldCharType="end"/>
        </w:r>
      </w:hyperlink>
    </w:p>
    <w:p>
      <w:pPr>
        <w:pStyle w:val="TOC2"/>
        <w:tabs>
          <w:tab w:val="right" w:leader="dot" w:pos="8306"/>
        </w:tabs>
      </w:pPr>
      <w:hyperlink w:anchor="_Toc25692" w:history="1">
        <w:r>
          <w:rPr>
            <w:rFonts w:ascii="仿宋" w:eastAsia="仿宋" w:hAnsi="仿宋" w:cs="仿宋" w:hint="eastAsia"/>
            <w:lang w:eastAsia="zh-CN"/>
          </w:rPr>
          <w:t>(二)、市场定位与竞争分析</w:t>
        </w:r>
        <w:r>
          <w:tab/>
        </w:r>
        <w:r>
          <w:fldChar w:fldCharType="begin"/>
        </w:r>
        <w:r>
          <w:instrText xml:space="preserve"> PAGEREF _Toc25692 \h </w:instrText>
        </w:r>
        <w:r>
          <w:fldChar w:fldCharType="separate"/>
        </w:r>
        <w:r>
          <w:t>65</w:t>
        </w:r>
        <w:r>
          <w:fldChar w:fldCharType="end"/>
        </w:r>
      </w:hyperlink>
    </w:p>
    <w:p>
      <w:pPr>
        <w:pStyle w:val="TOC2"/>
        <w:tabs>
          <w:tab w:val="right" w:leader="dot" w:pos="8306"/>
        </w:tabs>
      </w:pPr>
      <w:hyperlink w:anchor="_Toc31438" w:history="1">
        <w:r>
          <w:rPr>
            <w:rFonts w:ascii="仿宋" w:eastAsia="仿宋" w:hAnsi="仿宋" w:cs="仿宋" w:hint="eastAsia"/>
            <w:lang w:eastAsia="zh-CN"/>
          </w:rPr>
          <w:t>(三)、营销渠道与策略</w:t>
        </w:r>
        <w:r>
          <w:tab/>
        </w:r>
        <w:r>
          <w:fldChar w:fldCharType="begin"/>
        </w:r>
        <w:r>
          <w:instrText xml:space="preserve"> PAGEREF _Toc31438 \h </w:instrText>
        </w:r>
        <w:r>
          <w:fldChar w:fldCharType="separate"/>
        </w:r>
        <w:r>
          <w:t>66</w:t>
        </w:r>
        <w:r>
          <w:fldChar w:fldCharType="end"/>
        </w:r>
      </w:hyperlink>
    </w:p>
    <w:p>
      <w:pPr>
        <w:pStyle w:val="TOC2"/>
        <w:tabs>
          <w:tab w:val="right" w:leader="dot" w:pos="8306"/>
        </w:tabs>
      </w:pPr>
      <w:hyperlink w:anchor="_Toc2646" w:history="1">
        <w:r>
          <w:rPr>
            <w:rFonts w:ascii="仿宋" w:eastAsia="仿宋" w:hAnsi="仿宋" w:cs="仿宋" w:hint="eastAsia"/>
            <w:lang w:eastAsia="zh-CN"/>
          </w:rPr>
          <w:t>(四)、推广与宣传活动</w:t>
        </w:r>
        <w:r>
          <w:tab/>
        </w:r>
        <w:r>
          <w:fldChar w:fldCharType="begin"/>
        </w:r>
        <w:r>
          <w:instrText xml:space="preserve"> PAGEREF _Toc2646 \h </w:instrText>
        </w:r>
        <w:r>
          <w:fldChar w:fldCharType="separate"/>
        </w:r>
        <w:r>
          <w:t>67</w:t>
        </w:r>
        <w:r>
          <w:fldChar w:fldCharType="end"/>
        </w:r>
      </w:hyperlink>
    </w:p>
    <w:p>
      <w:pPr>
        <w:pStyle w:val="TOC1"/>
        <w:tabs>
          <w:tab w:val="right" w:leader="dot" w:pos="8306"/>
        </w:tabs>
      </w:pPr>
      <w:hyperlink w:anchor="_Toc32720" w:history="1">
        <w:r>
          <w:rPr>
            <w:rFonts w:ascii="仿宋" w:eastAsia="仿宋" w:hAnsi="仿宋" w:cs="仿宋" w:hint="eastAsia"/>
            <w:lang w:eastAsia="zh-CN"/>
          </w:rPr>
          <w:t>十六、利益相关者分析与沟通计划</w:t>
        </w:r>
        <w:r>
          <w:tab/>
        </w:r>
        <w:r>
          <w:fldChar w:fldCharType="begin"/>
        </w:r>
        <w:r>
          <w:instrText xml:space="preserve"> PAGEREF _Toc32720 \h </w:instrText>
        </w:r>
        <w:r>
          <w:fldChar w:fldCharType="separate"/>
        </w:r>
        <w:r>
          <w:t>72</w:t>
        </w:r>
        <w:r>
          <w:fldChar w:fldCharType="end"/>
        </w:r>
      </w:hyperlink>
    </w:p>
    <w:p>
      <w:pPr>
        <w:pStyle w:val="TOC2"/>
        <w:tabs>
          <w:tab w:val="right" w:leader="dot" w:pos="8306"/>
        </w:tabs>
      </w:pPr>
      <w:hyperlink w:anchor="_Toc7454" w:history="1">
        <w:r>
          <w:rPr>
            <w:rFonts w:ascii="仿宋" w:eastAsia="仿宋" w:hAnsi="仿宋" w:cs="仿宋" w:hint="eastAsia"/>
            <w:lang w:eastAsia="zh-CN"/>
          </w:rPr>
          <w:t>(一)、利益相关者分析</w:t>
        </w:r>
        <w:r>
          <w:tab/>
        </w:r>
        <w:r>
          <w:fldChar w:fldCharType="begin"/>
        </w:r>
        <w:r>
          <w:instrText xml:space="preserve"> PAGEREF _Toc7454 \h </w:instrText>
        </w:r>
        <w:r>
          <w:fldChar w:fldCharType="separate"/>
        </w:r>
        <w:r>
          <w:t>72</w:t>
        </w:r>
        <w:r>
          <w:fldChar w:fldCharType="end"/>
        </w:r>
      </w:hyperlink>
    </w:p>
    <w:p>
      <w:pPr>
        <w:pStyle w:val="TOC2"/>
        <w:tabs>
          <w:tab w:val="right" w:leader="dot" w:pos="8306"/>
        </w:tabs>
      </w:pPr>
      <w:hyperlink w:anchor="_Toc20020" w:history="1">
        <w:r>
          <w:rPr>
            <w:rFonts w:ascii="仿宋" w:eastAsia="仿宋" w:hAnsi="仿宋" w:cs="仿宋" w:hint="eastAsia"/>
            <w:lang w:eastAsia="zh-CN"/>
          </w:rPr>
          <w:t>(二)、沟通计划</w:t>
        </w:r>
        <w:r>
          <w:tab/>
        </w:r>
        <w:r>
          <w:fldChar w:fldCharType="begin"/>
        </w:r>
        <w:r>
          <w:instrText xml:space="preserve"> PAGEREF _Toc20020 \h </w:instrText>
        </w:r>
        <w:r>
          <w:fldChar w:fldCharType="separate"/>
        </w:r>
        <w:r>
          <w:t>74</w:t>
        </w:r>
        <w:r>
          <w:fldChar w:fldCharType="end"/>
        </w:r>
      </w:hyperlink>
    </w:p>
    <w:p>
      <w:pPr>
        <w:pStyle w:val="TOC1"/>
        <w:tabs>
          <w:tab w:val="right" w:leader="dot" w:pos="8306"/>
        </w:tabs>
      </w:pPr>
      <w:hyperlink w:anchor="_Toc22881" w:history="1">
        <w:r>
          <w:rPr>
            <w:rFonts w:ascii="仿宋" w:eastAsia="仿宋" w:hAnsi="仿宋" w:cs="仿宋" w:hint="eastAsia"/>
            <w:lang w:eastAsia="zh-CN"/>
          </w:rPr>
          <w:t>十七、特殊教育服务项目实施时间节点</w:t>
        </w:r>
        <w:r>
          <w:tab/>
        </w:r>
        <w:r>
          <w:fldChar w:fldCharType="begin"/>
        </w:r>
        <w:r>
          <w:instrText xml:space="preserve"> PAGEREF _Toc22881 \h </w:instrText>
        </w:r>
        <w:r>
          <w:fldChar w:fldCharType="separate"/>
        </w:r>
        <w:r>
          <w:t>75</w:t>
        </w:r>
        <w:r>
          <w:fldChar w:fldCharType="end"/>
        </w:r>
      </w:hyperlink>
    </w:p>
    <w:p>
      <w:pPr>
        <w:pStyle w:val="TOC2"/>
        <w:tabs>
          <w:tab w:val="right" w:leader="dot" w:pos="8306"/>
        </w:tabs>
      </w:pPr>
      <w:hyperlink w:anchor="_Toc28727" w:history="1">
        <w:r>
          <w:rPr>
            <w:rFonts w:ascii="仿宋" w:eastAsia="仿宋" w:hAnsi="仿宋" w:cs="仿宋" w:hint="eastAsia"/>
            <w:lang w:eastAsia="zh-CN"/>
          </w:rPr>
          <w:t>(一)、特殊教育服务项目启动阶段时间节点</w:t>
        </w:r>
        <w:r>
          <w:tab/>
        </w:r>
        <w:r>
          <w:fldChar w:fldCharType="begin"/>
        </w:r>
        <w:r>
          <w:instrText xml:space="preserve"> PAGEREF _Toc28727 \h </w:instrText>
        </w:r>
        <w:r>
          <w:fldChar w:fldCharType="separate"/>
        </w:r>
        <w:r>
          <w:t>75</w:t>
        </w:r>
        <w:r>
          <w:fldChar w:fldCharType="end"/>
        </w:r>
      </w:hyperlink>
    </w:p>
    <w:p>
      <w:pPr>
        <w:pStyle w:val="TOC2"/>
        <w:tabs>
          <w:tab w:val="right" w:leader="dot" w:pos="8306"/>
        </w:tabs>
      </w:pPr>
      <w:hyperlink w:anchor="_Toc1938" w:history="1">
        <w:r>
          <w:rPr>
            <w:rFonts w:ascii="仿宋" w:eastAsia="仿宋" w:hAnsi="仿宋" w:cs="仿宋" w:hint="eastAsia"/>
            <w:lang w:eastAsia="zh-CN"/>
          </w:rPr>
          <w:t>(二)、特殊教育服务项目执行阶段时间节点</w:t>
        </w:r>
        <w:r>
          <w:tab/>
        </w:r>
        <w:r>
          <w:fldChar w:fldCharType="begin"/>
        </w:r>
        <w:r>
          <w:instrText xml:space="preserve"> PAGEREF _Toc1938 \h </w:instrText>
        </w:r>
        <w:r>
          <w:fldChar w:fldCharType="separate"/>
        </w:r>
        <w:r>
          <w:t>76</w:t>
        </w:r>
        <w:r>
          <w:fldChar w:fldCharType="end"/>
        </w:r>
      </w:hyperlink>
    </w:p>
    <w:p>
      <w:pPr>
        <w:pStyle w:val="TOC2"/>
        <w:tabs>
          <w:tab w:val="right" w:leader="dot" w:pos="8306"/>
        </w:tabs>
      </w:pPr>
      <w:hyperlink w:anchor="_Toc24353" w:history="1">
        <w:r>
          <w:rPr>
            <w:rFonts w:ascii="仿宋" w:eastAsia="仿宋" w:hAnsi="仿宋" w:cs="仿宋" w:hint="eastAsia"/>
            <w:lang w:eastAsia="zh-CN"/>
          </w:rPr>
          <w:t>(三)、特殊教育服务项目完成阶段时间节点</w:t>
        </w:r>
        <w:r>
          <w:tab/>
        </w:r>
        <w:r>
          <w:fldChar w:fldCharType="begin"/>
        </w:r>
        <w:r>
          <w:instrText xml:space="preserve"> PAGEREF _Toc24353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600"/>
      <w:r>
        <w:rPr>
          <w:rFonts w:ascii="仿宋" w:eastAsia="仿宋" w:hAnsi="仿宋" w:cs="仿宋" w:hint="eastAsia"/>
          <w:sz w:val="28"/>
          <w:lang w:eastAsia="zh-CN"/>
        </w:rPr>
        <w:t>一、特殊教育服务项目概论</w:t>
      </w:r>
      <w:bookmarkEnd w:id="2"/>
    </w:p>
    <w:p>
      <w:pPr>
        <w:pStyle w:val="Heading2"/>
        <w:rPr>
          <w:rFonts w:ascii="仿宋" w:eastAsia="仿宋" w:hAnsi="仿宋" w:cs="仿宋" w:hint="eastAsia"/>
          <w:lang w:eastAsia="zh-CN"/>
        </w:rPr>
      </w:pPr>
      <w:bookmarkStart w:id="3" w:name="_Toc22156"/>
      <w:r>
        <w:rPr>
          <w:rFonts w:ascii="仿宋" w:eastAsia="仿宋" w:hAnsi="仿宋" w:cs="仿宋" w:hint="eastAsia"/>
          <w:lang w:eastAsia="zh-CN"/>
        </w:rPr>
        <w:t>(一)、特殊教育服务项目概况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起源追溯至对市场的深入洞察。市场的不断演变与变革为特殊教育服务项目提供了难得的机遇。当前市场存在的需求缺口和变革的大环境共同构成了特殊教育服务项目的背景。这个特殊教育服务项目旨在充分利用市场机遇，填补行业中尚未满足的需求，为客户提供全新的解决方案。市场的变革和需求的增长使得这个特殊教育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特殊教育服务项目名称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特殊教育服务项目正式命名为特殊教育服务。这个名称不仅仅是一个标识，更代表了特殊教育服务项目的核心理念和愿景。它蕴含着特殊教育服务项目所要解决问题的关键字，具有强烈的表达和辨识度，为特殊教育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特殊教育服务项目目标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核心目标是提供一种全新、高效的解决方案，满足客户日益增长的需求。特殊教育服务项目追求的不仅仅是满足市场需求，更是在市场中获得卓越的竞争优势。通过不断提升产品或服务的质量和创新水平，特殊教育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特殊教育服务项目范围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全面涵盖了产品研发、制造、市场推广和售后服务，确保从产品设计到最终用户体验的全方位关注。这一全面的特殊教育服务项目范围是为了确保特殊教育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特殊教育服务项目时间表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特殊教育服务项目计划在未来18个月内完成，包括研发、测试、市场试点和正式推出等不同阶段。这个时间表的合理设计是为了确保特殊教育服务项目各个阶段的顺利推进，以便按时交付高质量的成果。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特殊教育服务项目预算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总预算估算为XX百万美元，主要分配在研发、市场推广、人员培训和运营等方面。这一充足的预算为特殊教育服务项目提供了充足的资源，确保特殊教育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特殊教育服务项目风险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可能面临的风险包括市场接受度低、技术难题、竞争激烈等。特殊教育服务项目团队已经制定了相应的风险应对计划，通过前瞻性的风险管理，确保特殊教育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特殊教育服务项目团队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特殊教育服务项目汇聚了一支经验丰富、多领域专业素养的核心团队，确保特殊教育服务项目在各个方面都能拥有高水平的执行力。团队的协同作战是特殊教育服务项目成功的关键因素之一。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特殊教育服务项目背景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特殊教育服务项目的背景根植于市场对更高效、创新产品的渴望，同时也受到科技发展对行业格局的深刻改变的影响。这为特殊教育服务项目提供了广阔的发展空间和市场需求。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特殊教育服务项目现状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截至目前，特殊教育服务项目已完成市场调研和技术验证，取得了初步的成功。这为特殊教育服务项目在未来的发展奠定了坚实的基础，为更远大的目标打下了坚实的基石。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78"/>
      <w:r>
        <w:rPr>
          <w:rFonts w:ascii="仿宋" w:eastAsia="仿宋" w:hAnsi="仿宋" w:cs="仿宋" w:hint="eastAsia"/>
          <w:sz w:val="28"/>
          <w:lang w:eastAsia="zh-CN"/>
        </w:rPr>
        <w:t>(二)、特殊教育服务项目目标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keyword》特殊教育服务项目首要业务目标是在市场中占据有利地位，实现产品/服务的成功推广和销售。通过不断提升产品质量、创新性，特殊教育服务项目追求成为行业中的领导者，赢得更多客户的青睐。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在科技迅速发展的时代，特殊教育服务项目着眼于技术创新。通过持续的研发和技术升级，特殊教育服务项目旨在推出更具创新性的产品或服务，以满足市场对新鲜、先进解决方案的需求。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为了建立可持续的客户关系，特殊教育服务项目设定了客户满意度目标。通过提供卓越的产品质量和优质的客户服务，特殊教育服务项目追求赢得客户的信任和忠诚度，确保他们的满意度达到行业领先水平。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特殊教育服务项目注重社会责任和可持续发展。通过实施环保、社会责任特殊教育服务项目，特殊教育服务项目致力于在经济发展的同时保护环境，促进社会公平，实现可持续经营。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特殊教育服务项目的团队是实现目标的核心驱动力。因此，特殊教育服务项目设定了团队发展目标，包括提升团队成员的专业技能、培养领导力，以及搭建协同高效的团队工作氛围。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911"/>
      <w:r>
        <w:rPr>
          <w:rFonts w:ascii="仿宋" w:eastAsia="仿宋" w:hAnsi="仿宋" w:cs="仿宋" w:hint="eastAsia"/>
          <w:sz w:val="28"/>
          <w:lang w:eastAsia="zh-CN"/>
        </w:rPr>
        <w:t>(三)、特殊教育服务项目提出的理由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特殊教育服务项目提出的理由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源于对市场机遇的深刻洞察。当前市场中存在的需求缺口和行业发展趋势表明，有巨大的商业机会等待被开发。通过准确捕捉市场机遇，特殊教育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理念基于对技术创新的信仰。通过持续的研发和技术投入，特殊教育服务项目有望推出更具创新性的产品或服务。在科技飞速发展的当下，特殊教育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是为了增强企业的行业竞争力。通过提升产品或服务的质量和独特性，特殊教育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响应了消费者需求的变化。随着社会和科技的不断发展，消费者对产品和服务的需求也在发生变化。通过深入了解并及时回应消费者的新需求，特殊教育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特殊教育服务项目的提出是企业战略发展规划的一部分。在面对日益激烈的市场竞争和不断变化的商业环境中，特殊教育服务项目作为企业战略的一环，旨在为企业开辟新的增长领域，巩固企业在行业中的地位。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殊教育服务项目的提出不仅仅是基于商业考量，还注重社会责任。通过推出环保、社会责任等方面的特殊教育服务项目，特殊教育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特殊教育服务项目的提出反映了对利益相关者期望的关注。包括客户、员工、投资者等利益相关者在企业发展中都有着各自的期望，特殊教育服务项目力求在满足这些期望的同时，取得更大的共赢。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652"/>
      <w:r>
        <w:rPr>
          <w:rFonts w:ascii="仿宋" w:eastAsia="仿宋" w:hAnsi="仿宋" w:cs="仿宋" w:hint="eastAsia"/>
          <w:sz w:val="28"/>
          <w:lang w:eastAsia="zh-CN"/>
        </w:rPr>
        <w:t>(四)、特殊教育服务项目意义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在实施特殊教育服务项目的过程中，我们不仅仅是在追逐商业成功，更是为企业和社会的多个层面创造了深远的意义。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首要意义在于提升企业的市场竞争力。通过持续的创新和对产品质量的高标准要求，特殊教育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殊教育服务项目的推进将促使行业技术水平的提升。通过引入先进技术和创新性解决方案，特殊教育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殊教育服务项目不仅创造了大量就业机会，提高了就业水平，还注重社会责任和环保。通过参与社会公益事业和推动环保特殊教育服务项目，特殊教育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综合而言，特殊教育服务项目意义重大，不仅推动了企业的发展，也为行业和社会的进步贡献了积极力量。这是一个全面而深刻的影响，将在未来产生可持续的正面效应。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442"/>
      <w:r>
        <w:rPr>
          <w:rFonts w:ascii="仿宋" w:eastAsia="仿宋" w:hAnsi="仿宋" w:cs="仿宋" w:hint="eastAsia"/>
          <w:sz w:val="28"/>
          <w:lang w:eastAsia="zh-CN"/>
        </w:rPr>
        <w:t>(五)、特殊教育服务项目背景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在当今迅猛发展的商业环境中，特殊教育服务项目的动因根植于对多方面因素的审慎考量。这个特殊教育服务项目的提出并非孤立的决策，而是对企业所处背景深入思考的产物。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殊教育服务项目背后的首要原因。科技的迅速发展和全球市场的快速变化使得企业必须灵活应对。特殊教育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竞争的激烈程度也是特殊教育服务项目背景中不可忽视的一环。企业需要在激烈竞争中脱颖而出，为此，特殊教育服务项目致力于打破常规，提供独特的价值主张，以吸引客户并确保市场份额的增长。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技术的迅速发展为企业带来了机遇与挑战。作为特殊教育服务项目启动的背景之一，对新兴技术的应用将有助于提升企业的技术水平，使其在不断演进的商业环境中保持竞争优势。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此外，社会对企业责任的期望也在逐渐升高。特殊教育服务项目充分融入了社会责任的理念，通过可持续经营和社会公益特殊教育服务项目，企图为社会贡献一份力量，在商业成功的同时关注社会价值。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65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063"/>
      <w:r>
        <w:rPr>
          <w:rFonts w:ascii="仿宋" w:eastAsia="仿宋" w:hAnsi="仿宋" w:cs="仿宋" w:hint="eastAsia"/>
          <w:lang w:eastAsia="zh-CN"/>
        </w:rPr>
        <w:t>(一)、特殊教育服务行业分析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行业一直以来都是市场的关注焦点。行业内的发展趋势、竞争态势以及潜在机会都对特殊教育服务项目的推进产生深远的影响。通过深入研究行业的整体概貌，我们将更好地理解行业的核心特征，为特殊教育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行业，技术一直是推动创新和发展的关键因素。我们将对当前技术趋势进行详尽分析，包括但不限于人工智能、大数据应用、先进制造技术等。这有助于特殊教育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殊教育服务项目成功的基础。我们将对主要竞争对手进行深入研究，包括其市场份额、产品特点、市场定位等。通过全面了解竞争对手的优势和劣势，特殊教育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940"/>
      <w:r>
        <w:rPr>
          <w:rFonts w:ascii="仿宋" w:eastAsia="仿宋" w:hAnsi="仿宋" w:cs="仿宋" w:hint="eastAsia"/>
          <w:sz w:val="28"/>
          <w:lang w:eastAsia="zh-CN"/>
        </w:rPr>
        <w:t>(二)、特殊教育服务市场分析预测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殊教育服务市场未来的增长趋势。这包括市场的整体规模、各细分领域的发展趋势等。特殊教育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殊教育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殊教育服务项目实施过程中需要充分考虑的因素。我们将对市场风险进行全面评估，包括但不限于政策法规风险、市场竞争风险、技术变革风险等。通过对潜在风险的深入分析，特殊教育服务项目可以制定相应的风险缓解策略，降低不确定性对特殊教育服务项目的影响。</w:t>
      </w:r>
    </w:p>
    <w:p>
      <w:pPr>
        <w:pStyle w:val="Heading1"/>
        <w:ind w:firstLine="560" w:firstLineChars="200"/>
        <w:rPr>
          <w:rFonts w:ascii="仿宋" w:eastAsia="仿宋" w:hAnsi="仿宋" w:cs="仿宋" w:hint="eastAsia"/>
          <w:sz w:val="28"/>
          <w:lang w:eastAsia="zh-CN"/>
        </w:rPr>
      </w:pPr>
      <w:bookmarkStart w:id="11" w:name="_Toc11118"/>
      <w:r>
        <w:rPr>
          <w:rFonts w:ascii="仿宋" w:eastAsia="仿宋" w:hAnsi="仿宋" w:cs="仿宋" w:hint="eastAsia"/>
          <w:sz w:val="28"/>
          <w:lang w:eastAsia="zh-CN"/>
        </w:rPr>
        <w:t>三、特殊教育服务项目绩效评估</w:t>
      </w:r>
      <w:bookmarkEnd w:id="11"/>
    </w:p>
    <w:p>
      <w:pPr>
        <w:pStyle w:val="Heading2"/>
        <w:rPr>
          <w:rFonts w:ascii="仿宋" w:eastAsia="仿宋" w:hAnsi="仿宋" w:cs="仿宋" w:hint="eastAsia"/>
          <w:lang w:eastAsia="zh-CN"/>
        </w:rPr>
      </w:pPr>
      <w:bookmarkStart w:id="12" w:name="_Toc1874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特殊教育服务项目中，我们设计了一套全面的绩效评估指标，以确保特殊教育服务项目的可控和成功交付。这些指标跨足特殊教育服务项目目标、成本、进度和质量等多个维度，为我们提供了全面洞察特殊教育服务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目标达成率是我们关注的首要指标。我们设定了明确的目标，并通过定期监测和评估，迅速发现并应对潜在的目标偏差。这为特殊教育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成本绩效是另一个核心关注点。通过实际成本与预算成本的对比分析，我们深入了解成本差异的原因，及时调整资源分配，保持特殊教育服务项目在经济效益方面的合理水平。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进度作为关键的绩效指标之一，得到了精心的关注。我们制定了详细的特殊教育服务项目进度计划，并设立了进度符合度指标，确保实际进度与计划进度保持一致。这使我们能够快速发现和解决潜在的进度问题，保持特殊教育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殊教育服务项目绩效的不可或缺的一环。我们引入了一系列的质量标准和客户满意度指标，以确保特殊教育服务项目交付的成果在质量上达到或超越预期水平。通过持续监测这些指标，我们努力提升特殊教育服务项目整体质量水平，为特殊教育服务项目的成功交付提供有力保障。通过这些科学且全面的绩效评估，我们能够更好地引导特殊教育服务项目的持续改进，确保特殊教育服务项目目标的顺利达成。</w:t>
      </w:r>
    </w:p>
    <w:p>
      <w:pPr>
        <w:pStyle w:val="Heading2"/>
        <w:ind w:firstLine="560" w:firstLineChars="200"/>
        <w:rPr>
          <w:rFonts w:ascii="仿宋" w:eastAsia="仿宋" w:hAnsi="仿宋" w:cs="仿宋" w:hint="eastAsia"/>
          <w:sz w:val="28"/>
          <w:lang w:eastAsia="zh-CN"/>
        </w:rPr>
      </w:pPr>
      <w:bookmarkStart w:id="13" w:name="_Toc1345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绩效评估是特殊教育服务项目中的关键环节，为确保特殊教育服务项目达到预期目标，我们采用了多层次、多维度的绩效评估方法。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殊教育服务项目的战略目标对齐，确保每个决策和行动都与特殊教育服务项目整体目标保持一致。团队会定期召开战略对齐会议，审视当前工作与特殊教育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殊教育服务项目进度、质量、成本和风险等方面。这些指标通过数据收集和分析，为特殊教育服务项目管理团队提供了客观的评估依据。例如，我们通过特殊教育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绩效评估不仅仅停留在特殊教育服务项目内部，还考虑了特殊教育服务项目对外部环境的影响。我们定期进行干系人满意度调查，以了解各利益相关方对特殊教育服务项目的期望和满意度，并及时做出调整。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这种多层次、多角度的绩效评估方法，使得我们能够全面了解特殊教育服务项目的运行状态，及时做出调整，确保特殊教育服务项目在不断变化的环境中保持稳健前行。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3260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为了确保特殊教育服务项目的有效管理和不断优化，我们采用了精心设计的绩效评估周期。这个周期旨在实现灵活、实时和全面的评估，以适应特殊教育服务项目执行中的各种挑战。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殊教育服务项目的不同需求，分为短期、中期和长期。短期评估关注每个迭代或工作周期，以及时发现和解决当前任务中的问题。中期评估涵盖几个迭代，深入了解整体特殊教育服务项目的趋势和性能。长期评估则着眼于整个特殊教育服务项目阶段，确保特殊教育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殊教育服务项目管理工具和协作平台，团队成员能够随时更新和分享特殊教育服务项目数据。这种实时性的反馈机制使我们能够及时察觉潜在问题，快速调整，保持特殊教育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殊教育服务项目的决策制定密不可分。每个周期的特殊教育服务项目回顾会议成为集体总结经验、识别问题深层次原因并找到创新解决方案的平台。这种定期的反思与调整机制使特殊教育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020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93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特殊教育服务项目的主要产品是XXXX，预计年产值为XXX万元。这一产品在市场中占据着重要的地位，其广泛的应用范围使得该特殊教育服务项目的市场前景非常广阔。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殊教育服务项目的xxx产品作为重要的原材料之一，将在多个领域发挥关键作用。其在建筑、交通、能源等方面的广泛应用将为整个产业链提供强大的支持，形成产业协同效应。特殊教育服务项目的年产值XXX万XXX万XXX万万元不仅反映了其在市场上的巨大潜力，更预示着它对国民经济的积极贡献。这种关联度高、涉及面广的产业关系，使得该特殊教育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72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总征地面积为XXXX平方米，相当于约XX.XX亩，其中净用地面积为XXXX平方米，红线范围内相当于约XX.XX亩。这一用地规模充分考虑了特殊教育服务项目的建设需求，保障了特殊教育服务项目在合适的空间内得以充分发展。特殊教育服务项目规划的总建筑面积为XXXX平方米，其中主体工程建设占XXXX平方米，计容建筑面积达XXXX平方米。预计建筑工程的投资将达到XXXX万元，为特殊教育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计划购置的设备共计XXXX台（套），设备购置费用为XXXX万元。这一设备购置计划充分考虑到特殊教育服务项目的生产需求和技术要求，确保了特殊教育服务项目在生产运营中具备先进的技术装备和高效的生产能力。设备的合理配置将为特殊教育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计划总投资为XXXX万元，预计年实现营业收入为XXXX万元。这一产能规模的设定旨在确保特殊教育服务项目能够在投资与回报之间取得平衡，实现长期可持续的发展。特殊教育服务项目的总投资充分考虑到各个方面的需求，包括用地建设、设备购置等多个环节，以确保特殊教育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841"/>
      <w:r>
        <w:rPr>
          <w:rFonts w:ascii="仿宋" w:eastAsia="仿宋" w:hAnsi="仿宋" w:cs="仿宋" w:hint="eastAsia"/>
          <w:sz w:val="28"/>
          <w:lang w:eastAsia="zh-CN"/>
        </w:rPr>
        <w:t>五、特殊教育服务项目文档管理</w:t>
      </w:r>
      <w:bookmarkEnd w:id="18"/>
    </w:p>
    <w:p>
      <w:pPr>
        <w:pStyle w:val="Heading2"/>
        <w:rPr>
          <w:rFonts w:ascii="仿宋" w:eastAsia="仿宋" w:hAnsi="仿宋" w:cs="仿宋" w:hint="eastAsia"/>
          <w:lang w:eastAsia="zh-CN"/>
        </w:rPr>
      </w:pPr>
      <w:bookmarkStart w:id="19" w:name="_Toc1624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特殊教育服务项目高度重视文档的质量和准确性，以支持特殊教育服务项目的各项活动和决策。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https://d.book118.com/227060004045006042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特殊教育服务项目规划设计蓝图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D0243"/>
    <w:rsid w:val="361D02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60004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2024-02-09T19:05:00Z</dcterms:created>
  <dcterms:modified xsi:type="dcterms:W3CDTF">2024-02-09T19:05:20Z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479E031A94C5473889DF7D697257A083_11</vt:lpwstr>
  </property>
  <property fmtid="{D5CDD505-2E9C-101B-9397-08002B2CF9AE}" pid="3" name="KSOProductBuildVer">
    <vt:lpwstr>2052-12.1.0.16250</vt:lpwstr>
  </property>
</Properties>
</file>