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数字化Ｘ射线机项目计划设计方案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9" w:history="1">
        <w:r>
          <w:rPr>
            <w:rFonts w:ascii="仿宋" w:eastAsia="仿宋" w:hAnsi="仿宋" w:cs="仿宋" w:hint="eastAsia"/>
            <w:lang w:eastAsia="zh-CN"/>
          </w:rPr>
          <w:t>概论</w:t>
        </w:r>
        <w:r>
          <w:tab/>
        </w:r>
        <w:r>
          <w:fldChar w:fldCharType="begin"/>
        </w:r>
        <w:r>
          <w:instrText xml:space="preserve"> PAGEREF _Toc23149 \h </w:instrText>
        </w:r>
        <w:r>
          <w:fldChar w:fldCharType="separate"/>
        </w:r>
        <w:r>
          <w:t>3</w:t>
        </w:r>
        <w:r>
          <w:fldChar w:fldCharType="end"/>
        </w:r>
      </w:hyperlink>
    </w:p>
    <w:p>
      <w:pPr>
        <w:pStyle w:val="TOC1"/>
        <w:tabs>
          <w:tab w:val="right" w:leader="dot" w:pos="8306"/>
        </w:tabs>
      </w:pPr>
      <w:hyperlink w:anchor="_Toc11756" w:history="1">
        <w:r>
          <w:rPr>
            <w:rFonts w:ascii="仿宋" w:eastAsia="仿宋" w:hAnsi="仿宋" w:cs="仿宋" w:hint="eastAsia"/>
            <w:lang w:eastAsia="zh-CN"/>
          </w:rPr>
          <w:t>一、数字化Ｘ射线机项目危机管理</w:t>
        </w:r>
        <w:r>
          <w:tab/>
        </w:r>
        <w:r>
          <w:fldChar w:fldCharType="begin"/>
        </w:r>
        <w:r>
          <w:instrText xml:space="preserve"> PAGEREF _Toc11756 \h </w:instrText>
        </w:r>
        <w:r>
          <w:fldChar w:fldCharType="separate"/>
        </w:r>
        <w:r>
          <w:t>3</w:t>
        </w:r>
        <w:r>
          <w:fldChar w:fldCharType="end"/>
        </w:r>
      </w:hyperlink>
    </w:p>
    <w:p>
      <w:pPr>
        <w:pStyle w:val="TOC2"/>
        <w:tabs>
          <w:tab w:val="right" w:leader="dot" w:pos="8306"/>
        </w:tabs>
      </w:pPr>
      <w:hyperlink w:anchor="_Toc189" w:history="1">
        <w:r>
          <w:rPr>
            <w:rFonts w:ascii="仿宋" w:eastAsia="仿宋" w:hAnsi="仿宋" w:cs="仿宋" w:hint="eastAsia"/>
            <w:lang w:eastAsia="zh-CN"/>
          </w:rPr>
          <w:t>(一)、危机预警与识别</w:t>
        </w:r>
        <w:r>
          <w:tab/>
        </w:r>
        <w:r>
          <w:fldChar w:fldCharType="begin"/>
        </w:r>
        <w:r>
          <w:instrText xml:space="preserve"> PAGEREF _Toc189 \h </w:instrText>
        </w:r>
        <w:r>
          <w:fldChar w:fldCharType="separate"/>
        </w:r>
        <w:r>
          <w:t>3</w:t>
        </w:r>
        <w:r>
          <w:fldChar w:fldCharType="end"/>
        </w:r>
      </w:hyperlink>
    </w:p>
    <w:p>
      <w:pPr>
        <w:pStyle w:val="TOC2"/>
        <w:tabs>
          <w:tab w:val="right" w:leader="dot" w:pos="8306"/>
        </w:tabs>
      </w:pPr>
      <w:hyperlink w:anchor="_Toc15949" w:history="1">
        <w:r>
          <w:rPr>
            <w:rFonts w:ascii="仿宋" w:eastAsia="仿宋" w:hAnsi="仿宋" w:cs="仿宋" w:hint="eastAsia"/>
            <w:lang w:eastAsia="zh-CN"/>
          </w:rPr>
          <w:t>(二)、危机应对与恢复</w:t>
        </w:r>
        <w:r>
          <w:tab/>
        </w:r>
        <w:r>
          <w:fldChar w:fldCharType="begin"/>
        </w:r>
        <w:r>
          <w:instrText xml:space="preserve"> PAGEREF _Toc15949 \h </w:instrText>
        </w:r>
        <w:r>
          <w:fldChar w:fldCharType="separate"/>
        </w:r>
        <w:r>
          <w:t>4</w:t>
        </w:r>
        <w:r>
          <w:fldChar w:fldCharType="end"/>
        </w:r>
      </w:hyperlink>
    </w:p>
    <w:p>
      <w:pPr>
        <w:pStyle w:val="TOC1"/>
        <w:tabs>
          <w:tab w:val="right" w:leader="dot" w:pos="8306"/>
        </w:tabs>
      </w:pPr>
      <w:hyperlink w:anchor="_Toc18881" w:history="1">
        <w:r>
          <w:rPr>
            <w:rFonts w:ascii="仿宋" w:eastAsia="仿宋" w:hAnsi="仿宋" w:cs="仿宋" w:hint="eastAsia"/>
            <w:lang w:eastAsia="zh-CN"/>
          </w:rPr>
          <w:t>二、产品规划分析</w:t>
        </w:r>
        <w:r>
          <w:tab/>
        </w:r>
        <w:r>
          <w:fldChar w:fldCharType="begin"/>
        </w:r>
        <w:r>
          <w:instrText xml:space="preserve"> PAGEREF _Toc18881 \h </w:instrText>
        </w:r>
        <w:r>
          <w:fldChar w:fldCharType="separate"/>
        </w:r>
        <w:r>
          <w:t>6</w:t>
        </w:r>
        <w:r>
          <w:fldChar w:fldCharType="end"/>
        </w:r>
      </w:hyperlink>
    </w:p>
    <w:p>
      <w:pPr>
        <w:pStyle w:val="TOC2"/>
        <w:tabs>
          <w:tab w:val="right" w:leader="dot" w:pos="8306"/>
        </w:tabs>
      </w:pPr>
      <w:hyperlink w:anchor="_Toc26727" w:history="1">
        <w:r>
          <w:rPr>
            <w:rFonts w:ascii="仿宋" w:eastAsia="仿宋" w:hAnsi="仿宋" w:cs="仿宋" w:hint="eastAsia"/>
            <w:lang w:eastAsia="zh-CN"/>
          </w:rPr>
          <w:t>(一)、产品规划</w:t>
        </w:r>
        <w:r>
          <w:tab/>
        </w:r>
        <w:r>
          <w:fldChar w:fldCharType="begin"/>
        </w:r>
        <w:r>
          <w:instrText xml:space="preserve"> PAGEREF _Toc26727 \h </w:instrText>
        </w:r>
        <w:r>
          <w:fldChar w:fldCharType="separate"/>
        </w:r>
        <w:r>
          <w:t>6</w:t>
        </w:r>
        <w:r>
          <w:fldChar w:fldCharType="end"/>
        </w:r>
      </w:hyperlink>
    </w:p>
    <w:p>
      <w:pPr>
        <w:pStyle w:val="TOC2"/>
        <w:tabs>
          <w:tab w:val="right" w:leader="dot" w:pos="8306"/>
        </w:tabs>
      </w:pPr>
      <w:hyperlink w:anchor="_Toc24863" w:history="1">
        <w:r>
          <w:rPr>
            <w:rFonts w:ascii="仿宋" w:eastAsia="仿宋" w:hAnsi="仿宋" w:cs="仿宋" w:hint="eastAsia"/>
            <w:lang w:eastAsia="zh-CN"/>
          </w:rPr>
          <w:t>(二)、建设规模</w:t>
        </w:r>
        <w:r>
          <w:tab/>
        </w:r>
        <w:r>
          <w:fldChar w:fldCharType="begin"/>
        </w:r>
        <w:r>
          <w:instrText xml:space="preserve"> PAGEREF _Toc24863 \h </w:instrText>
        </w:r>
        <w:r>
          <w:fldChar w:fldCharType="separate"/>
        </w:r>
        <w:r>
          <w:t>6</w:t>
        </w:r>
        <w:r>
          <w:fldChar w:fldCharType="end"/>
        </w:r>
      </w:hyperlink>
    </w:p>
    <w:p>
      <w:pPr>
        <w:pStyle w:val="TOC1"/>
        <w:tabs>
          <w:tab w:val="right" w:leader="dot" w:pos="8306"/>
        </w:tabs>
      </w:pPr>
      <w:hyperlink w:anchor="_Toc29162" w:history="1">
        <w:r>
          <w:rPr>
            <w:rFonts w:ascii="仿宋" w:eastAsia="仿宋" w:hAnsi="仿宋" w:cs="仿宋" w:hint="eastAsia"/>
            <w:lang w:eastAsia="zh-CN"/>
          </w:rPr>
          <w:t>三、数字化Ｘ射线机项目土建工程</w:t>
        </w:r>
        <w:r>
          <w:tab/>
        </w:r>
        <w:r>
          <w:fldChar w:fldCharType="begin"/>
        </w:r>
        <w:r>
          <w:instrText xml:space="preserve"> PAGEREF _Toc29162 \h </w:instrText>
        </w:r>
        <w:r>
          <w:fldChar w:fldCharType="separate"/>
        </w:r>
        <w:r>
          <w:t>8</w:t>
        </w:r>
        <w:r>
          <w:fldChar w:fldCharType="end"/>
        </w:r>
      </w:hyperlink>
    </w:p>
    <w:p>
      <w:pPr>
        <w:pStyle w:val="TOC2"/>
        <w:tabs>
          <w:tab w:val="right" w:leader="dot" w:pos="8306"/>
        </w:tabs>
      </w:pPr>
      <w:hyperlink w:anchor="_Toc9183" w:history="1">
        <w:r>
          <w:rPr>
            <w:rFonts w:ascii="仿宋" w:eastAsia="仿宋" w:hAnsi="仿宋" w:cs="仿宋" w:hint="eastAsia"/>
            <w:lang w:eastAsia="zh-CN"/>
          </w:rPr>
          <w:t>(一)、建筑工程设计原则</w:t>
        </w:r>
        <w:r>
          <w:tab/>
        </w:r>
        <w:r>
          <w:fldChar w:fldCharType="begin"/>
        </w:r>
        <w:r>
          <w:instrText xml:space="preserve"> PAGEREF _Toc9183 \h </w:instrText>
        </w:r>
        <w:r>
          <w:fldChar w:fldCharType="separate"/>
        </w:r>
        <w:r>
          <w:t>8</w:t>
        </w:r>
        <w:r>
          <w:fldChar w:fldCharType="end"/>
        </w:r>
      </w:hyperlink>
    </w:p>
    <w:p>
      <w:pPr>
        <w:pStyle w:val="TOC2"/>
        <w:tabs>
          <w:tab w:val="right" w:leader="dot" w:pos="8306"/>
        </w:tabs>
      </w:pPr>
      <w:hyperlink w:anchor="_Toc8562" w:history="1">
        <w:r>
          <w:rPr>
            <w:rFonts w:ascii="仿宋" w:eastAsia="仿宋" w:hAnsi="仿宋" w:cs="仿宋" w:hint="eastAsia"/>
            <w:lang w:eastAsia="zh-CN"/>
          </w:rPr>
          <w:t>(二)、土建工程设计年限及安全等级</w:t>
        </w:r>
        <w:r>
          <w:tab/>
        </w:r>
        <w:r>
          <w:fldChar w:fldCharType="begin"/>
        </w:r>
        <w:r>
          <w:instrText xml:space="preserve"> PAGEREF _Toc8562 \h </w:instrText>
        </w:r>
        <w:r>
          <w:fldChar w:fldCharType="separate"/>
        </w:r>
        <w:r>
          <w:t>9</w:t>
        </w:r>
        <w:r>
          <w:fldChar w:fldCharType="end"/>
        </w:r>
      </w:hyperlink>
    </w:p>
    <w:p>
      <w:pPr>
        <w:pStyle w:val="TOC2"/>
        <w:tabs>
          <w:tab w:val="right" w:leader="dot" w:pos="8306"/>
        </w:tabs>
      </w:pPr>
      <w:hyperlink w:anchor="_Toc27929" w:history="1">
        <w:r>
          <w:rPr>
            <w:rFonts w:ascii="仿宋" w:eastAsia="仿宋" w:hAnsi="仿宋" w:cs="仿宋" w:hint="eastAsia"/>
            <w:lang w:eastAsia="zh-CN"/>
          </w:rPr>
          <w:t>(三)、建筑工程设计总体要求</w:t>
        </w:r>
        <w:r>
          <w:tab/>
        </w:r>
        <w:r>
          <w:fldChar w:fldCharType="begin"/>
        </w:r>
        <w:r>
          <w:instrText xml:space="preserve"> PAGEREF _Toc27929 \h </w:instrText>
        </w:r>
        <w:r>
          <w:fldChar w:fldCharType="separate"/>
        </w:r>
        <w:r>
          <w:t>10</w:t>
        </w:r>
        <w:r>
          <w:fldChar w:fldCharType="end"/>
        </w:r>
      </w:hyperlink>
    </w:p>
    <w:p>
      <w:pPr>
        <w:pStyle w:val="TOC2"/>
        <w:tabs>
          <w:tab w:val="right" w:leader="dot" w:pos="8306"/>
        </w:tabs>
      </w:pPr>
      <w:hyperlink w:anchor="_Toc241" w:history="1">
        <w:r>
          <w:rPr>
            <w:rFonts w:ascii="仿宋" w:eastAsia="仿宋" w:hAnsi="仿宋" w:cs="仿宋" w:hint="eastAsia"/>
            <w:lang w:eastAsia="zh-CN"/>
          </w:rPr>
          <w:t>(四)、土建工程建设指标</w:t>
        </w:r>
        <w:r>
          <w:tab/>
        </w:r>
        <w:r>
          <w:fldChar w:fldCharType="begin"/>
        </w:r>
        <w:r>
          <w:instrText xml:space="preserve"> PAGEREF _Toc241 \h </w:instrText>
        </w:r>
        <w:r>
          <w:fldChar w:fldCharType="separate"/>
        </w:r>
        <w:r>
          <w:t>11</w:t>
        </w:r>
        <w:r>
          <w:fldChar w:fldCharType="end"/>
        </w:r>
      </w:hyperlink>
    </w:p>
    <w:p>
      <w:pPr>
        <w:pStyle w:val="TOC1"/>
        <w:tabs>
          <w:tab w:val="right" w:leader="dot" w:pos="8306"/>
        </w:tabs>
      </w:pPr>
      <w:hyperlink w:anchor="_Toc21805" w:history="1">
        <w:r>
          <w:rPr>
            <w:rFonts w:ascii="仿宋" w:eastAsia="仿宋" w:hAnsi="仿宋" w:cs="仿宋" w:hint="eastAsia"/>
            <w:lang w:eastAsia="zh-CN"/>
          </w:rPr>
          <w:t>四、数字化Ｘ射线机项目绩效评估</w:t>
        </w:r>
        <w:r>
          <w:tab/>
        </w:r>
        <w:r>
          <w:fldChar w:fldCharType="begin"/>
        </w:r>
        <w:r>
          <w:instrText xml:space="preserve"> PAGEREF _Toc21805 \h </w:instrText>
        </w:r>
        <w:r>
          <w:fldChar w:fldCharType="separate"/>
        </w:r>
        <w:r>
          <w:t>11</w:t>
        </w:r>
        <w:r>
          <w:fldChar w:fldCharType="end"/>
        </w:r>
      </w:hyperlink>
    </w:p>
    <w:p>
      <w:pPr>
        <w:pStyle w:val="TOC2"/>
        <w:tabs>
          <w:tab w:val="right" w:leader="dot" w:pos="8306"/>
        </w:tabs>
      </w:pPr>
      <w:hyperlink w:anchor="_Toc3235" w:history="1">
        <w:r>
          <w:rPr>
            <w:rFonts w:ascii="仿宋" w:eastAsia="仿宋" w:hAnsi="仿宋" w:cs="仿宋" w:hint="eastAsia"/>
            <w:lang w:eastAsia="zh-CN"/>
          </w:rPr>
          <w:t>(一)、绩效评估指标</w:t>
        </w:r>
        <w:r>
          <w:tab/>
        </w:r>
        <w:r>
          <w:fldChar w:fldCharType="begin"/>
        </w:r>
        <w:r>
          <w:instrText xml:space="preserve"> PAGEREF _Toc3235 \h </w:instrText>
        </w:r>
        <w:r>
          <w:fldChar w:fldCharType="separate"/>
        </w:r>
        <w:r>
          <w:t>11</w:t>
        </w:r>
        <w:r>
          <w:fldChar w:fldCharType="end"/>
        </w:r>
      </w:hyperlink>
    </w:p>
    <w:p>
      <w:pPr>
        <w:pStyle w:val="TOC2"/>
        <w:tabs>
          <w:tab w:val="right" w:leader="dot" w:pos="8306"/>
        </w:tabs>
      </w:pPr>
      <w:hyperlink w:anchor="_Toc24435" w:history="1">
        <w:r>
          <w:rPr>
            <w:rFonts w:ascii="仿宋" w:eastAsia="仿宋" w:hAnsi="仿宋" w:cs="仿宋" w:hint="eastAsia"/>
            <w:lang w:eastAsia="zh-CN"/>
          </w:rPr>
          <w:t>(二)、绩效评估方法</w:t>
        </w:r>
        <w:r>
          <w:tab/>
        </w:r>
        <w:r>
          <w:fldChar w:fldCharType="begin"/>
        </w:r>
        <w:r>
          <w:instrText xml:space="preserve"> PAGEREF _Toc24435 \h </w:instrText>
        </w:r>
        <w:r>
          <w:fldChar w:fldCharType="separate"/>
        </w:r>
        <w:r>
          <w:t>12</w:t>
        </w:r>
        <w:r>
          <w:fldChar w:fldCharType="end"/>
        </w:r>
      </w:hyperlink>
    </w:p>
    <w:p>
      <w:pPr>
        <w:pStyle w:val="TOC2"/>
        <w:tabs>
          <w:tab w:val="right" w:leader="dot" w:pos="8306"/>
        </w:tabs>
      </w:pPr>
      <w:hyperlink w:anchor="_Toc31322" w:history="1">
        <w:r>
          <w:rPr>
            <w:rFonts w:ascii="仿宋" w:eastAsia="仿宋" w:hAnsi="仿宋" w:cs="仿宋" w:hint="eastAsia"/>
            <w:lang w:eastAsia="zh-CN"/>
          </w:rPr>
          <w:t>(三)、绩效评估周期</w:t>
        </w:r>
        <w:r>
          <w:tab/>
        </w:r>
        <w:r>
          <w:fldChar w:fldCharType="begin"/>
        </w:r>
        <w:r>
          <w:instrText xml:space="preserve"> PAGEREF _Toc31322 \h </w:instrText>
        </w:r>
        <w:r>
          <w:fldChar w:fldCharType="separate"/>
        </w:r>
        <w:r>
          <w:t>13</w:t>
        </w:r>
        <w:r>
          <w:fldChar w:fldCharType="end"/>
        </w:r>
      </w:hyperlink>
    </w:p>
    <w:p>
      <w:pPr>
        <w:pStyle w:val="TOC1"/>
        <w:tabs>
          <w:tab w:val="right" w:leader="dot" w:pos="8306"/>
        </w:tabs>
      </w:pPr>
      <w:hyperlink w:anchor="_Toc13007" w:history="1">
        <w:r>
          <w:rPr>
            <w:rFonts w:ascii="仿宋" w:eastAsia="仿宋" w:hAnsi="仿宋" w:cs="仿宋" w:hint="eastAsia"/>
            <w:lang w:eastAsia="zh-CN"/>
          </w:rPr>
          <w:t>五、数字化Ｘ射线机项目选址可行性分析</w:t>
        </w:r>
        <w:r>
          <w:tab/>
        </w:r>
        <w:r>
          <w:fldChar w:fldCharType="begin"/>
        </w:r>
        <w:r>
          <w:instrText xml:space="preserve"> PAGEREF _Toc13007 \h </w:instrText>
        </w:r>
        <w:r>
          <w:fldChar w:fldCharType="separate"/>
        </w:r>
        <w:r>
          <w:t>14</w:t>
        </w:r>
        <w:r>
          <w:fldChar w:fldCharType="end"/>
        </w:r>
      </w:hyperlink>
    </w:p>
    <w:p>
      <w:pPr>
        <w:pStyle w:val="TOC2"/>
        <w:tabs>
          <w:tab w:val="right" w:leader="dot" w:pos="8306"/>
        </w:tabs>
      </w:pPr>
      <w:hyperlink w:anchor="_Toc25695" w:history="1">
        <w:r>
          <w:rPr>
            <w:rFonts w:ascii="仿宋" w:eastAsia="仿宋" w:hAnsi="仿宋" w:cs="仿宋" w:hint="eastAsia"/>
            <w:lang w:eastAsia="zh-CN"/>
          </w:rPr>
          <w:t>(一)、数字化Ｘ射线机项目选址</w:t>
        </w:r>
        <w:r>
          <w:tab/>
        </w:r>
        <w:r>
          <w:fldChar w:fldCharType="begin"/>
        </w:r>
        <w:r>
          <w:instrText xml:space="preserve"> PAGEREF _Toc25695 \h </w:instrText>
        </w:r>
        <w:r>
          <w:fldChar w:fldCharType="separate"/>
        </w:r>
        <w:r>
          <w:t>14</w:t>
        </w:r>
        <w:r>
          <w:fldChar w:fldCharType="end"/>
        </w:r>
      </w:hyperlink>
    </w:p>
    <w:p>
      <w:pPr>
        <w:pStyle w:val="TOC2"/>
        <w:tabs>
          <w:tab w:val="right" w:leader="dot" w:pos="8306"/>
        </w:tabs>
      </w:pPr>
      <w:hyperlink w:anchor="_Toc7058" w:history="1">
        <w:r>
          <w:rPr>
            <w:rFonts w:ascii="仿宋" w:eastAsia="仿宋" w:hAnsi="仿宋" w:cs="仿宋" w:hint="eastAsia"/>
            <w:lang w:eastAsia="zh-CN"/>
          </w:rPr>
          <w:t>(二)、用地控制指标</w:t>
        </w:r>
        <w:r>
          <w:tab/>
        </w:r>
        <w:r>
          <w:fldChar w:fldCharType="begin"/>
        </w:r>
        <w:r>
          <w:instrText xml:space="preserve"> PAGEREF _Toc7058 \h </w:instrText>
        </w:r>
        <w:r>
          <w:fldChar w:fldCharType="separate"/>
        </w:r>
        <w:r>
          <w:t>14</w:t>
        </w:r>
        <w:r>
          <w:fldChar w:fldCharType="end"/>
        </w:r>
      </w:hyperlink>
    </w:p>
    <w:p>
      <w:pPr>
        <w:pStyle w:val="TOC2"/>
        <w:tabs>
          <w:tab w:val="right" w:leader="dot" w:pos="8306"/>
        </w:tabs>
      </w:pPr>
      <w:hyperlink w:anchor="_Toc15429" w:history="1">
        <w:r>
          <w:rPr>
            <w:rFonts w:ascii="仿宋" w:eastAsia="仿宋" w:hAnsi="仿宋" w:cs="仿宋" w:hint="eastAsia"/>
            <w:lang w:eastAsia="zh-CN"/>
          </w:rPr>
          <w:t>(三)、节约用地措施</w:t>
        </w:r>
        <w:r>
          <w:tab/>
        </w:r>
        <w:r>
          <w:fldChar w:fldCharType="begin"/>
        </w:r>
        <w:r>
          <w:instrText xml:space="preserve"> PAGEREF _Toc15429 \h </w:instrText>
        </w:r>
        <w:r>
          <w:fldChar w:fldCharType="separate"/>
        </w:r>
        <w:r>
          <w:t>16</w:t>
        </w:r>
        <w:r>
          <w:fldChar w:fldCharType="end"/>
        </w:r>
      </w:hyperlink>
    </w:p>
    <w:p>
      <w:pPr>
        <w:pStyle w:val="TOC2"/>
        <w:tabs>
          <w:tab w:val="right" w:leader="dot" w:pos="8306"/>
        </w:tabs>
      </w:pPr>
      <w:hyperlink w:anchor="_Toc18811" w:history="1">
        <w:r>
          <w:rPr>
            <w:rFonts w:ascii="仿宋" w:eastAsia="仿宋" w:hAnsi="仿宋" w:cs="仿宋" w:hint="eastAsia"/>
            <w:lang w:eastAsia="zh-CN"/>
          </w:rPr>
          <w:t>(四)、总图布置方案</w:t>
        </w:r>
        <w:r>
          <w:tab/>
        </w:r>
        <w:r>
          <w:fldChar w:fldCharType="begin"/>
        </w:r>
        <w:r>
          <w:instrText xml:space="preserve"> PAGEREF _Toc18811 \h </w:instrText>
        </w:r>
        <w:r>
          <w:fldChar w:fldCharType="separate"/>
        </w:r>
        <w:r>
          <w:t>17</w:t>
        </w:r>
        <w:r>
          <w:fldChar w:fldCharType="end"/>
        </w:r>
      </w:hyperlink>
    </w:p>
    <w:p>
      <w:pPr>
        <w:pStyle w:val="TOC2"/>
        <w:tabs>
          <w:tab w:val="right" w:leader="dot" w:pos="8306"/>
        </w:tabs>
      </w:pPr>
      <w:hyperlink w:anchor="_Toc19800" w:history="1">
        <w:r>
          <w:rPr>
            <w:rFonts w:ascii="仿宋" w:eastAsia="仿宋" w:hAnsi="仿宋" w:cs="仿宋" w:hint="eastAsia"/>
            <w:lang w:eastAsia="zh-CN"/>
          </w:rPr>
          <w:t>(五)、选址综合评价</w:t>
        </w:r>
        <w:r>
          <w:tab/>
        </w:r>
        <w:r>
          <w:fldChar w:fldCharType="begin"/>
        </w:r>
        <w:r>
          <w:instrText xml:space="preserve"> PAGEREF _Toc19800 \h </w:instrText>
        </w:r>
        <w:r>
          <w:fldChar w:fldCharType="separate"/>
        </w:r>
        <w:r>
          <w:t>18</w:t>
        </w:r>
        <w:r>
          <w:fldChar w:fldCharType="end"/>
        </w:r>
      </w:hyperlink>
    </w:p>
    <w:p>
      <w:pPr>
        <w:pStyle w:val="TOC1"/>
        <w:tabs>
          <w:tab w:val="right" w:leader="dot" w:pos="8306"/>
        </w:tabs>
      </w:pPr>
      <w:hyperlink w:anchor="_Toc4846" w:history="1">
        <w:r>
          <w:rPr>
            <w:rFonts w:ascii="仿宋" w:eastAsia="仿宋" w:hAnsi="仿宋" w:cs="仿宋" w:hint="eastAsia"/>
            <w:lang w:eastAsia="zh-CN"/>
          </w:rPr>
          <w:t>六、数字化Ｘ射线机项目建设单位说明</w:t>
        </w:r>
        <w:r>
          <w:tab/>
        </w:r>
        <w:r>
          <w:fldChar w:fldCharType="begin"/>
        </w:r>
        <w:r>
          <w:instrText xml:space="preserve"> PAGEREF _Toc4846 \h </w:instrText>
        </w:r>
        <w:r>
          <w:fldChar w:fldCharType="separate"/>
        </w:r>
        <w:r>
          <w:t>20</w:t>
        </w:r>
        <w:r>
          <w:fldChar w:fldCharType="end"/>
        </w:r>
      </w:hyperlink>
    </w:p>
    <w:p>
      <w:pPr>
        <w:pStyle w:val="TOC2"/>
        <w:tabs>
          <w:tab w:val="right" w:leader="dot" w:pos="8306"/>
        </w:tabs>
      </w:pPr>
      <w:hyperlink w:anchor="_Toc5016" w:history="1">
        <w:r>
          <w:rPr>
            <w:rFonts w:ascii="仿宋" w:eastAsia="仿宋" w:hAnsi="仿宋" w:cs="仿宋" w:hint="eastAsia"/>
            <w:lang w:eastAsia="zh-CN"/>
          </w:rPr>
          <w:t>(一)、数字化Ｘ射线机项目承办单位基本情况</w:t>
        </w:r>
        <w:r>
          <w:tab/>
        </w:r>
        <w:r>
          <w:fldChar w:fldCharType="begin"/>
        </w:r>
        <w:r>
          <w:instrText xml:space="preserve"> PAGEREF _Toc5016 \h </w:instrText>
        </w:r>
        <w:r>
          <w:fldChar w:fldCharType="separate"/>
        </w:r>
        <w:r>
          <w:t>20</w:t>
        </w:r>
        <w:r>
          <w:fldChar w:fldCharType="end"/>
        </w:r>
      </w:hyperlink>
    </w:p>
    <w:p>
      <w:pPr>
        <w:pStyle w:val="TOC2"/>
        <w:tabs>
          <w:tab w:val="right" w:leader="dot" w:pos="8306"/>
        </w:tabs>
      </w:pPr>
      <w:hyperlink w:anchor="_Toc3721" w:history="1">
        <w:r>
          <w:rPr>
            <w:rFonts w:ascii="仿宋" w:eastAsia="仿宋" w:hAnsi="仿宋" w:cs="仿宋" w:hint="eastAsia"/>
            <w:lang w:eastAsia="zh-CN"/>
          </w:rPr>
          <w:t>(二)、公司经济效益分析</w:t>
        </w:r>
        <w:r>
          <w:tab/>
        </w:r>
        <w:r>
          <w:fldChar w:fldCharType="begin"/>
        </w:r>
        <w:r>
          <w:instrText xml:space="preserve"> PAGEREF _Toc3721 \h </w:instrText>
        </w:r>
        <w:r>
          <w:fldChar w:fldCharType="separate"/>
        </w:r>
        <w:r>
          <w:t>20</w:t>
        </w:r>
        <w:r>
          <w:fldChar w:fldCharType="end"/>
        </w:r>
      </w:hyperlink>
    </w:p>
    <w:p>
      <w:pPr>
        <w:pStyle w:val="TOC1"/>
        <w:tabs>
          <w:tab w:val="right" w:leader="dot" w:pos="8306"/>
        </w:tabs>
      </w:pPr>
      <w:hyperlink w:anchor="_Toc4949" w:history="1">
        <w:r>
          <w:rPr>
            <w:rFonts w:ascii="仿宋" w:eastAsia="仿宋" w:hAnsi="仿宋" w:cs="仿宋" w:hint="eastAsia"/>
            <w:lang w:eastAsia="zh-CN"/>
          </w:rPr>
          <w:t>七、数字化Ｘ射线机项目财务管理</w:t>
        </w:r>
        <w:r>
          <w:tab/>
        </w:r>
        <w:r>
          <w:fldChar w:fldCharType="begin"/>
        </w:r>
        <w:r>
          <w:instrText xml:space="preserve"> PAGEREF _Toc4949 \h </w:instrText>
        </w:r>
        <w:r>
          <w:fldChar w:fldCharType="separate"/>
        </w:r>
        <w:r>
          <w:t>21</w:t>
        </w:r>
        <w:r>
          <w:fldChar w:fldCharType="end"/>
        </w:r>
      </w:hyperlink>
    </w:p>
    <w:p>
      <w:pPr>
        <w:pStyle w:val="TOC2"/>
        <w:tabs>
          <w:tab w:val="right" w:leader="dot" w:pos="8306"/>
        </w:tabs>
      </w:pPr>
      <w:hyperlink w:anchor="_Toc7878" w:history="1">
        <w:r>
          <w:rPr>
            <w:rFonts w:ascii="仿宋" w:eastAsia="仿宋" w:hAnsi="仿宋" w:cs="仿宋" w:hint="eastAsia"/>
            <w:lang w:eastAsia="zh-CN"/>
          </w:rPr>
          <w:t>(一)、资金需求大</w:t>
        </w:r>
        <w:r>
          <w:tab/>
        </w:r>
        <w:r>
          <w:fldChar w:fldCharType="begin"/>
        </w:r>
        <w:r>
          <w:instrText xml:space="preserve"> PAGEREF _Toc7878 \h </w:instrText>
        </w:r>
        <w:r>
          <w:fldChar w:fldCharType="separate"/>
        </w:r>
        <w:r>
          <w:t>21</w:t>
        </w:r>
        <w:r>
          <w:fldChar w:fldCharType="end"/>
        </w:r>
      </w:hyperlink>
    </w:p>
    <w:p>
      <w:pPr>
        <w:pStyle w:val="TOC2"/>
        <w:tabs>
          <w:tab w:val="right" w:leader="dot" w:pos="8306"/>
        </w:tabs>
      </w:pPr>
      <w:hyperlink w:anchor="_Toc32490" w:history="1">
        <w:r>
          <w:rPr>
            <w:rFonts w:ascii="仿宋" w:eastAsia="仿宋" w:hAnsi="仿宋" w:cs="仿宋" w:hint="eastAsia"/>
            <w:lang w:eastAsia="zh-CN"/>
          </w:rPr>
          <w:t>(二)、研发周期长</w:t>
        </w:r>
        <w:r>
          <w:tab/>
        </w:r>
        <w:r>
          <w:fldChar w:fldCharType="begin"/>
        </w:r>
        <w:r>
          <w:instrText xml:space="preserve"> PAGEREF _Toc32490 \h </w:instrText>
        </w:r>
        <w:r>
          <w:fldChar w:fldCharType="separate"/>
        </w:r>
        <w:r>
          <w:t>22</w:t>
        </w:r>
        <w:r>
          <w:fldChar w:fldCharType="end"/>
        </w:r>
      </w:hyperlink>
    </w:p>
    <w:p>
      <w:pPr>
        <w:pStyle w:val="TOC2"/>
        <w:tabs>
          <w:tab w:val="right" w:leader="dot" w:pos="8306"/>
        </w:tabs>
      </w:pPr>
      <w:hyperlink w:anchor="_Toc10058" w:history="1">
        <w:r>
          <w:rPr>
            <w:rFonts w:ascii="仿宋" w:eastAsia="仿宋" w:hAnsi="仿宋" w:cs="仿宋" w:hint="eastAsia"/>
            <w:lang w:eastAsia="zh-CN"/>
          </w:rPr>
          <w:t>(三)、市场风险大</w:t>
        </w:r>
        <w:r>
          <w:tab/>
        </w:r>
        <w:r>
          <w:fldChar w:fldCharType="begin"/>
        </w:r>
        <w:r>
          <w:instrText xml:space="preserve"> PAGEREF _Toc10058 \h </w:instrText>
        </w:r>
        <w:r>
          <w:fldChar w:fldCharType="separate"/>
        </w:r>
        <w:r>
          <w:t>24</w:t>
        </w:r>
        <w:r>
          <w:fldChar w:fldCharType="end"/>
        </w:r>
      </w:hyperlink>
    </w:p>
    <w:p>
      <w:pPr>
        <w:pStyle w:val="TOC2"/>
        <w:tabs>
          <w:tab w:val="right" w:leader="dot" w:pos="8306"/>
        </w:tabs>
      </w:pPr>
      <w:hyperlink w:anchor="_Toc9010" w:history="1">
        <w:r>
          <w:rPr>
            <w:rFonts w:ascii="仿宋" w:eastAsia="仿宋" w:hAnsi="仿宋" w:cs="仿宋" w:hint="eastAsia"/>
            <w:lang w:eastAsia="zh-CN"/>
          </w:rPr>
          <w:t>(四)、利润率高</w:t>
        </w:r>
        <w:r>
          <w:tab/>
        </w:r>
        <w:r>
          <w:fldChar w:fldCharType="begin"/>
        </w:r>
        <w:r>
          <w:instrText xml:space="preserve"> PAGEREF _Toc9010 \h </w:instrText>
        </w:r>
        <w:r>
          <w:fldChar w:fldCharType="separate"/>
        </w:r>
        <w:r>
          <w:t>26</w:t>
        </w:r>
        <w:r>
          <w:fldChar w:fldCharType="end"/>
        </w:r>
      </w:hyperlink>
    </w:p>
    <w:p>
      <w:pPr>
        <w:pStyle w:val="TOC1"/>
        <w:tabs>
          <w:tab w:val="right" w:leader="dot" w:pos="8306"/>
        </w:tabs>
      </w:pPr>
      <w:hyperlink w:anchor="_Toc8722" w:history="1">
        <w:r>
          <w:rPr>
            <w:rFonts w:ascii="仿宋" w:eastAsia="仿宋" w:hAnsi="仿宋" w:cs="仿宋" w:hint="eastAsia"/>
            <w:lang w:eastAsia="zh-CN"/>
          </w:rPr>
          <w:t>八、数字化Ｘ射线机项目投资规划</w:t>
        </w:r>
        <w:r>
          <w:tab/>
        </w:r>
        <w:r>
          <w:fldChar w:fldCharType="begin"/>
        </w:r>
        <w:r>
          <w:instrText xml:space="preserve"> PAGEREF _Toc8722 \h </w:instrText>
        </w:r>
        <w:r>
          <w:fldChar w:fldCharType="separate"/>
        </w:r>
        <w:r>
          <w:t>29</w:t>
        </w:r>
        <w:r>
          <w:fldChar w:fldCharType="end"/>
        </w:r>
      </w:hyperlink>
    </w:p>
    <w:p>
      <w:pPr>
        <w:pStyle w:val="TOC2"/>
        <w:tabs>
          <w:tab w:val="right" w:leader="dot" w:pos="8306"/>
        </w:tabs>
      </w:pPr>
      <w:hyperlink w:anchor="_Toc6304" w:history="1">
        <w:r>
          <w:rPr>
            <w:rFonts w:ascii="仿宋" w:eastAsia="仿宋" w:hAnsi="仿宋" w:cs="仿宋" w:hint="eastAsia"/>
            <w:lang w:eastAsia="zh-CN"/>
          </w:rPr>
          <w:t>(一)、数字化Ｘ射线机项目总投资估算</w:t>
        </w:r>
        <w:r>
          <w:tab/>
        </w:r>
        <w:r>
          <w:fldChar w:fldCharType="begin"/>
        </w:r>
        <w:r>
          <w:instrText xml:space="preserve"> PAGEREF _Toc6304 \h </w:instrText>
        </w:r>
        <w:r>
          <w:fldChar w:fldCharType="separate"/>
        </w:r>
        <w:r>
          <w:t>29</w:t>
        </w:r>
        <w:r>
          <w:fldChar w:fldCharType="end"/>
        </w:r>
      </w:hyperlink>
    </w:p>
    <w:p>
      <w:pPr>
        <w:pStyle w:val="TOC2"/>
        <w:tabs>
          <w:tab w:val="right" w:leader="dot" w:pos="8306"/>
        </w:tabs>
      </w:pPr>
      <w:hyperlink w:anchor="_Toc15003" w:history="1">
        <w:r>
          <w:rPr>
            <w:rFonts w:ascii="仿宋" w:eastAsia="仿宋" w:hAnsi="仿宋" w:cs="仿宋" w:hint="eastAsia"/>
            <w:lang w:eastAsia="zh-CN"/>
          </w:rPr>
          <w:t>(二)、资金筹措</w:t>
        </w:r>
        <w:r>
          <w:tab/>
        </w:r>
        <w:r>
          <w:fldChar w:fldCharType="begin"/>
        </w:r>
        <w:r>
          <w:instrText xml:space="preserve"> PAGEREF _Toc15003 \h </w:instrText>
        </w:r>
        <w:r>
          <w:fldChar w:fldCharType="separate"/>
        </w:r>
        <w:r>
          <w:t>30</w:t>
        </w:r>
        <w:r>
          <w:fldChar w:fldCharType="end"/>
        </w:r>
      </w:hyperlink>
    </w:p>
    <w:p>
      <w:pPr>
        <w:pStyle w:val="TOC1"/>
        <w:tabs>
          <w:tab w:val="right" w:leader="dot" w:pos="8306"/>
        </w:tabs>
      </w:pPr>
      <w:hyperlink w:anchor="_Toc26151" w:history="1">
        <w:r>
          <w:rPr>
            <w:rFonts w:ascii="仿宋" w:eastAsia="仿宋" w:hAnsi="仿宋" w:cs="仿宋" w:hint="eastAsia"/>
            <w:lang w:eastAsia="zh-CN"/>
          </w:rPr>
          <w:t>九、数字化Ｘ射线机项目经营效益</w:t>
        </w:r>
        <w:r>
          <w:tab/>
        </w:r>
        <w:r>
          <w:fldChar w:fldCharType="begin"/>
        </w:r>
        <w:r>
          <w:instrText xml:space="preserve"> PAGEREF _Toc26151 \h </w:instrText>
        </w:r>
        <w:r>
          <w:fldChar w:fldCharType="separate"/>
        </w:r>
        <w:r>
          <w:t>31</w:t>
        </w:r>
        <w:r>
          <w:fldChar w:fldCharType="end"/>
        </w:r>
      </w:hyperlink>
    </w:p>
    <w:p>
      <w:pPr>
        <w:pStyle w:val="TOC2"/>
        <w:tabs>
          <w:tab w:val="right" w:leader="dot" w:pos="8306"/>
        </w:tabs>
      </w:pPr>
      <w:hyperlink w:anchor="_Toc1977" w:history="1">
        <w:r>
          <w:rPr>
            <w:rFonts w:ascii="仿宋" w:eastAsia="仿宋" w:hAnsi="仿宋" w:cs="仿宋" w:hint="eastAsia"/>
            <w:lang w:eastAsia="zh-CN"/>
          </w:rPr>
          <w:t>(一)、经济评价财务测算</w:t>
        </w:r>
        <w:r>
          <w:tab/>
        </w:r>
        <w:r>
          <w:fldChar w:fldCharType="begin"/>
        </w:r>
        <w:r>
          <w:instrText xml:space="preserve"> PAGEREF _Toc1977 \h </w:instrText>
        </w:r>
        <w:r>
          <w:fldChar w:fldCharType="separate"/>
        </w:r>
        <w:r>
          <w:t>31</w:t>
        </w:r>
        <w:r>
          <w:fldChar w:fldCharType="end"/>
        </w:r>
      </w:hyperlink>
    </w:p>
    <w:p>
      <w:pPr>
        <w:pStyle w:val="TOC2"/>
        <w:tabs>
          <w:tab w:val="right" w:leader="dot" w:pos="8306"/>
        </w:tabs>
      </w:pPr>
      <w:hyperlink w:anchor="_Toc27733" w:history="1">
        <w:r>
          <w:rPr>
            <w:rFonts w:ascii="仿宋" w:eastAsia="仿宋" w:hAnsi="仿宋" w:cs="仿宋" w:hint="eastAsia"/>
            <w:lang w:eastAsia="zh-CN"/>
          </w:rPr>
          <w:t>(二)、数字化Ｘ射线机项目盈利能力分析</w:t>
        </w:r>
        <w:r>
          <w:tab/>
        </w:r>
        <w:r>
          <w:fldChar w:fldCharType="begin"/>
        </w:r>
        <w:r>
          <w:instrText xml:space="preserve"> PAGEREF _Toc27733 \h </w:instrText>
        </w:r>
        <w:r>
          <w:fldChar w:fldCharType="separate"/>
        </w:r>
        <w:r>
          <w:t>32</w:t>
        </w:r>
        <w:r>
          <w:fldChar w:fldCharType="end"/>
        </w:r>
      </w:hyperlink>
    </w:p>
    <w:p>
      <w:pPr>
        <w:pStyle w:val="TOC1"/>
        <w:tabs>
          <w:tab w:val="right" w:leader="dot" w:pos="8306"/>
        </w:tabs>
      </w:pPr>
      <w:hyperlink w:anchor="_Toc186" w:history="1">
        <w:r>
          <w:rPr>
            <w:rFonts w:ascii="仿宋" w:eastAsia="仿宋" w:hAnsi="仿宋" w:cs="仿宋" w:hint="eastAsia"/>
            <w:lang w:eastAsia="zh-CN"/>
          </w:rPr>
          <w:t>十、生产安全保护</w:t>
        </w:r>
        <w:r>
          <w:tab/>
        </w:r>
        <w:r>
          <w:fldChar w:fldCharType="begin"/>
        </w:r>
        <w:r>
          <w:instrText xml:space="preserve"> PAGEREF _Toc186 \h </w:instrText>
        </w:r>
        <w:r>
          <w:fldChar w:fldCharType="separate"/>
        </w:r>
        <w:r>
          <w:t>33</w:t>
        </w:r>
        <w:r>
          <w:fldChar w:fldCharType="end"/>
        </w:r>
      </w:hyperlink>
    </w:p>
    <w:p>
      <w:pPr>
        <w:pStyle w:val="TOC2"/>
        <w:tabs>
          <w:tab w:val="right" w:leader="dot" w:pos="8306"/>
        </w:tabs>
      </w:pPr>
      <w:hyperlink w:anchor="_Toc25165" w:history="1">
        <w:r>
          <w:rPr>
            <w:rFonts w:ascii="仿宋" w:eastAsia="仿宋" w:hAnsi="仿宋" w:cs="仿宋" w:hint="eastAsia"/>
            <w:lang w:eastAsia="zh-CN"/>
          </w:rPr>
          <w:t>(一)、消防安全</w:t>
        </w:r>
        <w:r>
          <w:tab/>
        </w:r>
        <w:r>
          <w:fldChar w:fldCharType="begin"/>
        </w:r>
        <w:r>
          <w:instrText xml:space="preserve"> PAGEREF _Toc25165 \h </w:instrText>
        </w:r>
        <w:r>
          <w:fldChar w:fldCharType="separate"/>
        </w:r>
        <w:r>
          <w:t>33</w:t>
        </w:r>
        <w:r>
          <w:fldChar w:fldCharType="end"/>
        </w:r>
      </w:hyperlink>
    </w:p>
    <w:p>
      <w:pPr>
        <w:pStyle w:val="TOC2"/>
        <w:tabs>
          <w:tab w:val="right" w:leader="dot" w:pos="8306"/>
        </w:tabs>
      </w:pPr>
      <w:hyperlink w:anchor="_Toc28932" w:history="1">
        <w:r>
          <w:rPr>
            <w:rFonts w:ascii="仿宋" w:eastAsia="仿宋" w:hAnsi="仿宋" w:cs="仿宋" w:hint="eastAsia"/>
            <w:lang w:eastAsia="zh-CN"/>
          </w:rPr>
          <w:t>(二)、防火防爆总图布置措施</w:t>
        </w:r>
        <w:r>
          <w:tab/>
        </w:r>
        <w:r>
          <w:fldChar w:fldCharType="begin"/>
        </w:r>
        <w:r>
          <w:instrText xml:space="preserve"> PAGEREF _Toc28932 \h </w:instrText>
        </w:r>
        <w:r>
          <w:fldChar w:fldCharType="separate"/>
        </w:r>
        <w:r>
          <w:t>34</w:t>
        </w:r>
        <w:r>
          <w:fldChar w:fldCharType="end"/>
        </w:r>
      </w:hyperlink>
    </w:p>
    <w:p>
      <w:pPr>
        <w:pStyle w:val="TOC2"/>
        <w:tabs>
          <w:tab w:val="right" w:leader="dot" w:pos="8306"/>
        </w:tabs>
      </w:pPr>
      <w:hyperlink w:anchor="_Toc15232" w:history="1">
        <w:r>
          <w:rPr>
            <w:rFonts w:ascii="仿宋" w:eastAsia="仿宋" w:hAnsi="仿宋" w:cs="仿宋" w:hint="eastAsia"/>
            <w:lang w:eastAsia="zh-CN"/>
          </w:rPr>
          <w:t>(三)、自然灾害防范措施</w:t>
        </w:r>
        <w:r>
          <w:tab/>
        </w:r>
        <w:r>
          <w:fldChar w:fldCharType="begin"/>
        </w:r>
        <w:r>
          <w:instrText xml:space="preserve"> PAGEREF _Toc15232 \h </w:instrText>
        </w:r>
        <w:r>
          <w:fldChar w:fldCharType="separate"/>
        </w:r>
        <w:r>
          <w:t>35</w:t>
        </w:r>
        <w:r>
          <w:fldChar w:fldCharType="end"/>
        </w:r>
      </w:hyperlink>
    </w:p>
    <w:p>
      <w:pPr>
        <w:pStyle w:val="TOC2"/>
        <w:tabs>
          <w:tab w:val="right" w:leader="dot" w:pos="8306"/>
        </w:tabs>
      </w:pPr>
      <w:hyperlink w:anchor="_Toc1368" w:history="1">
        <w:r>
          <w:rPr>
            <w:rFonts w:ascii="仿宋" w:eastAsia="仿宋" w:hAnsi="仿宋" w:cs="仿宋" w:hint="eastAsia"/>
            <w:lang w:eastAsia="zh-CN"/>
          </w:rPr>
          <w:t>(四)、安全色及安全标志使用要求</w:t>
        </w:r>
        <w:r>
          <w:tab/>
        </w:r>
        <w:r>
          <w:fldChar w:fldCharType="begin"/>
        </w:r>
        <w:r>
          <w:instrText xml:space="preserve"> PAGEREF _Toc1368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01" w:history="1">
        <w:r>
          <w:rPr>
            <w:rFonts w:ascii="仿宋" w:eastAsia="仿宋" w:hAnsi="仿宋" w:cs="仿宋" w:hint="eastAsia"/>
            <w:lang w:eastAsia="zh-CN"/>
          </w:rPr>
          <w:t>(五)、防尘防毒措施</w:t>
        </w:r>
        <w:r>
          <w:tab/>
        </w:r>
        <w:r>
          <w:fldChar w:fldCharType="begin"/>
        </w:r>
        <w:r>
          <w:instrText xml:space="preserve"> PAGEREF _Toc17501 \h </w:instrText>
        </w:r>
        <w:r>
          <w:fldChar w:fldCharType="separate"/>
        </w:r>
        <w:r>
          <w:t>37</w:t>
        </w:r>
        <w:r>
          <w:fldChar w:fldCharType="end"/>
        </w:r>
      </w:hyperlink>
    </w:p>
    <w:p>
      <w:pPr>
        <w:pStyle w:val="TOC2"/>
        <w:tabs>
          <w:tab w:val="right" w:leader="dot" w:pos="8306"/>
        </w:tabs>
      </w:pPr>
      <w:hyperlink w:anchor="_Toc10322" w:history="1">
        <w:r>
          <w:rPr>
            <w:rFonts w:ascii="仿宋" w:eastAsia="仿宋" w:hAnsi="仿宋" w:cs="仿宋" w:hint="eastAsia"/>
            <w:lang w:eastAsia="zh-CN"/>
          </w:rPr>
          <w:t>(六)、防静电、触电防护及防雷措施</w:t>
        </w:r>
        <w:r>
          <w:tab/>
        </w:r>
        <w:r>
          <w:fldChar w:fldCharType="begin"/>
        </w:r>
        <w:r>
          <w:instrText xml:space="preserve"> PAGEREF _Toc10322 \h </w:instrText>
        </w:r>
        <w:r>
          <w:fldChar w:fldCharType="separate"/>
        </w:r>
        <w:r>
          <w:t>38</w:t>
        </w:r>
        <w:r>
          <w:fldChar w:fldCharType="end"/>
        </w:r>
      </w:hyperlink>
    </w:p>
    <w:p>
      <w:pPr>
        <w:pStyle w:val="TOC2"/>
        <w:tabs>
          <w:tab w:val="right" w:leader="dot" w:pos="8306"/>
        </w:tabs>
      </w:pPr>
      <w:hyperlink w:anchor="_Toc30032" w:history="1">
        <w:r>
          <w:rPr>
            <w:rFonts w:ascii="仿宋" w:eastAsia="仿宋" w:hAnsi="仿宋" w:cs="仿宋" w:hint="eastAsia"/>
            <w:lang w:eastAsia="zh-CN"/>
          </w:rPr>
          <w:t>(七)、机械设备安全保障措施</w:t>
        </w:r>
        <w:r>
          <w:tab/>
        </w:r>
        <w:r>
          <w:fldChar w:fldCharType="begin"/>
        </w:r>
        <w:r>
          <w:instrText xml:space="preserve"> PAGEREF _Toc30032 \h </w:instrText>
        </w:r>
        <w:r>
          <w:fldChar w:fldCharType="separate"/>
        </w:r>
        <w:r>
          <w:t>40</w:t>
        </w:r>
        <w:r>
          <w:fldChar w:fldCharType="end"/>
        </w:r>
      </w:hyperlink>
    </w:p>
    <w:p>
      <w:pPr>
        <w:pStyle w:val="TOC1"/>
        <w:tabs>
          <w:tab w:val="right" w:leader="dot" w:pos="8306"/>
        </w:tabs>
      </w:pPr>
      <w:hyperlink w:anchor="_Toc20463" w:history="1">
        <w:r>
          <w:rPr>
            <w:rFonts w:ascii="仿宋" w:eastAsia="仿宋" w:hAnsi="仿宋" w:cs="仿宋" w:hint="eastAsia"/>
            <w:lang w:eastAsia="zh-CN"/>
          </w:rPr>
          <w:t>十一、数字化Ｘ射线机项目计划安排</w:t>
        </w:r>
        <w:r>
          <w:tab/>
        </w:r>
        <w:r>
          <w:fldChar w:fldCharType="begin"/>
        </w:r>
        <w:r>
          <w:instrText xml:space="preserve"> PAGEREF _Toc20463 \h </w:instrText>
        </w:r>
        <w:r>
          <w:fldChar w:fldCharType="separate"/>
        </w:r>
        <w:r>
          <w:t>41</w:t>
        </w:r>
        <w:r>
          <w:fldChar w:fldCharType="end"/>
        </w:r>
      </w:hyperlink>
    </w:p>
    <w:p>
      <w:pPr>
        <w:pStyle w:val="TOC2"/>
        <w:tabs>
          <w:tab w:val="right" w:leader="dot" w:pos="8306"/>
        </w:tabs>
      </w:pPr>
      <w:hyperlink w:anchor="_Toc14011" w:history="1">
        <w:r>
          <w:rPr>
            <w:rFonts w:ascii="仿宋" w:eastAsia="仿宋" w:hAnsi="仿宋" w:cs="仿宋" w:hint="eastAsia"/>
            <w:lang w:eastAsia="zh-CN"/>
          </w:rPr>
          <w:t>(一)、建设周期</w:t>
        </w:r>
        <w:r>
          <w:tab/>
        </w:r>
        <w:r>
          <w:fldChar w:fldCharType="begin"/>
        </w:r>
        <w:r>
          <w:instrText xml:space="preserve"> PAGEREF _Toc14011 \h </w:instrText>
        </w:r>
        <w:r>
          <w:fldChar w:fldCharType="separate"/>
        </w:r>
        <w:r>
          <w:t>41</w:t>
        </w:r>
        <w:r>
          <w:fldChar w:fldCharType="end"/>
        </w:r>
      </w:hyperlink>
    </w:p>
    <w:p>
      <w:pPr>
        <w:pStyle w:val="TOC2"/>
        <w:tabs>
          <w:tab w:val="right" w:leader="dot" w:pos="8306"/>
        </w:tabs>
      </w:pPr>
      <w:hyperlink w:anchor="_Toc11278" w:history="1">
        <w:r>
          <w:rPr>
            <w:rFonts w:ascii="仿宋" w:eastAsia="仿宋" w:hAnsi="仿宋" w:cs="仿宋" w:hint="eastAsia"/>
            <w:lang w:eastAsia="zh-CN"/>
          </w:rPr>
          <w:t>(二)、建设进度</w:t>
        </w:r>
        <w:r>
          <w:tab/>
        </w:r>
        <w:r>
          <w:fldChar w:fldCharType="begin"/>
        </w:r>
        <w:r>
          <w:instrText xml:space="preserve"> PAGEREF _Toc11278 \h </w:instrText>
        </w:r>
        <w:r>
          <w:fldChar w:fldCharType="separate"/>
        </w:r>
        <w:r>
          <w:t>42</w:t>
        </w:r>
        <w:r>
          <w:fldChar w:fldCharType="end"/>
        </w:r>
      </w:hyperlink>
    </w:p>
    <w:p>
      <w:pPr>
        <w:pStyle w:val="TOC2"/>
        <w:tabs>
          <w:tab w:val="right" w:leader="dot" w:pos="8306"/>
        </w:tabs>
      </w:pPr>
      <w:hyperlink w:anchor="_Toc26075" w:history="1">
        <w:r>
          <w:rPr>
            <w:rFonts w:ascii="仿宋" w:eastAsia="仿宋" w:hAnsi="仿宋" w:cs="仿宋" w:hint="eastAsia"/>
            <w:lang w:eastAsia="zh-CN"/>
          </w:rPr>
          <w:t>(三)、进度安排注意事项</w:t>
        </w:r>
        <w:r>
          <w:tab/>
        </w:r>
        <w:r>
          <w:fldChar w:fldCharType="begin"/>
        </w:r>
        <w:r>
          <w:instrText xml:space="preserve"> PAGEREF _Toc26075 \h </w:instrText>
        </w:r>
        <w:r>
          <w:fldChar w:fldCharType="separate"/>
        </w:r>
        <w:r>
          <w:t>43</w:t>
        </w:r>
        <w:r>
          <w:fldChar w:fldCharType="end"/>
        </w:r>
      </w:hyperlink>
    </w:p>
    <w:p>
      <w:pPr>
        <w:pStyle w:val="TOC2"/>
        <w:tabs>
          <w:tab w:val="right" w:leader="dot" w:pos="8306"/>
        </w:tabs>
      </w:pPr>
      <w:hyperlink w:anchor="_Toc26197" w:history="1">
        <w:r>
          <w:rPr>
            <w:rFonts w:ascii="仿宋" w:eastAsia="仿宋" w:hAnsi="仿宋" w:cs="仿宋" w:hint="eastAsia"/>
            <w:lang w:eastAsia="zh-CN"/>
          </w:rPr>
          <w:t>(四)、人力资源配置</w:t>
        </w:r>
        <w:r>
          <w:tab/>
        </w:r>
        <w:r>
          <w:fldChar w:fldCharType="begin"/>
        </w:r>
        <w:r>
          <w:instrText xml:space="preserve"> PAGEREF _Toc26197 \h </w:instrText>
        </w:r>
        <w:r>
          <w:fldChar w:fldCharType="separate"/>
        </w:r>
        <w:r>
          <w:t>45</w:t>
        </w:r>
        <w:r>
          <w:fldChar w:fldCharType="end"/>
        </w:r>
      </w:hyperlink>
    </w:p>
    <w:p>
      <w:pPr>
        <w:pStyle w:val="TOC1"/>
        <w:tabs>
          <w:tab w:val="right" w:leader="dot" w:pos="8306"/>
        </w:tabs>
      </w:pPr>
      <w:hyperlink w:anchor="_Toc10676" w:history="1">
        <w:r>
          <w:rPr>
            <w:rFonts w:ascii="仿宋" w:eastAsia="仿宋" w:hAnsi="仿宋" w:cs="仿宋" w:hint="eastAsia"/>
            <w:lang w:eastAsia="zh-CN"/>
          </w:rPr>
          <w:t>十二、数字化Ｘ射线机项目人力资源培养与发展</w:t>
        </w:r>
        <w:r>
          <w:tab/>
        </w:r>
        <w:r>
          <w:fldChar w:fldCharType="begin"/>
        </w:r>
        <w:r>
          <w:instrText xml:space="preserve"> PAGEREF _Toc10676 \h </w:instrText>
        </w:r>
        <w:r>
          <w:fldChar w:fldCharType="separate"/>
        </w:r>
        <w:r>
          <w:t>45</w:t>
        </w:r>
        <w:r>
          <w:fldChar w:fldCharType="end"/>
        </w:r>
      </w:hyperlink>
    </w:p>
    <w:p>
      <w:pPr>
        <w:pStyle w:val="TOC2"/>
        <w:tabs>
          <w:tab w:val="right" w:leader="dot" w:pos="8306"/>
        </w:tabs>
      </w:pPr>
      <w:hyperlink w:anchor="_Toc26079" w:history="1">
        <w:r>
          <w:rPr>
            <w:rFonts w:ascii="仿宋" w:eastAsia="仿宋" w:hAnsi="仿宋" w:cs="仿宋" w:hint="eastAsia"/>
            <w:lang w:eastAsia="zh-CN"/>
          </w:rPr>
          <w:t>(一)、人才需求与规划</w:t>
        </w:r>
        <w:r>
          <w:tab/>
        </w:r>
        <w:r>
          <w:fldChar w:fldCharType="begin"/>
        </w:r>
        <w:r>
          <w:instrText xml:space="preserve"> PAGEREF _Toc26079 \h </w:instrText>
        </w:r>
        <w:r>
          <w:fldChar w:fldCharType="separate"/>
        </w:r>
        <w:r>
          <w:t>45</w:t>
        </w:r>
        <w:r>
          <w:fldChar w:fldCharType="end"/>
        </w:r>
      </w:hyperlink>
    </w:p>
    <w:p>
      <w:pPr>
        <w:pStyle w:val="TOC2"/>
        <w:tabs>
          <w:tab w:val="right" w:leader="dot" w:pos="8306"/>
        </w:tabs>
      </w:pPr>
      <w:hyperlink w:anchor="_Toc24696" w:history="1">
        <w:r>
          <w:rPr>
            <w:rFonts w:ascii="仿宋" w:eastAsia="仿宋" w:hAnsi="仿宋" w:cs="仿宋" w:hint="eastAsia"/>
            <w:lang w:eastAsia="zh-CN"/>
          </w:rPr>
          <w:t>(二)、培训与发展计划</w:t>
        </w:r>
        <w:r>
          <w:tab/>
        </w:r>
        <w:r>
          <w:fldChar w:fldCharType="begin"/>
        </w:r>
        <w:r>
          <w:instrText xml:space="preserve"> PAGEREF _Toc24696 \h </w:instrText>
        </w:r>
        <w:r>
          <w:fldChar w:fldCharType="separate"/>
        </w:r>
        <w:r>
          <w:t>46</w:t>
        </w:r>
        <w:r>
          <w:fldChar w:fldCharType="end"/>
        </w:r>
      </w:hyperlink>
    </w:p>
    <w:p>
      <w:pPr>
        <w:pStyle w:val="TOC1"/>
        <w:tabs>
          <w:tab w:val="right" w:leader="dot" w:pos="8306"/>
        </w:tabs>
      </w:pPr>
      <w:hyperlink w:anchor="_Toc23954" w:history="1">
        <w:r>
          <w:rPr>
            <w:rFonts w:ascii="仿宋" w:eastAsia="仿宋" w:hAnsi="仿宋" w:cs="仿宋" w:hint="eastAsia"/>
            <w:lang w:eastAsia="zh-CN"/>
          </w:rPr>
          <w:t>十三、数字化Ｘ射线机项目实施保障措施</w:t>
        </w:r>
        <w:r>
          <w:tab/>
        </w:r>
        <w:r>
          <w:fldChar w:fldCharType="begin"/>
        </w:r>
        <w:r>
          <w:instrText xml:space="preserve"> PAGEREF _Toc23954 \h </w:instrText>
        </w:r>
        <w:r>
          <w:fldChar w:fldCharType="separate"/>
        </w:r>
        <w:r>
          <w:t>46</w:t>
        </w:r>
        <w:r>
          <w:fldChar w:fldCharType="end"/>
        </w:r>
      </w:hyperlink>
    </w:p>
    <w:p>
      <w:pPr>
        <w:pStyle w:val="TOC2"/>
        <w:tabs>
          <w:tab w:val="right" w:leader="dot" w:pos="8306"/>
        </w:tabs>
      </w:pPr>
      <w:hyperlink w:anchor="_Toc25118" w:history="1">
        <w:r>
          <w:rPr>
            <w:rFonts w:ascii="仿宋" w:eastAsia="仿宋" w:hAnsi="仿宋" w:cs="仿宋" w:hint="eastAsia"/>
            <w:lang w:eastAsia="zh-CN"/>
          </w:rPr>
          <w:t>(一)、数字化Ｘ射线机项目实施保障机制</w:t>
        </w:r>
        <w:r>
          <w:tab/>
        </w:r>
        <w:r>
          <w:fldChar w:fldCharType="begin"/>
        </w:r>
        <w:r>
          <w:instrText xml:space="preserve"> PAGEREF _Toc25118 \h </w:instrText>
        </w:r>
        <w:r>
          <w:fldChar w:fldCharType="separate"/>
        </w:r>
        <w:r>
          <w:t>46</w:t>
        </w:r>
        <w:r>
          <w:fldChar w:fldCharType="end"/>
        </w:r>
      </w:hyperlink>
    </w:p>
    <w:p>
      <w:pPr>
        <w:pStyle w:val="TOC2"/>
        <w:tabs>
          <w:tab w:val="right" w:leader="dot" w:pos="8306"/>
        </w:tabs>
      </w:pPr>
      <w:hyperlink w:anchor="_Toc26985" w:history="1">
        <w:r>
          <w:rPr>
            <w:rFonts w:ascii="仿宋" w:eastAsia="仿宋" w:hAnsi="仿宋" w:cs="仿宋" w:hint="eastAsia"/>
            <w:lang w:eastAsia="zh-CN"/>
          </w:rPr>
          <w:t>(二)、数字化Ｘ射线机项目法律合规要求</w:t>
        </w:r>
        <w:r>
          <w:tab/>
        </w:r>
        <w:r>
          <w:fldChar w:fldCharType="begin"/>
        </w:r>
        <w:r>
          <w:instrText xml:space="preserve"> PAGEREF _Toc26985 \h </w:instrText>
        </w:r>
        <w:r>
          <w:fldChar w:fldCharType="separate"/>
        </w:r>
        <w:r>
          <w:t>50</w:t>
        </w:r>
        <w:r>
          <w:fldChar w:fldCharType="end"/>
        </w:r>
      </w:hyperlink>
    </w:p>
    <w:p>
      <w:pPr>
        <w:pStyle w:val="TOC2"/>
        <w:tabs>
          <w:tab w:val="right" w:leader="dot" w:pos="8306"/>
        </w:tabs>
      </w:pPr>
      <w:hyperlink w:anchor="_Toc27887" w:history="1">
        <w:r>
          <w:rPr>
            <w:rFonts w:ascii="仿宋" w:eastAsia="仿宋" w:hAnsi="仿宋" w:cs="仿宋" w:hint="eastAsia"/>
            <w:lang w:eastAsia="zh-CN"/>
          </w:rPr>
          <w:t>(三)、数字化Ｘ射线机项目合同管理与法律事务</w:t>
        </w:r>
        <w:r>
          <w:tab/>
        </w:r>
        <w:r>
          <w:fldChar w:fldCharType="begin"/>
        </w:r>
        <w:r>
          <w:instrText xml:space="preserve"> PAGEREF _Toc27887 \h </w:instrText>
        </w:r>
        <w:r>
          <w:fldChar w:fldCharType="separate"/>
        </w:r>
        <w:r>
          <w:t>55</w:t>
        </w:r>
        <w:r>
          <w:fldChar w:fldCharType="end"/>
        </w:r>
      </w:hyperlink>
    </w:p>
    <w:p>
      <w:pPr>
        <w:pStyle w:val="TOC2"/>
        <w:tabs>
          <w:tab w:val="right" w:leader="dot" w:pos="8306"/>
        </w:tabs>
      </w:pPr>
      <w:hyperlink w:anchor="_Toc23196" w:history="1">
        <w:r>
          <w:rPr>
            <w:rFonts w:ascii="仿宋" w:eastAsia="仿宋" w:hAnsi="仿宋" w:cs="仿宋" w:hint="eastAsia"/>
            <w:lang w:eastAsia="zh-CN"/>
          </w:rPr>
          <w:t>(四)、数字化Ｘ射线机项目知识产权保护策略</w:t>
        </w:r>
        <w:r>
          <w:tab/>
        </w:r>
        <w:r>
          <w:fldChar w:fldCharType="begin"/>
        </w:r>
        <w:r>
          <w:instrText xml:space="preserve"> PAGEREF _Toc23196 \h </w:instrText>
        </w:r>
        <w:r>
          <w:fldChar w:fldCharType="separate"/>
        </w:r>
        <w:r>
          <w:t>61</w:t>
        </w:r>
        <w:r>
          <w:fldChar w:fldCharType="end"/>
        </w:r>
      </w:hyperlink>
    </w:p>
    <w:p>
      <w:pPr>
        <w:pStyle w:val="TOC1"/>
        <w:tabs>
          <w:tab w:val="right" w:leader="dot" w:pos="8306"/>
        </w:tabs>
      </w:pPr>
      <w:hyperlink w:anchor="_Toc7053" w:history="1">
        <w:r>
          <w:rPr>
            <w:rFonts w:ascii="仿宋" w:eastAsia="仿宋" w:hAnsi="仿宋" w:cs="仿宋" w:hint="eastAsia"/>
            <w:lang w:eastAsia="zh-CN"/>
          </w:rPr>
          <w:t>十四、营销与推广策略</w:t>
        </w:r>
        <w:r>
          <w:tab/>
        </w:r>
        <w:r>
          <w:fldChar w:fldCharType="begin"/>
        </w:r>
        <w:r>
          <w:instrText xml:space="preserve"> PAGEREF _Toc7053 \h </w:instrText>
        </w:r>
        <w:r>
          <w:fldChar w:fldCharType="separate"/>
        </w:r>
        <w:r>
          <w:t>64</w:t>
        </w:r>
        <w:r>
          <w:fldChar w:fldCharType="end"/>
        </w:r>
      </w:hyperlink>
    </w:p>
    <w:p>
      <w:pPr>
        <w:pStyle w:val="TOC2"/>
        <w:tabs>
          <w:tab w:val="right" w:leader="dot" w:pos="8306"/>
        </w:tabs>
      </w:pPr>
      <w:hyperlink w:anchor="_Toc8894" w:history="1">
        <w:r>
          <w:rPr>
            <w:rFonts w:ascii="仿宋" w:eastAsia="仿宋" w:hAnsi="仿宋" w:cs="仿宋" w:hint="eastAsia"/>
            <w:lang w:eastAsia="zh-CN"/>
          </w:rPr>
          <w:t>(一)、产品/服务定位与特点</w:t>
        </w:r>
        <w:r>
          <w:tab/>
        </w:r>
        <w:r>
          <w:fldChar w:fldCharType="begin"/>
        </w:r>
        <w:r>
          <w:instrText xml:space="preserve"> PAGEREF _Toc8894 \h </w:instrText>
        </w:r>
        <w:r>
          <w:fldChar w:fldCharType="separate"/>
        </w:r>
        <w:r>
          <w:t>64</w:t>
        </w:r>
        <w:r>
          <w:fldChar w:fldCharType="end"/>
        </w:r>
      </w:hyperlink>
    </w:p>
    <w:p>
      <w:pPr>
        <w:pStyle w:val="TOC2"/>
        <w:tabs>
          <w:tab w:val="right" w:leader="dot" w:pos="8306"/>
        </w:tabs>
      </w:pPr>
      <w:hyperlink w:anchor="_Toc14159" w:history="1">
        <w:r>
          <w:rPr>
            <w:rFonts w:ascii="仿宋" w:eastAsia="仿宋" w:hAnsi="仿宋" w:cs="仿宋" w:hint="eastAsia"/>
            <w:lang w:eastAsia="zh-CN"/>
          </w:rPr>
          <w:t>(二)、市场定位与竞争分析</w:t>
        </w:r>
        <w:r>
          <w:tab/>
        </w:r>
        <w:r>
          <w:fldChar w:fldCharType="begin"/>
        </w:r>
        <w:r>
          <w:instrText xml:space="preserve"> PAGEREF _Toc14159 \h </w:instrText>
        </w:r>
        <w:r>
          <w:fldChar w:fldCharType="separate"/>
        </w:r>
        <w:r>
          <w:t>65</w:t>
        </w:r>
        <w:r>
          <w:fldChar w:fldCharType="end"/>
        </w:r>
      </w:hyperlink>
    </w:p>
    <w:p>
      <w:pPr>
        <w:pStyle w:val="TOC2"/>
        <w:tabs>
          <w:tab w:val="right" w:leader="dot" w:pos="8306"/>
        </w:tabs>
      </w:pPr>
      <w:hyperlink w:anchor="_Toc8866" w:history="1">
        <w:r>
          <w:rPr>
            <w:rFonts w:ascii="仿宋" w:eastAsia="仿宋" w:hAnsi="仿宋" w:cs="仿宋" w:hint="eastAsia"/>
            <w:lang w:eastAsia="zh-CN"/>
          </w:rPr>
          <w:t>(三)、营销渠道与策略</w:t>
        </w:r>
        <w:r>
          <w:tab/>
        </w:r>
        <w:r>
          <w:fldChar w:fldCharType="begin"/>
        </w:r>
        <w:r>
          <w:instrText xml:space="preserve"> PAGEREF _Toc8866 \h </w:instrText>
        </w:r>
        <w:r>
          <w:fldChar w:fldCharType="separate"/>
        </w:r>
        <w:r>
          <w:t>66</w:t>
        </w:r>
        <w:r>
          <w:fldChar w:fldCharType="end"/>
        </w:r>
      </w:hyperlink>
    </w:p>
    <w:p>
      <w:pPr>
        <w:pStyle w:val="TOC2"/>
        <w:tabs>
          <w:tab w:val="right" w:leader="dot" w:pos="8306"/>
        </w:tabs>
      </w:pPr>
      <w:hyperlink w:anchor="_Toc12102" w:history="1">
        <w:r>
          <w:rPr>
            <w:rFonts w:ascii="仿宋" w:eastAsia="仿宋" w:hAnsi="仿宋" w:cs="仿宋" w:hint="eastAsia"/>
            <w:lang w:eastAsia="zh-CN"/>
          </w:rPr>
          <w:t>(四)、推广与宣传活动</w:t>
        </w:r>
        <w:r>
          <w:tab/>
        </w:r>
        <w:r>
          <w:fldChar w:fldCharType="begin"/>
        </w:r>
        <w:r>
          <w:instrText xml:space="preserve"> PAGEREF _Toc12102 \h </w:instrText>
        </w:r>
        <w:r>
          <w:fldChar w:fldCharType="separate"/>
        </w:r>
        <w:r>
          <w:t>67</w:t>
        </w:r>
        <w:r>
          <w:fldChar w:fldCharType="end"/>
        </w:r>
      </w:hyperlink>
    </w:p>
    <w:p>
      <w:pPr>
        <w:pStyle w:val="TOC1"/>
        <w:tabs>
          <w:tab w:val="right" w:leader="dot" w:pos="8306"/>
        </w:tabs>
      </w:pPr>
      <w:hyperlink w:anchor="_Toc117" w:history="1">
        <w:r>
          <w:rPr>
            <w:rFonts w:ascii="仿宋" w:eastAsia="仿宋" w:hAnsi="仿宋" w:cs="仿宋" w:hint="eastAsia"/>
            <w:lang w:eastAsia="zh-CN"/>
          </w:rPr>
          <w:t>十五、利益相关者分析与沟通计划</w:t>
        </w:r>
        <w:r>
          <w:tab/>
        </w:r>
        <w:r>
          <w:fldChar w:fldCharType="begin"/>
        </w:r>
        <w:r>
          <w:instrText xml:space="preserve"> PAGEREF _Toc117 \h </w:instrText>
        </w:r>
        <w:r>
          <w:fldChar w:fldCharType="separate"/>
        </w:r>
        <w:r>
          <w:t>73</w:t>
        </w:r>
        <w:r>
          <w:fldChar w:fldCharType="end"/>
        </w:r>
      </w:hyperlink>
    </w:p>
    <w:p>
      <w:pPr>
        <w:pStyle w:val="TOC2"/>
        <w:tabs>
          <w:tab w:val="right" w:leader="dot" w:pos="8306"/>
        </w:tabs>
      </w:pPr>
      <w:hyperlink w:anchor="_Toc16066" w:history="1">
        <w:r>
          <w:rPr>
            <w:rFonts w:ascii="仿宋" w:eastAsia="仿宋" w:hAnsi="仿宋" w:cs="仿宋" w:hint="eastAsia"/>
            <w:lang w:eastAsia="zh-CN"/>
          </w:rPr>
          <w:t>(一)、利益相关者分析</w:t>
        </w:r>
        <w:r>
          <w:tab/>
        </w:r>
        <w:r>
          <w:fldChar w:fldCharType="begin"/>
        </w:r>
        <w:r>
          <w:instrText xml:space="preserve"> PAGEREF _Toc16066 \h </w:instrText>
        </w:r>
        <w:r>
          <w:fldChar w:fldCharType="separate"/>
        </w:r>
        <w:r>
          <w:t>73</w:t>
        </w:r>
        <w:r>
          <w:fldChar w:fldCharType="end"/>
        </w:r>
      </w:hyperlink>
    </w:p>
    <w:p>
      <w:pPr>
        <w:pStyle w:val="TOC2"/>
        <w:tabs>
          <w:tab w:val="right" w:leader="dot" w:pos="8306"/>
        </w:tabs>
      </w:pPr>
      <w:hyperlink w:anchor="_Toc26808" w:history="1">
        <w:r>
          <w:rPr>
            <w:rFonts w:ascii="仿宋" w:eastAsia="仿宋" w:hAnsi="仿宋" w:cs="仿宋" w:hint="eastAsia"/>
            <w:lang w:eastAsia="zh-CN"/>
          </w:rPr>
          <w:t>(二)、沟通计划</w:t>
        </w:r>
        <w:r>
          <w:tab/>
        </w:r>
        <w:r>
          <w:fldChar w:fldCharType="begin"/>
        </w:r>
        <w:r>
          <w:instrText xml:space="preserve"> PAGEREF _Toc26808 \h </w:instrText>
        </w:r>
        <w:r>
          <w:fldChar w:fldCharType="separate"/>
        </w:r>
        <w:r>
          <w:t>74</w:t>
        </w:r>
        <w:r>
          <w:fldChar w:fldCharType="end"/>
        </w:r>
      </w:hyperlink>
    </w:p>
    <w:p>
      <w:pPr>
        <w:pStyle w:val="TOC1"/>
        <w:tabs>
          <w:tab w:val="right" w:leader="dot" w:pos="8306"/>
        </w:tabs>
      </w:pPr>
      <w:hyperlink w:anchor="_Toc3313" w:history="1">
        <w:r>
          <w:rPr>
            <w:rFonts w:ascii="仿宋" w:eastAsia="仿宋" w:hAnsi="仿宋" w:cs="仿宋" w:hint="eastAsia"/>
            <w:lang w:eastAsia="zh-CN"/>
          </w:rPr>
          <w:t>十六、数字化Ｘ射线机项目治理与监督</w:t>
        </w:r>
        <w:r>
          <w:tab/>
        </w:r>
        <w:r>
          <w:fldChar w:fldCharType="begin"/>
        </w:r>
        <w:r>
          <w:instrText xml:space="preserve"> PAGEREF _Toc3313 \h </w:instrText>
        </w:r>
        <w:r>
          <w:fldChar w:fldCharType="separate"/>
        </w:r>
        <w:r>
          <w:t>75</w:t>
        </w:r>
        <w:r>
          <w:fldChar w:fldCharType="end"/>
        </w:r>
      </w:hyperlink>
    </w:p>
    <w:p>
      <w:pPr>
        <w:pStyle w:val="TOC2"/>
        <w:tabs>
          <w:tab w:val="right" w:leader="dot" w:pos="8306"/>
        </w:tabs>
      </w:pPr>
      <w:hyperlink w:anchor="_Toc2022" w:history="1">
        <w:r>
          <w:rPr>
            <w:rFonts w:ascii="仿宋" w:eastAsia="仿宋" w:hAnsi="仿宋" w:cs="仿宋" w:hint="eastAsia"/>
            <w:lang w:eastAsia="zh-CN"/>
          </w:rPr>
          <w:t>(一)、数字化Ｘ射线机项目治理结构</w:t>
        </w:r>
        <w:r>
          <w:tab/>
        </w:r>
        <w:r>
          <w:fldChar w:fldCharType="begin"/>
        </w:r>
        <w:r>
          <w:instrText xml:space="preserve"> PAGEREF _Toc2022 \h </w:instrText>
        </w:r>
        <w:r>
          <w:fldChar w:fldCharType="separate"/>
        </w:r>
        <w:r>
          <w:t>75</w:t>
        </w:r>
        <w:r>
          <w:fldChar w:fldCharType="end"/>
        </w:r>
      </w:hyperlink>
    </w:p>
    <w:p>
      <w:pPr>
        <w:pStyle w:val="TOC2"/>
        <w:tabs>
          <w:tab w:val="right" w:leader="dot" w:pos="8306"/>
        </w:tabs>
      </w:pPr>
      <w:hyperlink w:anchor="_Toc13912" w:history="1">
        <w:r>
          <w:rPr>
            <w:rFonts w:ascii="仿宋" w:eastAsia="仿宋" w:hAnsi="仿宋" w:cs="仿宋" w:hint="eastAsia"/>
            <w:lang w:eastAsia="zh-CN"/>
          </w:rPr>
          <w:t>(二)、监督与审计</w:t>
        </w:r>
        <w:r>
          <w:tab/>
        </w:r>
        <w:r>
          <w:fldChar w:fldCharType="begin"/>
        </w:r>
        <w:r>
          <w:instrText xml:space="preserve"> PAGEREF _Toc13912 \h </w:instrText>
        </w:r>
        <w:r>
          <w:fldChar w:fldCharType="separate"/>
        </w:r>
        <w:r>
          <w:t>77</w:t>
        </w:r>
        <w:r>
          <w:fldChar w:fldCharType="end"/>
        </w:r>
      </w:hyperlink>
    </w:p>
    <w:p>
      <w:pPr>
        <w:pStyle w:val="TOC1"/>
        <w:tabs>
          <w:tab w:val="right" w:leader="dot" w:pos="8306"/>
        </w:tabs>
      </w:pPr>
      <w:hyperlink w:anchor="_Toc2689" w:history="1">
        <w:r>
          <w:rPr>
            <w:rFonts w:ascii="仿宋" w:eastAsia="仿宋" w:hAnsi="仿宋" w:cs="仿宋" w:hint="eastAsia"/>
            <w:lang w:eastAsia="zh-CN"/>
          </w:rPr>
          <w:t>十七、供应链管理</w:t>
        </w:r>
        <w:r>
          <w:tab/>
        </w:r>
        <w:r>
          <w:fldChar w:fldCharType="begin"/>
        </w:r>
        <w:r>
          <w:instrText xml:space="preserve"> PAGEREF _Toc2689 \h </w:instrText>
        </w:r>
        <w:r>
          <w:fldChar w:fldCharType="separate"/>
        </w:r>
        <w:r>
          <w:t>78</w:t>
        </w:r>
        <w:r>
          <w:fldChar w:fldCharType="end"/>
        </w:r>
      </w:hyperlink>
    </w:p>
    <w:p>
      <w:pPr>
        <w:pStyle w:val="TOC2"/>
        <w:tabs>
          <w:tab w:val="right" w:leader="dot" w:pos="8306"/>
        </w:tabs>
      </w:pPr>
      <w:hyperlink w:anchor="_Toc30522" w:history="1">
        <w:r>
          <w:rPr>
            <w:rFonts w:ascii="仿宋" w:eastAsia="仿宋" w:hAnsi="仿宋" w:cs="仿宋" w:hint="eastAsia"/>
            <w:lang w:eastAsia="zh-CN"/>
          </w:rPr>
          <w:t>(一)、供应链战略规划</w:t>
        </w:r>
        <w:r>
          <w:tab/>
        </w:r>
        <w:r>
          <w:fldChar w:fldCharType="begin"/>
        </w:r>
        <w:r>
          <w:instrText xml:space="preserve"> PAGEREF _Toc30522 \h </w:instrText>
        </w:r>
        <w:r>
          <w:fldChar w:fldCharType="separate"/>
        </w:r>
        <w:r>
          <w:t>78</w:t>
        </w:r>
        <w:r>
          <w:fldChar w:fldCharType="end"/>
        </w:r>
      </w:hyperlink>
    </w:p>
    <w:p>
      <w:pPr>
        <w:pStyle w:val="TOC2"/>
        <w:tabs>
          <w:tab w:val="right" w:leader="dot" w:pos="8306"/>
        </w:tabs>
      </w:pPr>
      <w:hyperlink w:anchor="_Toc7775" w:history="1">
        <w:r>
          <w:rPr>
            <w:rFonts w:ascii="仿宋" w:eastAsia="仿宋" w:hAnsi="仿宋" w:cs="仿宋" w:hint="eastAsia"/>
            <w:lang w:eastAsia="zh-CN"/>
          </w:rPr>
          <w:t>(二)、供应商选择与合作</w:t>
        </w:r>
        <w:r>
          <w:tab/>
        </w:r>
        <w:r>
          <w:fldChar w:fldCharType="begin"/>
        </w:r>
        <w:r>
          <w:instrText xml:space="preserve"> PAGEREF _Toc7775 \h </w:instrText>
        </w:r>
        <w:r>
          <w:fldChar w:fldCharType="separate"/>
        </w:r>
        <w:r>
          <w:t>80</w:t>
        </w:r>
        <w:r>
          <w:fldChar w:fldCharType="end"/>
        </w:r>
      </w:hyperlink>
    </w:p>
    <w:p>
      <w:pPr>
        <w:pStyle w:val="TOC2"/>
        <w:tabs>
          <w:tab w:val="right" w:leader="dot" w:pos="8306"/>
        </w:tabs>
      </w:pPr>
      <w:hyperlink w:anchor="_Toc9779" w:history="1">
        <w:r>
          <w:rPr>
            <w:rFonts w:ascii="仿宋" w:eastAsia="仿宋" w:hAnsi="仿宋" w:cs="仿宋" w:hint="eastAsia"/>
            <w:lang w:eastAsia="zh-CN"/>
          </w:rPr>
          <w:t>(三)、物流与库存管理</w:t>
        </w:r>
        <w:r>
          <w:tab/>
        </w:r>
        <w:r>
          <w:fldChar w:fldCharType="begin"/>
        </w:r>
        <w:r>
          <w:instrText xml:space="preserve"> PAGEREF _Toc9779 \h </w:instrText>
        </w:r>
        <w:r>
          <w:fldChar w:fldCharType="separate"/>
        </w:r>
        <w:r>
          <w:t>81</w:t>
        </w:r>
        <w:r>
          <w:fldChar w:fldCharType="end"/>
        </w:r>
      </w:hyperlink>
    </w:p>
    <w:p>
      <w:pPr>
        <w:pStyle w:val="TOC1"/>
        <w:tabs>
          <w:tab w:val="right" w:leader="dot" w:pos="8306"/>
        </w:tabs>
      </w:pPr>
      <w:hyperlink w:anchor="_Toc1889" w:history="1">
        <w:r>
          <w:rPr>
            <w:rFonts w:ascii="仿宋" w:eastAsia="仿宋" w:hAnsi="仿宋" w:cs="仿宋" w:hint="eastAsia"/>
            <w:lang w:eastAsia="zh-CN"/>
          </w:rPr>
          <w:t>十八、质量管理体系</w:t>
        </w:r>
        <w:r>
          <w:tab/>
        </w:r>
        <w:r>
          <w:fldChar w:fldCharType="begin"/>
        </w:r>
        <w:r>
          <w:instrText xml:space="preserve"> PAGEREF _Toc1889 \h </w:instrText>
        </w:r>
        <w:r>
          <w:fldChar w:fldCharType="separate"/>
        </w:r>
        <w:r>
          <w:t>82</w:t>
        </w:r>
        <w:r>
          <w:fldChar w:fldCharType="end"/>
        </w:r>
      </w:hyperlink>
    </w:p>
    <w:p>
      <w:pPr>
        <w:pStyle w:val="TOC2"/>
        <w:tabs>
          <w:tab w:val="right" w:leader="dot" w:pos="8306"/>
        </w:tabs>
      </w:pPr>
      <w:hyperlink w:anchor="_Toc26755" w:history="1">
        <w:r>
          <w:rPr>
            <w:rFonts w:ascii="仿宋" w:eastAsia="仿宋" w:hAnsi="仿宋" w:cs="仿宋" w:hint="eastAsia"/>
            <w:lang w:eastAsia="zh-CN"/>
          </w:rPr>
          <w:t>(一)、质量目标与方针</w:t>
        </w:r>
        <w:r>
          <w:tab/>
        </w:r>
        <w:r>
          <w:fldChar w:fldCharType="begin"/>
        </w:r>
        <w:r>
          <w:instrText xml:space="preserve"> PAGEREF _Toc26755 \h </w:instrText>
        </w:r>
        <w:r>
          <w:fldChar w:fldCharType="separate"/>
        </w:r>
        <w:r>
          <w:t>82</w:t>
        </w:r>
        <w:r>
          <w:fldChar w:fldCharType="end"/>
        </w:r>
      </w:hyperlink>
    </w:p>
    <w:p>
      <w:pPr>
        <w:pStyle w:val="TOC2"/>
        <w:tabs>
          <w:tab w:val="right" w:leader="dot" w:pos="8306"/>
        </w:tabs>
      </w:pPr>
      <w:hyperlink w:anchor="_Toc11019" w:history="1">
        <w:r>
          <w:rPr>
            <w:rFonts w:ascii="仿宋" w:eastAsia="仿宋" w:hAnsi="仿宋" w:cs="仿宋" w:hint="eastAsia"/>
            <w:lang w:eastAsia="zh-CN"/>
          </w:rPr>
          <w:t>(二)、质量管理责任</w:t>
        </w:r>
        <w:r>
          <w:tab/>
        </w:r>
        <w:r>
          <w:fldChar w:fldCharType="begin"/>
        </w:r>
        <w:r>
          <w:instrText xml:space="preserve"> PAGEREF _Toc11019 \h </w:instrText>
        </w:r>
        <w:r>
          <w:fldChar w:fldCharType="separate"/>
        </w:r>
        <w:r>
          <w:t>83</w:t>
        </w:r>
        <w:r>
          <w:fldChar w:fldCharType="end"/>
        </w:r>
      </w:hyperlink>
    </w:p>
    <w:p>
      <w:pPr>
        <w:pStyle w:val="TOC2"/>
        <w:tabs>
          <w:tab w:val="right" w:leader="dot" w:pos="8306"/>
        </w:tabs>
      </w:pPr>
      <w:hyperlink w:anchor="_Toc5600" w:history="1">
        <w:r>
          <w:rPr>
            <w:rFonts w:ascii="仿宋" w:eastAsia="仿宋" w:hAnsi="仿宋" w:cs="仿宋" w:hint="eastAsia"/>
            <w:lang w:eastAsia="zh-CN"/>
          </w:rPr>
          <w:t>(三)、质量管理体系文件</w:t>
        </w:r>
        <w:r>
          <w:tab/>
        </w:r>
        <w:r>
          <w:fldChar w:fldCharType="begin"/>
        </w:r>
        <w:r>
          <w:instrText xml:space="preserve"> PAGEREF _Toc5600 \h </w:instrText>
        </w:r>
        <w:r>
          <w:fldChar w:fldCharType="separate"/>
        </w:r>
        <w:r>
          <w:t>85</w:t>
        </w:r>
        <w:r>
          <w:fldChar w:fldCharType="end"/>
        </w:r>
      </w:hyperlink>
    </w:p>
    <w:p>
      <w:pPr>
        <w:pStyle w:val="TOC2"/>
        <w:tabs>
          <w:tab w:val="right" w:leader="dot" w:pos="8306"/>
        </w:tabs>
      </w:pPr>
      <w:hyperlink w:anchor="_Toc20869" w:history="1">
        <w:r>
          <w:rPr>
            <w:rFonts w:ascii="仿宋" w:eastAsia="仿宋" w:hAnsi="仿宋" w:cs="仿宋" w:hint="eastAsia"/>
            <w:lang w:eastAsia="zh-CN"/>
          </w:rPr>
          <w:t>(四)、质量培训与教育</w:t>
        </w:r>
        <w:r>
          <w:tab/>
        </w:r>
        <w:r>
          <w:fldChar w:fldCharType="begin"/>
        </w:r>
        <w:r>
          <w:instrText xml:space="preserve"> PAGEREF _Toc20869 \h </w:instrText>
        </w:r>
        <w:r>
          <w:fldChar w:fldCharType="separate"/>
        </w:r>
        <w:r>
          <w:t>87</w:t>
        </w:r>
        <w:r>
          <w:fldChar w:fldCharType="end"/>
        </w:r>
      </w:hyperlink>
    </w:p>
    <w:p>
      <w:pPr>
        <w:pStyle w:val="TOC2"/>
        <w:tabs>
          <w:tab w:val="right" w:leader="dot" w:pos="8306"/>
        </w:tabs>
      </w:pPr>
      <w:hyperlink w:anchor="_Toc12245" w:history="1">
        <w:r>
          <w:rPr>
            <w:rFonts w:ascii="仿宋" w:eastAsia="仿宋" w:hAnsi="仿宋" w:cs="仿宋" w:hint="eastAsia"/>
            <w:lang w:eastAsia="zh-CN"/>
          </w:rPr>
          <w:t>(五)、质量审核与评价</w:t>
        </w:r>
        <w:r>
          <w:tab/>
        </w:r>
        <w:r>
          <w:fldChar w:fldCharType="begin"/>
        </w:r>
        <w:r>
          <w:instrText xml:space="preserve"> PAGEREF _Toc12245 \h </w:instrText>
        </w:r>
        <w:r>
          <w:fldChar w:fldCharType="separate"/>
        </w:r>
        <w:r>
          <w:t>88</w:t>
        </w:r>
        <w:r>
          <w:fldChar w:fldCharType="end"/>
        </w:r>
      </w:hyperlink>
    </w:p>
    <w:p>
      <w:pPr>
        <w:pStyle w:val="TOC2"/>
        <w:tabs>
          <w:tab w:val="right" w:leader="dot" w:pos="8306"/>
        </w:tabs>
      </w:pPr>
      <w:hyperlink w:anchor="_Toc4120" w:history="1">
        <w:r>
          <w:rPr>
            <w:rFonts w:ascii="仿宋" w:eastAsia="仿宋" w:hAnsi="仿宋" w:cs="仿宋" w:hint="eastAsia"/>
            <w:lang w:eastAsia="zh-CN"/>
          </w:rPr>
          <w:t>(六)、不符合与纠正措施</w:t>
        </w:r>
        <w:r>
          <w:tab/>
        </w:r>
        <w:r>
          <w:fldChar w:fldCharType="begin"/>
        </w:r>
        <w:r>
          <w:instrText xml:space="preserve"> PAGEREF _Toc4120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56"/>
      <w:r>
        <w:rPr>
          <w:rFonts w:ascii="仿宋" w:eastAsia="仿宋" w:hAnsi="仿宋" w:cs="仿宋" w:hint="eastAsia"/>
          <w:sz w:val="28"/>
          <w:lang w:eastAsia="zh-CN"/>
        </w:rPr>
        <w:t>一、数字化Ｘ射线机项目危机管理</w:t>
      </w:r>
      <w:bookmarkEnd w:id="2"/>
    </w:p>
    <w:p>
      <w:pPr>
        <w:pStyle w:val="Heading2"/>
        <w:rPr>
          <w:rFonts w:ascii="仿宋" w:eastAsia="仿宋" w:hAnsi="仿宋" w:cs="仿宋" w:hint="eastAsia"/>
          <w:lang w:eastAsia="zh-CN"/>
        </w:rPr>
      </w:pPr>
      <w:bookmarkStart w:id="3" w:name="_Toc1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Ｘ射线机项目危机管理中，危机预警与识别是确保数字化Ｘ射线机项目稳健运行的核心步骤。通过建立全面的监测机制，数字化Ｘ射线机项目团队旨在及时发现和理解潜在的风险和危机因素，以便采取及时的预防和应对措施，确保数字化Ｘ射线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化Ｘ射线机项目团队全面分析了整个数字化Ｘ射线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化Ｘ射线机项目团队着重于明确定义数字化Ｘ射线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化Ｘ射线机项目进展的持续监控，团队能够及时发现潜在问题并作出迅速反应。数字化Ｘ射线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在这一阶段，团队的专业素养和反应速度将发挥至关重要的作用，以确保潜在危机能够在初期得到有效的处理，最大程度地减轻负面影响。通过危机预警与识别，数字化Ｘ射线机项目得以更有序、可控地推进。</w:t>
      </w:r>
    </w:p>
    <w:p>
      <w:pPr>
        <w:pStyle w:val="Heading2"/>
        <w:ind w:firstLine="560" w:firstLineChars="200"/>
        <w:rPr>
          <w:rFonts w:ascii="仿宋" w:eastAsia="仿宋" w:hAnsi="仿宋" w:cs="仿宋" w:hint="eastAsia"/>
          <w:sz w:val="28"/>
          <w:lang w:eastAsia="zh-CN"/>
        </w:rPr>
      </w:pPr>
      <w:bookmarkStart w:id="4" w:name="_Toc159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在危机发生时，数字化Ｘ射线机项目团队立即行动，成立了应急小组。该小组的任务是迅速制定并实施紧急应对措施，以最小化潜在损失。以下是采取的主要措施：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暂停数字化Ｘ射线机项目进度：为遏制危机蔓延，数字化Ｘ射线机项目暂时停止进行，以便全面评估当前状况。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资源重新分配：重新评估数字化Ｘ射线机项目资源的分配，确保最大限度地减小损失。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实时沟通：与关键利益相关者建立实时沟通机制，向他们传递数字化Ｘ射线机项目危机的实际状况，保障数字化Ｘ射线机项目核心利益。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在紧急应对的同时，数字化Ｘ射线机项目团队强调了团队协作和有效沟通的重要性。以下是团队协作的关键举措：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信息共享机制：建立了信息共享平台，确保团队成员能够及时获取数字化Ｘ射线机项目危机的实时信息。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领导者沟通：数字化Ｘ射线机项目领导者通过定期会议和即时沟通工具，指导团队应对危机，保持团队稳定运行。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随着危机得到初步控制，数字化Ｘ射线机项目团队转向制定恢复计划，以确保数字化Ｘ射线机项目能够从中迅速恢复。主要恢复计划包括：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修复受损的进度计划：重新评估数字化Ｘ射线机项目进度，制定修复计划，确保数字化Ｘ射线机项目尽快回归正常进程。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重新调整资源分配：优化资源分配，确保数字化Ｘ射线机项目在有限资源下高效运转。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风险管理机制加强：对数字化Ｘ射线机项目风险进行全面评估，制定更强化的风险管理策略，以预防未来可能的危机。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88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72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数字化Ｘ射线机项目的主要产品是XXXX，预计年产值为XXX万元。这一产品在市场中占据着重要的地位，其广泛的应用范围使得该数字化Ｘ射线机项目的市场前景非常广阔。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化Ｘ射线机项目的xxx产品作为重要的原材料之一，将在多个领域发挥关键作用。其在建筑、交通、能源等方面的广泛应用将为整个产业链提供强大的支持，形成产业协同效应。数字化Ｘ射线机项目的年产值XXX万XXX万XXX万万元不仅反映了其在市场上的巨大潜力，更预示着它对国民经济的积极贡献。这种关联度高、涉及面广的产业关系，使得该数字化Ｘ射线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86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总征地面积为XXXX平方米，相当于约XX.XX亩，其中净用地面积为XXXX平方米，红线范围内相当于约XX.XX亩。这一用地规模充分考虑了数字化Ｘ射线机项目的建设需求，保障了数字化Ｘ射线机项目在合适的空间内得以充分发展。数字化Ｘ射线机项目规划的总建筑面积为XXXX平方米，其中主体工程建设占XXXX平方米，计容建筑面积达XXXX平方米。预计建筑工程的投资将达到XXXX万元，为数字化Ｘ射线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计划购置的设备共计XXXX台（套），设备购置费用为XXXX万元。这一设备购置计划充分考虑到数字化Ｘ射线机项目的生产需求和技术要求，确保了数字化Ｘ射线机项目在生产运营中具备先进的技术装备和高效的生产能力。设备的合理配置将为数字化Ｘ射线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字化Ｘ射线机项目计划总投资为XXXX万元，预计年实现营业收入为XXXX万元。这一产能规模的设定旨在确保数字化Ｘ射线机项目能够在投资与回报之间取得平衡，实现长期可持续的发展。数字化Ｘ射线机项目的总投资充分考虑到各个方面的需求，包括用地建设、设备购置等多个环节，以确保数字化Ｘ射线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162"/>
      <w:r>
        <w:rPr>
          <w:rFonts w:ascii="仿宋" w:eastAsia="仿宋" w:hAnsi="仿宋" w:cs="仿宋" w:hint="eastAsia"/>
          <w:sz w:val="28"/>
          <w:lang w:eastAsia="zh-CN"/>
        </w:rPr>
        <w:t>三、数字化Ｘ射线机项目土建工程</w:t>
      </w:r>
      <w:bookmarkEnd w:id="8"/>
    </w:p>
    <w:p>
      <w:pPr>
        <w:pStyle w:val="Heading2"/>
        <w:rPr>
          <w:rFonts w:ascii="仿宋" w:eastAsia="仿宋" w:hAnsi="仿宋" w:cs="仿宋" w:hint="eastAsia"/>
          <w:lang w:eastAsia="zh-CN"/>
        </w:rPr>
      </w:pPr>
      <w:bookmarkStart w:id="9" w:name="_Toc918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在数字化Ｘ射线机项目的建筑工程设计中，我们将秉承一系列重要的设计原则，以确保数字化Ｘ射线机项目建筑在功能、美观、可持续性等方面达到最佳效果。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首要原则是确保建筑的功能性得到最大化的发挥。我们将充分理解数字化Ｘ射线机项目的实际需求，合理布局各个功能区域，保证建筑在满足业务需求的同时，提供高效的工作环境。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在建筑设计中，我们将综合考虑建设和运营成本。通过精细的经济效益分析，确保设计方案在高效利用资源的同时，对数字化Ｘ射线机项目的长期盈利能力有积极的贡献。</w:t>
      </w:r>
    </w:p>
    <w:p>
      <w:pPr>
        <w:pStyle w:val="Heading2"/>
        <w:ind w:firstLine="560" w:firstLineChars="200"/>
        <w:rPr>
          <w:rFonts w:ascii="仿宋" w:eastAsia="仿宋" w:hAnsi="仿宋" w:cs="仿宋" w:hint="eastAsia"/>
          <w:sz w:val="28"/>
          <w:lang w:eastAsia="zh-CN"/>
        </w:rPr>
      </w:pPr>
      <w:bookmarkStart w:id="10" w:name="_Toc856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Ｘ射线机项目的土建工程设计中，我们将精准设定设计年限，结合数字化Ｘ射线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化Ｘ射线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92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化Ｘ射线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化Ｘ射线机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化Ｘ射线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本期工程数字化Ｘ射线机项目预计总建筑面积XXX平方米，其中：计容建筑面积XXX平方米，计划建筑工程投资XX万元，占数字化Ｘ射线机项目总投资的XX%。</w:t>
      </w:r>
    </w:p>
    <w:p>
      <w:pPr>
        <w:pStyle w:val="Heading1"/>
        <w:ind w:firstLine="560" w:firstLineChars="200"/>
        <w:rPr>
          <w:rFonts w:ascii="仿宋" w:eastAsia="仿宋" w:hAnsi="仿宋" w:cs="仿宋" w:hint="eastAsia"/>
          <w:sz w:val="28"/>
          <w:lang w:eastAsia="zh-CN"/>
        </w:rPr>
      </w:pPr>
      <w:bookmarkStart w:id="13" w:name="_Toc21805"/>
      <w:r>
        <w:rPr>
          <w:rFonts w:ascii="仿宋" w:eastAsia="仿宋" w:hAnsi="仿宋" w:cs="仿宋" w:hint="eastAsia"/>
          <w:sz w:val="28"/>
          <w:lang w:eastAsia="zh-CN"/>
        </w:rPr>
        <w:t>四、数字化Ｘ射线机项目绩效评估</w:t>
      </w:r>
      <w:bookmarkEnd w:id="13"/>
    </w:p>
    <w:p>
      <w:pPr>
        <w:pStyle w:val="Heading2"/>
        <w:rPr>
          <w:rFonts w:ascii="仿宋" w:eastAsia="仿宋" w:hAnsi="仿宋" w:cs="仿宋" w:hint="eastAsia"/>
          <w:lang w:eastAsia="zh-CN"/>
        </w:rPr>
      </w:pPr>
      <w:bookmarkStart w:id="14" w:name="_Toc323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Ｘ射线机项目中，我们设计了一套全面的绩效评估指标，以确保数字化Ｘ射线机项目的可控和成功交付。这些指标跨足数字化Ｘ射线机项目目标、成本、进度和质量等多个维度，为我们提供了全面洞察数字化Ｘ射线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目标达成率是我们关注的首要指标。我们设定了明确的目标，并通过定期监测和评估，迅速发现并应对潜在的目标偏差。这为数字化Ｘ射线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成本绩效是另一个核心关注点。通过实际成本与预算成本的对比分析，我们深入了解成本差异的原因，及时调整资源分配，保持数字化Ｘ射线机项目在经济效益方面的合理水平。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进度作为关键的绩效指标之一，得到了精心的关注。我们制定了详细的数字化Ｘ射线机项目进度计划，并设立了进度符合度指标，确保实际进度与计划进度保持一致。这使我们能够快速发现和解决潜在的进度问题，保持数字化Ｘ射线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化Ｘ射线机项目绩效的不可或缺的一环。我们引入了一系列的质量标准和客户满意度指标，以确保数字化Ｘ射线机项目交付的成果在质量上达到或超越预期水平。通过持续监测这些指标，我们努力提升数字化Ｘ射线机项目整体质量水平，为数字化Ｘ射线机项目的成功交付提供有力保障。通过这些科学且全面的绩效评估，我们能够更好地引导数字化Ｘ射线机项目的持续改进，确保数字化Ｘ射线机项目目标的顺利达成。</w:t>
      </w:r>
    </w:p>
    <w:p>
      <w:pPr>
        <w:pStyle w:val="Heading2"/>
        <w:ind w:firstLine="560" w:firstLineChars="200"/>
        <w:rPr>
          <w:rFonts w:ascii="仿宋" w:eastAsia="仿宋" w:hAnsi="仿宋" w:cs="仿宋" w:hint="eastAsia"/>
          <w:sz w:val="28"/>
          <w:lang w:eastAsia="zh-CN"/>
        </w:rPr>
      </w:pPr>
      <w:bookmarkStart w:id="15" w:name="_Toc2443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绩效评估是数字化Ｘ射线机项目中的关键环节，为确保数字化Ｘ射线机项目达到预期目标，我们采用了多层次、多维度的绩效评估方法。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化Ｘ射线机项目的战略目标对齐，确保每个决策和行动都与数字化Ｘ射线机项目整体目标保持一致。团队会定期召开战略对齐会议，审视当前工作与数字化Ｘ射线机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化Ｘ射线机项目进度、质量、成本和风险等方面。这些指标通过数据收集和分析，为数字化Ｘ射线机项目管理团队提供了客观的评估依据。例如，我们通过数字化Ｘ射线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化Ｘ射线机项目内部，还考虑了数字化Ｘ射线机项目对外部环境的影响。我们定期进行干系人满意度调查，以了解各利益相关方对数字化Ｘ射线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这种多层次、多角度的绩效评估方法，使得我们能够全面了解数字化Ｘ射线机项目的运行状态，及时做出调整，确保数字化Ｘ射线机项目在不断变化的环境中保持稳健前行。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3132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为了确保数字化Ｘ射线机项目的有效管理和不断优化，我们采用了精心设计的绩效评估周期。这个周期旨在实现灵活、实时和全面的评估，以适应数字化Ｘ射线机项目执行中的各种挑战。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化Ｘ射线机项目的不同需求，分为短期、中期和长期。短期评估关注每个迭代或工作周期，以及时发现和解决当前任务中的问题。中期评估涵盖几个迭代，深入了解整体数字化Ｘ射线机项目的趋势和性能。长期评估则着眼于整个数字化Ｘ射线机项目阶段，确保数字化Ｘ射线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化Ｘ射线机项目管理工具和协作平台，团队成员能够随时更新和分享数字化Ｘ射线机项目数据。这种实时性的反馈机制使我们能够及时察觉潜在问题，快速调整，保持数字化Ｘ射线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化Ｘ射线机项目的决策制定密不可分。每个周期的数字化Ｘ射线机项目回顾会议成为集体总结经验、识别问题深层次原因并找到创新解决方案的平台。这种定期的反思与调整机制使数字化Ｘ射线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3007"/>
      <w:r>
        <w:rPr>
          <w:rFonts w:ascii="仿宋" w:eastAsia="仿宋" w:hAnsi="仿宋" w:cs="仿宋" w:hint="eastAsia"/>
          <w:sz w:val="28"/>
          <w:lang w:eastAsia="zh-CN"/>
        </w:rPr>
        <w:t>五、数字化Ｘ射线机项目选址可行性分析</w:t>
      </w:r>
      <w:bookmarkEnd w:id="17"/>
    </w:p>
    <w:p>
      <w:pPr>
        <w:pStyle w:val="Heading2"/>
        <w:rPr>
          <w:rFonts w:ascii="仿宋" w:eastAsia="仿宋" w:hAnsi="仿宋" w:cs="仿宋" w:hint="eastAsia"/>
          <w:lang w:eastAsia="zh-CN"/>
        </w:rPr>
      </w:pPr>
      <w:bookmarkStart w:id="18" w:name="_Toc25695"/>
      <w:r>
        <w:rPr>
          <w:rFonts w:ascii="仿宋" w:eastAsia="仿宋" w:hAnsi="仿宋" w:cs="仿宋" w:hint="eastAsia"/>
          <w:lang w:eastAsia="zh-CN"/>
        </w:rPr>
        <w:t>(一)、数字化Ｘ射线机项目选址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该数字化Ｘ射线机项目选址位于XX省XX市XX区XXX街道</w:t>
      </w:r>
    </w:p>
    <w:p>
      <w:pPr>
        <w:pStyle w:val="Heading2"/>
        <w:ind w:firstLine="560" w:firstLineChars="200"/>
        <w:rPr>
          <w:rFonts w:ascii="仿宋" w:eastAsia="仿宋" w:hAnsi="仿宋" w:cs="仿宋" w:hint="eastAsia"/>
          <w:sz w:val="28"/>
          <w:lang w:eastAsia="zh-CN"/>
        </w:rPr>
      </w:pPr>
      <w:bookmarkStart w:id="19" w:name="_Toc705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数字化Ｘ射线机项目的征地面积将根据数字化Ｘ射线机项目的实际规模和需求进行精确规划。具体面积XXX平方米，旨在确保数字化Ｘ射线机项目不仅能够满足当前的发展需求，还能够预留空间以适应未来的扩展。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净用地面积是在征地面积基础上去除不可利用面积后的实际可开发用地。具体面积XXX平方米，考虑到环保、交通、安全等多方面因素，以确保数字化Ｘ射线机项目在整体利用效率上达到最优。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数字化Ｘ射线机项目计划建设的建筑总规模具体面积XXX平方米。这一规模的确定综合考虑了数字化Ｘ射线机项目的性质、规模，以及城市规划的相关要求，确保建筑布局与周边环境协调一致。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绿地率是数字化Ｘ射线机项目用地中被规划为绿地的比例。具体面积XXX平方米，旨在通过合理规划绿地，改善数字化Ｘ射线机项目周边环境，提升居民生活质量，并符合城市整体绿化规划。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容积率是用地上可以建设的建筑总体积与用地面积之比。具体面积XXX，通过合理的容积率规划，确保数字化Ｘ射线机项目建筑规模与周边环境和谐共生。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化Ｘ射线机项目选址与当地城市规划相一致，具体面积XXX平方米。通过与城市规划部门深入沟通，确保数字化Ｘ射线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化Ｘ射线机项目选址符合当地产业政策，具体面积XXX平方米。这包括数字化Ｘ射线机项目对当地经济的促进作用，以及对相关产业的带动效应，确保数字化Ｘ射线机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用地总体要求必须符合环保和可持续发展的原则，具体面积XXX平方米。通过采用绿色建筑设计、节能减排等措施，确保数字化Ｘ射线机项目在建设和运营过程中对环境的影响最小化，达到可持续发展的要求。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确保数字化Ｘ射线机项目选址具备必要的公共设施配套，具体面积XXX平方米。这包括交通便利性、教育、医疗等基础设施，以提高居民生活品质，使得数字化Ｘ射线机项目选址更具吸引力。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考虑用地总体要求对当地社会稳定性的影响，具体面积XXX平方米。通过深入了解当地社区反馈，确保数字化Ｘ射线机项目的选址和建设过程对当地社会和谐稳定产生积极作用。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化Ｘ射线机项目选址不仅符合法规和规划，还在实际操作中具有可行性。这一全面规划将为数字化Ｘ射线机项目的成功实施提供坚实的基础，确保数字化Ｘ射线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542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https://d.book118.com/227066063134006052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73108"/>
    <w:rsid w:val="62373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6606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2024-03-01T19:11:00Z</dcterms:created>
  <dcterms:modified xsi:type="dcterms:W3CDTF">2024-03-01T19:11:56Z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E4ADB5C10B8E40D2A3D6937DE9315042_11</vt:lpwstr>
  </property>
  <property fmtid="{D5CDD505-2E9C-101B-9397-08002B2CF9AE}" pid="3" name="KSOProductBuildVer">
    <vt:lpwstr>2052-12.1.0.16388</vt:lpwstr>
  </property>
</Properties>
</file>