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食糖项目规划设计蓝图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383" w:history="1">
        <w:r>
          <w:rPr>
            <w:rFonts w:ascii="仿宋" w:eastAsia="仿宋" w:hAnsi="仿宋" w:cs="仿宋" w:hint="eastAsia"/>
            <w:lang w:eastAsia="zh-CN"/>
          </w:rPr>
          <w:t>前言</w:t>
        </w:r>
        <w:r>
          <w:tab/>
        </w:r>
        <w:r>
          <w:fldChar w:fldCharType="begin"/>
        </w:r>
        <w:r>
          <w:instrText xml:space="preserve"> PAGEREF _Toc29383 \h </w:instrText>
        </w:r>
        <w:r>
          <w:fldChar w:fldCharType="separate"/>
        </w:r>
        <w:r>
          <w:t>3</w:t>
        </w:r>
        <w:r>
          <w:fldChar w:fldCharType="end"/>
        </w:r>
      </w:hyperlink>
    </w:p>
    <w:p>
      <w:pPr>
        <w:pStyle w:val="TOC1"/>
        <w:tabs>
          <w:tab w:val="right" w:leader="dot" w:pos="8306"/>
        </w:tabs>
      </w:pPr>
      <w:hyperlink w:anchor="_Toc5197" w:history="1">
        <w:r>
          <w:rPr>
            <w:rFonts w:ascii="仿宋" w:eastAsia="仿宋" w:hAnsi="仿宋" w:cs="仿宋" w:hint="eastAsia"/>
            <w:lang w:eastAsia="zh-CN"/>
          </w:rPr>
          <w:t>一、食糖项目绩效评估</w:t>
        </w:r>
        <w:r>
          <w:tab/>
        </w:r>
        <w:r>
          <w:fldChar w:fldCharType="begin"/>
        </w:r>
        <w:r>
          <w:instrText xml:space="preserve"> PAGEREF _Toc5197 \h </w:instrText>
        </w:r>
        <w:r>
          <w:fldChar w:fldCharType="separate"/>
        </w:r>
        <w:r>
          <w:t>3</w:t>
        </w:r>
        <w:r>
          <w:fldChar w:fldCharType="end"/>
        </w:r>
      </w:hyperlink>
    </w:p>
    <w:p>
      <w:pPr>
        <w:pStyle w:val="TOC2"/>
        <w:tabs>
          <w:tab w:val="right" w:leader="dot" w:pos="8306"/>
        </w:tabs>
      </w:pPr>
      <w:hyperlink w:anchor="_Toc23883" w:history="1">
        <w:r>
          <w:rPr>
            <w:rFonts w:ascii="仿宋" w:eastAsia="仿宋" w:hAnsi="仿宋" w:cs="仿宋" w:hint="eastAsia"/>
            <w:lang w:eastAsia="zh-CN"/>
          </w:rPr>
          <w:t>(一)、绩效评估指标</w:t>
        </w:r>
        <w:r>
          <w:tab/>
        </w:r>
        <w:r>
          <w:fldChar w:fldCharType="begin"/>
        </w:r>
        <w:r>
          <w:instrText xml:space="preserve"> PAGEREF _Toc23883 \h </w:instrText>
        </w:r>
        <w:r>
          <w:fldChar w:fldCharType="separate"/>
        </w:r>
        <w:r>
          <w:t>3</w:t>
        </w:r>
        <w:r>
          <w:fldChar w:fldCharType="end"/>
        </w:r>
      </w:hyperlink>
    </w:p>
    <w:p>
      <w:pPr>
        <w:pStyle w:val="TOC2"/>
        <w:tabs>
          <w:tab w:val="right" w:leader="dot" w:pos="8306"/>
        </w:tabs>
      </w:pPr>
      <w:hyperlink w:anchor="_Toc8079" w:history="1">
        <w:r>
          <w:rPr>
            <w:rFonts w:ascii="仿宋" w:eastAsia="仿宋" w:hAnsi="仿宋" w:cs="仿宋" w:hint="eastAsia"/>
            <w:lang w:eastAsia="zh-CN"/>
          </w:rPr>
          <w:t>(二)、绩效评估方法</w:t>
        </w:r>
        <w:r>
          <w:tab/>
        </w:r>
        <w:r>
          <w:fldChar w:fldCharType="begin"/>
        </w:r>
        <w:r>
          <w:instrText xml:space="preserve"> PAGEREF _Toc8079 \h </w:instrText>
        </w:r>
        <w:r>
          <w:fldChar w:fldCharType="separate"/>
        </w:r>
        <w:r>
          <w:t>4</w:t>
        </w:r>
        <w:r>
          <w:fldChar w:fldCharType="end"/>
        </w:r>
      </w:hyperlink>
    </w:p>
    <w:p>
      <w:pPr>
        <w:pStyle w:val="TOC2"/>
        <w:tabs>
          <w:tab w:val="right" w:leader="dot" w:pos="8306"/>
        </w:tabs>
      </w:pPr>
      <w:hyperlink w:anchor="_Toc20280" w:history="1">
        <w:r>
          <w:rPr>
            <w:rFonts w:ascii="仿宋" w:eastAsia="仿宋" w:hAnsi="仿宋" w:cs="仿宋" w:hint="eastAsia"/>
            <w:lang w:eastAsia="zh-CN"/>
          </w:rPr>
          <w:t>(三)、绩效评估周期</w:t>
        </w:r>
        <w:r>
          <w:tab/>
        </w:r>
        <w:r>
          <w:fldChar w:fldCharType="begin"/>
        </w:r>
        <w:r>
          <w:instrText xml:space="preserve"> PAGEREF _Toc20280 \h </w:instrText>
        </w:r>
        <w:r>
          <w:fldChar w:fldCharType="separate"/>
        </w:r>
        <w:r>
          <w:t>5</w:t>
        </w:r>
        <w:r>
          <w:fldChar w:fldCharType="end"/>
        </w:r>
      </w:hyperlink>
    </w:p>
    <w:p>
      <w:pPr>
        <w:pStyle w:val="TOC1"/>
        <w:tabs>
          <w:tab w:val="right" w:leader="dot" w:pos="8306"/>
        </w:tabs>
      </w:pPr>
      <w:hyperlink w:anchor="_Toc12874" w:history="1">
        <w:r>
          <w:rPr>
            <w:rFonts w:ascii="仿宋" w:eastAsia="仿宋" w:hAnsi="仿宋" w:cs="仿宋" w:hint="eastAsia"/>
            <w:lang w:eastAsia="zh-CN"/>
          </w:rPr>
          <w:t>二、市场分析、调研</w:t>
        </w:r>
        <w:r>
          <w:tab/>
        </w:r>
        <w:r>
          <w:fldChar w:fldCharType="begin"/>
        </w:r>
        <w:r>
          <w:instrText xml:space="preserve"> PAGEREF _Toc12874 \h </w:instrText>
        </w:r>
        <w:r>
          <w:fldChar w:fldCharType="separate"/>
        </w:r>
        <w:r>
          <w:t>6</w:t>
        </w:r>
        <w:r>
          <w:fldChar w:fldCharType="end"/>
        </w:r>
      </w:hyperlink>
    </w:p>
    <w:p>
      <w:pPr>
        <w:pStyle w:val="TOC2"/>
        <w:tabs>
          <w:tab w:val="right" w:leader="dot" w:pos="8306"/>
        </w:tabs>
      </w:pPr>
      <w:hyperlink w:anchor="_Toc29345" w:history="1">
        <w:r>
          <w:rPr>
            <w:rFonts w:ascii="仿宋" w:eastAsia="仿宋" w:hAnsi="仿宋" w:cs="仿宋" w:hint="eastAsia"/>
            <w:lang w:eastAsia="zh-CN"/>
          </w:rPr>
          <w:t>(一)、食糖行业分析</w:t>
        </w:r>
        <w:r>
          <w:tab/>
        </w:r>
        <w:r>
          <w:fldChar w:fldCharType="begin"/>
        </w:r>
        <w:r>
          <w:instrText xml:space="preserve"> PAGEREF _Toc29345 \h </w:instrText>
        </w:r>
        <w:r>
          <w:fldChar w:fldCharType="separate"/>
        </w:r>
        <w:r>
          <w:t>6</w:t>
        </w:r>
        <w:r>
          <w:fldChar w:fldCharType="end"/>
        </w:r>
      </w:hyperlink>
    </w:p>
    <w:p>
      <w:pPr>
        <w:pStyle w:val="TOC2"/>
        <w:tabs>
          <w:tab w:val="right" w:leader="dot" w:pos="8306"/>
        </w:tabs>
      </w:pPr>
      <w:hyperlink w:anchor="_Toc30186" w:history="1">
        <w:r>
          <w:rPr>
            <w:rFonts w:ascii="仿宋" w:eastAsia="仿宋" w:hAnsi="仿宋" w:cs="仿宋" w:hint="eastAsia"/>
            <w:lang w:eastAsia="zh-CN"/>
          </w:rPr>
          <w:t>(二)、食糖市场分析预测</w:t>
        </w:r>
        <w:r>
          <w:tab/>
        </w:r>
        <w:r>
          <w:fldChar w:fldCharType="begin"/>
        </w:r>
        <w:r>
          <w:instrText xml:space="preserve"> PAGEREF _Toc30186 \h </w:instrText>
        </w:r>
        <w:r>
          <w:fldChar w:fldCharType="separate"/>
        </w:r>
        <w:r>
          <w:t>7</w:t>
        </w:r>
        <w:r>
          <w:fldChar w:fldCharType="end"/>
        </w:r>
      </w:hyperlink>
    </w:p>
    <w:p>
      <w:pPr>
        <w:pStyle w:val="TOC1"/>
        <w:tabs>
          <w:tab w:val="right" w:leader="dot" w:pos="8306"/>
        </w:tabs>
      </w:pPr>
      <w:hyperlink w:anchor="_Toc23637" w:history="1">
        <w:r>
          <w:rPr>
            <w:rFonts w:ascii="仿宋" w:eastAsia="仿宋" w:hAnsi="仿宋" w:cs="仿宋" w:hint="eastAsia"/>
            <w:lang w:eastAsia="zh-CN"/>
          </w:rPr>
          <w:t>三、产品规划分析</w:t>
        </w:r>
        <w:r>
          <w:tab/>
        </w:r>
        <w:r>
          <w:fldChar w:fldCharType="begin"/>
        </w:r>
        <w:r>
          <w:instrText xml:space="preserve"> PAGEREF _Toc23637 \h </w:instrText>
        </w:r>
        <w:r>
          <w:fldChar w:fldCharType="separate"/>
        </w:r>
        <w:r>
          <w:t>8</w:t>
        </w:r>
        <w:r>
          <w:fldChar w:fldCharType="end"/>
        </w:r>
      </w:hyperlink>
    </w:p>
    <w:p>
      <w:pPr>
        <w:pStyle w:val="TOC2"/>
        <w:tabs>
          <w:tab w:val="right" w:leader="dot" w:pos="8306"/>
        </w:tabs>
      </w:pPr>
      <w:hyperlink w:anchor="_Toc24749" w:history="1">
        <w:r>
          <w:rPr>
            <w:rFonts w:ascii="仿宋" w:eastAsia="仿宋" w:hAnsi="仿宋" w:cs="仿宋" w:hint="eastAsia"/>
            <w:lang w:eastAsia="zh-CN"/>
          </w:rPr>
          <w:t>(一)、产品规划</w:t>
        </w:r>
        <w:r>
          <w:tab/>
        </w:r>
        <w:r>
          <w:fldChar w:fldCharType="begin"/>
        </w:r>
        <w:r>
          <w:instrText xml:space="preserve"> PAGEREF _Toc24749 \h </w:instrText>
        </w:r>
        <w:r>
          <w:fldChar w:fldCharType="separate"/>
        </w:r>
        <w:r>
          <w:t>8</w:t>
        </w:r>
        <w:r>
          <w:fldChar w:fldCharType="end"/>
        </w:r>
      </w:hyperlink>
    </w:p>
    <w:p>
      <w:pPr>
        <w:pStyle w:val="TOC2"/>
        <w:tabs>
          <w:tab w:val="right" w:leader="dot" w:pos="8306"/>
        </w:tabs>
      </w:pPr>
      <w:hyperlink w:anchor="_Toc21384" w:history="1">
        <w:r>
          <w:rPr>
            <w:rFonts w:ascii="仿宋" w:eastAsia="仿宋" w:hAnsi="仿宋" w:cs="仿宋" w:hint="eastAsia"/>
            <w:lang w:eastAsia="zh-CN"/>
          </w:rPr>
          <w:t>(二)、建设规模</w:t>
        </w:r>
        <w:r>
          <w:tab/>
        </w:r>
        <w:r>
          <w:fldChar w:fldCharType="begin"/>
        </w:r>
        <w:r>
          <w:instrText xml:space="preserve"> PAGEREF _Toc21384 \h </w:instrText>
        </w:r>
        <w:r>
          <w:fldChar w:fldCharType="separate"/>
        </w:r>
        <w:r>
          <w:t>8</w:t>
        </w:r>
        <w:r>
          <w:fldChar w:fldCharType="end"/>
        </w:r>
      </w:hyperlink>
    </w:p>
    <w:p>
      <w:pPr>
        <w:pStyle w:val="TOC1"/>
        <w:tabs>
          <w:tab w:val="right" w:leader="dot" w:pos="8306"/>
        </w:tabs>
      </w:pPr>
      <w:hyperlink w:anchor="_Toc18240" w:history="1">
        <w:r>
          <w:rPr>
            <w:rFonts w:ascii="仿宋" w:eastAsia="仿宋" w:hAnsi="仿宋" w:cs="仿宋" w:hint="eastAsia"/>
            <w:lang w:eastAsia="zh-CN"/>
          </w:rPr>
          <w:t>四、食糖项目建设单位说明</w:t>
        </w:r>
        <w:r>
          <w:tab/>
        </w:r>
        <w:r>
          <w:fldChar w:fldCharType="begin"/>
        </w:r>
        <w:r>
          <w:instrText xml:space="preserve"> PAGEREF _Toc18240 \h </w:instrText>
        </w:r>
        <w:r>
          <w:fldChar w:fldCharType="separate"/>
        </w:r>
        <w:r>
          <w:t>10</w:t>
        </w:r>
        <w:r>
          <w:fldChar w:fldCharType="end"/>
        </w:r>
      </w:hyperlink>
    </w:p>
    <w:p>
      <w:pPr>
        <w:pStyle w:val="TOC2"/>
        <w:tabs>
          <w:tab w:val="right" w:leader="dot" w:pos="8306"/>
        </w:tabs>
      </w:pPr>
      <w:hyperlink w:anchor="_Toc25452" w:history="1">
        <w:r>
          <w:rPr>
            <w:rFonts w:ascii="仿宋" w:eastAsia="仿宋" w:hAnsi="仿宋" w:cs="仿宋" w:hint="eastAsia"/>
            <w:lang w:eastAsia="zh-CN"/>
          </w:rPr>
          <w:t>(一)、食糖项目承办单位基本情况</w:t>
        </w:r>
        <w:r>
          <w:tab/>
        </w:r>
        <w:r>
          <w:fldChar w:fldCharType="begin"/>
        </w:r>
        <w:r>
          <w:instrText xml:space="preserve"> PAGEREF _Toc25452 \h </w:instrText>
        </w:r>
        <w:r>
          <w:fldChar w:fldCharType="separate"/>
        </w:r>
        <w:r>
          <w:t>10</w:t>
        </w:r>
        <w:r>
          <w:fldChar w:fldCharType="end"/>
        </w:r>
      </w:hyperlink>
    </w:p>
    <w:p>
      <w:pPr>
        <w:pStyle w:val="TOC2"/>
        <w:tabs>
          <w:tab w:val="right" w:leader="dot" w:pos="8306"/>
        </w:tabs>
      </w:pPr>
      <w:hyperlink w:anchor="_Toc21597" w:history="1">
        <w:r>
          <w:rPr>
            <w:rFonts w:ascii="仿宋" w:eastAsia="仿宋" w:hAnsi="仿宋" w:cs="仿宋" w:hint="eastAsia"/>
            <w:lang w:eastAsia="zh-CN"/>
          </w:rPr>
          <w:t>(二)、公司经济效益分析</w:t>
        </w:r>
        <w:r>
          <w:tab/>
        </w:r>
        <w:r>
          <w:fldChar w:fldCharType="begin"/>
        </w:r>
        <w:r>
          <w:instrText xml:space="preserve"> PAGEREF _Toc21597 \h </w:instrText>
        </w:r>
        <w:r>
          <w:fldChar w:fldCharType="separate"/>
        </w:r>
        <w:r>
          <w:t>10</w:t>
        </w:r>
        <w:r>
          <w:fldChar w:fldCharType="end"/>
        </w:r>
      </w:hyperlink>
    </w:p>
    <w:p>
      <w:pPr>
        <w:pStyle w:val="TOC1"/>
        <w:tabs>
          <w:tab w:val="right" w:leader="dot" w:pos="8306"/>
        </w:tabs>
      </w:pPr>
      <w:hyperlink w:anchor="_Toc28383" w:history="1">
        <w:r>
          <w:rPr>
            <w:rFonts w:ascii="仿宋" w:eastAsia="仿宋" w:hAnsi="仿宋" w:cs="仿宋" w:hint="eastAsia"/>
            <w:lang w:eastAsia="zh-CN"/>
          </w:rPr>
          <w:t>五、食糖项目土建工程</w:t>
        </w:r>
        <w:r>
          <w:tab/>
        </w:r>
        <w:r>
          <w:fldChar w:fldCharType="begin"/>
        </w:r>
        <w:r>
          <w:instrText xml:space="preserve"> PAGEREF _Toc28383 \h </w:instrText>
        </w:r>
        <w:r>
          <w:fldChar w:fldCharType="separate"/>
        </w:r>
        <w:r>
          <w:t>11</w:t>
        </w:r>
        <w:r>
          <w:fldChar w:fldCharType="end"/>
        </w:r>
      </w:hyperlink>
    </w:p>
    <w:p>
      <w:pPr>
        <w:pStyle w:val="TOC2"/>
        <w:tabs>
          <w:tab w:val="right" w:leader="dot" w:pos="8306"/>
        </w:tabs>
      </w:pPr>
      <w:hyperlink w:anchor="_Toc24138" w:history="1">
        <w:r>
          <w:rPr>
            <w:rFonts w:ascii="仿宋" w:eastAsia="仿宋" w:hAnsi="仿宋" w:cs="仿宋" w:hint="eastAsia"/>
            <w:lang w:eastAsia="zh-CN"/>
          </w:rPr>
          <w:t>(一)、建筑工程设计原则</w:t>
        </w:r>
        <w:r>
          <w:tab/>
        </w:r>
        <w:r>
          <w:fldChar w:fldCharType="begin"/>
        </w:r>
        <w:r>
          <w:instrText xml:space="preserve"> PAGEREF _Toc24138 \h </w:instrText>
        </w:r>
        <w:r>
          <w:fldChar w:fldCharType="separate"/>
        </w:r>
        <w:r>
          <w:t>11</w:t>
        </w:r>
        <w:r>
          <w:fldChar w:fldCharType="end"/>
        </w:r>
      </w:hyperlink>
    </w:p>
    <w:p>
      <w:pPr>
        <w:pStyle w:val="TOC2"/>
        <w:tabs>
          <w:tab w:val="right" w:leader="dot" w:pos="8306"/>
        </w:tabs>
      </w:pPr>
      <w:hyperlink w:anchor="_Toc32358" w:history="1">
        <w:r>
          <w:rPr>
            <w:rFonts w:ascii="仿宋" w:eastAsia="仿宋" w:hAnsi="仿宋" w:cs="仿宋" w:hint="eastAsia"/>
            <w:lang w:eastAsia="zh-CN"/>
          </w:rPr>
          <w:t>(二)、土建工程设计年限及安全等级</w:t>
        </w:r>
        <w:r>
          <w:tab/>
        </w:r>
        <w:r>
          <w:fldChar w:fldCharType="begin"/>
        </w:r>
        <w:r>
          <w:instrText xml:space="preserve"> PAGEREF _Toc32358 \h </w:instrText>
        </w:r>
        <w:r>
          <w:fldChar w:fldCharType="separate"/>
        </w:r>
        <w:r>
          <w:t>12</w:t>
        </w:r>
        <w:r>
          <w:fldChar w:fldCharType="end"/>
        </w:r>
      </w:hyperlink>
    </w:p>
    <w:p>
      <w:pPr>
        <w:pStyle w:val="TOC2"/>
        <w:tabs>
          <w:tab w:val="right" w:leader="dot" w:pos="8306"/>
        </w:tabs>
      </w:pPr>
      <w:hyperlink w:anchor="_Toc4459" w:history="1">
        <w:r>
          <w:rPr>
            <w:rFonts w:ascii="仿宋" w:eastAsia="仿宋" w:hAnsi="仿宋" w:cs="仿宋" w:hint="eastAsia"/>
            <w:lang w:eastAsia="zh-CN"/>
          </w:rPr>
          <w:t>(三)、建筑工程设计总体要求</w:t>
        </w:r>
        <w:r>
          <w:tab/>
        </w:r>
        <w:r>
          <w:fldChar w:fldCharType="begin"/>
        </w:r>
        <w:r>
          <w:instrText xml:space="preserve"> PAGEREF _Toc4459 \h </w:instrText>
        </w:r>
        <w:r>
          <w:fldChar w:fldCharType="separate"/>
        </w:r>
        <w:r>
          <w:t>14</w:t>
        </w:r>
        <w:r>
          <w:fldChar w:fldCharType="end"/>
        </w:r>
      </w:hyperlink>
    </w:p>
    <w:p>
      <w:pPr>
        <w:pStyle w:val="TOC2"/>
        <w:tabs>
          <w:tab w:val="right" w:leader="dot" w:pos="8306"/>
        </w:tabs>
      </w:pPr>
      <w:hyperlink w:anchor="_Toc769" w:history="1">
        <w:r>
          <w:rPr>
            <w:rFonts w:ascii="仿宋" w:eastAsia="仿宋" w:hAnsi="仿宋" w:cs="仿宋" w:hint="eastAsia"/>
            <w:lang w:eastAsia="zh-CN"/>
          </w:rPr>
          <w:t>(四)、土建工程建设指标</w:t>
        </w:r>
        <w:r>
          <w:tab/>
        </w:r>
        <w:r>
          <w:fldChar w:fldCharType="begin"/>
        </w:r>
        <w:r>
          <w:instrText xml:space="preserve"> PAGEREF _Toc769 \h </w:instrText>
        </w:r>
        <w:r>
          <w:fldChar w:fldCharType="separate"/>
        </w:r>
        <w:r>
          <w:t>14</w:t>
        </w:r>
        <w:r>
          <w:fldChar w:fldCharType="end"/>
        </w:r>
      </w:hyperlink>
    </w:p>
    <w:p>
      <w:pPr>
        <w:pStyle w:val="TOC1"/>
        <w:tabs>
          <w:tab w:val="right" w:leader="dot" w:pos="8306"/>
        </w:tabs>
      </w:pPr>
      <w:hyperlink w:anchor="_Toc24643" w:history="1">
        <w:r>
          <w:rPr>
            <w:rFonts w:ascii="仿宋" w:eastAsia="仿宋" w:hAnsi="仿宋" w:cs="仿宋" w:hint="eastAsia"/>
            <w:lang w:eastAsia="zh-CN"/>
          </w:rPr>
          <w:t>六、食糖项目危机管理</w:t>
        </w:r>
        <w:r>
          <w:tab/>
        </w:r>
        <w:r>
          <w:fldChar w:fldCharType="begin"/>
        </w:r>
        <w:r>
          <w:instrText xml:space="preserve"> PAGEREF _Toc24643 \h </w:instrText>
        </w:r>
        <w:r>
          <w:fldChar w:fldCharType="separate"/>
        </w:r>
        <w:r>
          <w:t>14</w:t>
        </w:r>
        <w:r>
          <w:fldChar w:fldCharType="end"/>
        </w:r>
      </w:hyperlink>
    </w:p>
    <w:p>
      <w:pPr>
        <w:pStyle w:val="TOC2"/>
        <w:tabs>
          <w:tab w:val="right" w:leader="dot" w:pos="8306"/>
        </w:tabs>
      </w:pPr>
      <w:hyperlink w:anchor="_Toc23710" w:history="1">
        <w:r>
          <w:rPr>
            <w:rFonts w:ascii="仿宋" w:eastAsia="仿宋" w:hAnsi="仿宋" w:cs="仿宋" w:hint="eastAsia"/>
            <w:lang w:eastAsia="zh-CN"/>
          </w:rPr>
          <w:t>(一)、危机预警与识别</w:t>
        </w:r>
        <w:r>
          <w:tab/>
        </w:r>
        <w:r>
          <w:fldChar w:fldCharType="begin"/>
        </w:r>
        <w:r>
          <w:instrText xml:space="preserve"> PAGEREF _Toc23710 \h </w:instrText>
        </w:r>
        <w:r>
          <w:fldChar w:fldCharType="separate"/>
        </w:r>
        <w:r>
          <w:t>14</w:t>
        </w:r>
        <w:r>
          <w:fldChar w:fldCharType="end"/>
        </w:r>
      </w:hyperlink>
    </w:p>
    <w:p>
      <w:pPr>
        <w:pStyle w:val="TOC2"/>
        <w:tabs>
          <w:tab w:val="right" w:leader="dot" w:pos="8306"/>
        </w:tabs>
      </w:pPr>
      <w:hyperlink w:anchor="_Toc27799" w:history="1">
        <w:r>
          <w:rPr>
            <w:rFonts w:ascii="仿宋" w:eastAsia="仿宋" w:hAnsi="仿宋" w:cs="仿宋" w:hint="eastAsia"/>
            <w:lang w:eastAsia="zh-CN"/>
          </w:rPr>
          <w:t>(二)、危机应对与恢复</w:t>
        </w:r>
        <w:r>
          <w:tab/>
        </w:r>
        <w:r>
          <w:fldChar w:fldCharType="begin"/>
        </w:r>
        <w:r>
          <w:instrText xml:space="preserve"> PAGEREF _Toc27799 \h </w:instrText>
        </w:r>
        <w:r>
          <w:fldChar w:fldCharType="separate"/>
        </w:r>
        <w:r>
          <w:t>15</w:t>
        </w:r>
        <w:r>
          <w:fldChar w:fldCharType="end"/>
        </w:r>
      </w:hyperlink>
    </w:p>
    <w:p>
      <w:pPr>
        <w:pStyle w:val="TOC1"/>
        <w:tabs>
          <w:tab w:val="right" w:leader="dot" w:pos="8306"/>
        </w:tabs>
      </w:pPr>
      <w:hyperlink w:anchor="_Toc10556" w:history="1">
        <w:r>
          <w:rPr>
            <w:rFonts w:ascii="仿宋" w:eastAsia="仿宋" w:hAnsi="仿宋" w:cs="仿宋" w:hint="eastAsia"/>
            <w:lang w:eastAsia="zh-CN"/>
          </w:rPr>
          <w:t>七、食糖项目环境影响分析</w:t>
        </w:r>
        <w:r>
          <w:tab/>
        </w:r>
        <w:r>
          <w:fldChar w:fldCharType="begin"/>
        </w:r>
        <w:r>
          <w:instrText xml:space="preserve"> PAGEREF _Toc10556 \h </w:instrText>
        </w:r>
        <w:r>
          <w:fldChar w:fldCharType="separate"/>
        </w:r>
        <w:r>
          <w:t>17</w:t>
        </w:r>
        <w:r>
          <w:fldChar w:fldCharType="end"/>
        </w:r>
      </w:hyperlink>
    </w:p>
    <w:p>
      <w:pPr>
        <w:pStyle w:val="TOC2"/>
        <w:tabs>
          <w:tab w:val="right" w:leader="dot" w:pos="8306"/>
        </w:tabs>
      </w:pPr>
      <w:hyperlink w:anchor="_Toc31377" w:history="1">
        <w:r>
          <w:rPr>
            <w:rFonts w:ascii="仿宋" w:eastAsia="仿宋" w:hAnsi="仿宋" w:cs="仿宋" w:hint="eastAsia"/>
            <w:lang w:eastAsia="zh-CN"/>
          </w:rPr>
          <w:t>(一)、建设区域环境质量现状</w:t>
        </w:r>
        <w:r>
          <w:tab/>
        </w:r>
        <w:r>
          <w:fldChar w:fldCharType="begin"/>
        </w:r>
        <w:r>
          <w:instrText xml:space="preserve"> PAGEREF _Toc31377 \h </w:instrText>
        </w:r>
        <w:r>
          <w:fldChar w:fldCharType="separate"/>
        </w:r>
        <w:r>
          <w:t>17</w:t>
        </w:r>
        <w:r>
          <w:fldChar w:fldCharType="end"/>
        </w:r>
      </w:hyperlink>
    </w:p>
    <w:p>
      <w:pPr>
        <w:pStyle w:val="TOC2"/>
        <w:tabs>
          <w:tab w:val="right" w:leader="dot" w:pos="8306"/>
        </w:tabs>
      </w:pPr>
      <w:hyperlink w:anchor="_Toc18932" w:history="1">
        <w:r>
          <w:rPr>
            <w:rFonts w:ascii="仿宋" w:eastAsia="仿宋" w:hAnsi="仿宋" w:cs="仿宋" w:hint="eastAsia"/>
            <w:lang w:eastAsia="zh-CN"/>
          </w:rPr>
          <w:t>(二)、建设期环境保护</w:t>
        </w:r>
        <w:r>
          <w:tab/>
        </w:r>
        <w:r>
          <w:fldChar w:fldCharType="begin"/>
        </w:r>
        <w:r>
          <w:instrText xml:space="preserve"> PAGEREF _Toc18932 \h </w:instrText>
        </w:r>
        <w:r>
          <w:fldChar w:fldCharType="separate"/>
        </w:r>
        <w:r>
          <w:t>18</w:t>
        </w:r>
        <w:r>
          <w:fldChar w:fldCharType="end"/>
        </w:r>
      </w:hyperlink>
    </w:p>
    <w:p>
      <w:pPr>
        <w:pStyle w:val="TOC2"/>
        <w:tabs>
          <w:tab w:val="right" w:leader="dot" w:pos="8306"/>
        </w:tabs>
      </w:pPr>
      <w:hyperlink w:anchor="_Toc17942" w:history="1">
        <w:r>
          <w:rPr>
            <w:rFonts w:ascii="仿宋" w:eastAsia="仿宋" w:hAnsi="仿宋" w:cs="仿宋" w:hint="eastAsia"/>
            <w:lang w:eastAsia="zh-CN"/>
          </w:rPr>
          <w:t>(三)、运营期环境保护</w:t>
        </w:r>
        <w:r>
          <w:tab/>
        </w:r>
        <w:r>
          <w:fldChar w:fldCharType="begin"/>
        </w:r>
        <w:r>
          <w:instrText xml:space="preserve"> PAGEREF _Toc17942 \h </w:instrText>
        </w:r>
        <w:r>
          <w:fldChar w:fldCharType="separate"/>
        </w:r>
        <w:r>
          <w:t>20</w:t>
        </w:r>
        <w:r>
          <w:fldChar w:fldCharType="end"/>
        </w:r>
      </w:hyperlink>
    </w:p>
    <w:p>
      <w:pPr>
        <w:pStyle w:val="TOC2"/>
        <w:tabs>
          <w:tab w:val="right" w:leader="dot" w:pos="8306"/>
        </w:tabs>
      </w:pPr>
      <w:hyperlink w:anchor="_Toc13701" w:history="1">
        <w:r>
          <w:rPr>
            <w:rFonts w:ascii="仿宋" w:eastAsia="仿宋" w:hAnsi="仿宋" w:cs="仿宋" w:hint="eastAsia"/>
            <w:lang w:eastAsia="zh-CN"/>
          </w:rPr>
          <w:t>(四)、食糖项目建设对区域经济的影响</w:t>
        </w:r>
        <w:r>
          <w:tab/>
        </w:r>
        <w:r>
          <w:fldChar w:fldCharType="begin"/>
        </w:r>
        <w:r>
          <w:instrText xml:space="preserve"> PAGEREF _Toc13701 \h </w:instrText>
        </w:r>
        <w:r>
          <w:fldChar w:fldCharType="separate"/>
        </w:r>
        <w:r>
          <w:t>21</w:t>
        </w:r>
        <w:r>
          <w:fldChar w:fldCharType="end"/>
        </w:r>
      </w:hyperlink>
    </w:p>
    <w:p>
      <w:pPr>
        <w:pStyle w:val="TOC2"/>
        <w:tabs>
          <w:tab w:val="right" w:leader="dot" w:pos="8306"/>
        </w:tabs>
      </w:pPr>
      <w:hyperlink w:anchor="_Toc5032" w:history="1">
        <w:r>
          <w:rPr>
            <w:rFonts w:ascii="仿宋" w:eastAsia="仿宋" w:hAnsi="仿宋" w:cs="仿宋" w:hint="eastAsia"/>
            <w:lang w:eastAsia="zh-CN"/>
          </w:rPr>
          <w:t>(五)、废弃物处理</w:t>
        </w:r>
        <w:r>
          <w:tab/>
        </w:r>
        <w:r>
          <w:fldChar w:fldCharType="begin"/>
        </w:r>
        <w:r>
          <w:instrText xml:space="preserve"> PAGEREF _Toc5032 \h </w:instrText>
        </w:r>
        <w:r>
          <w:fldChar w:fldCharType="separate"/>
        </w:r>
        <w:r>
          <w:t>23</w:t>
        </w:r>
        <w:r>
          <w:fldChar w:fldCharType="end"/>
        </w:r>
      </w:hyperlink>
    </w:p>
    <w:p>
      <w:pPr>
        <w:pStyle w:val="TOC2"/>
        <w:tabs>
          <w:tab w:val="right" w:leader="dot" w:pos="8306"/>
        </w:tabs>
      </w:pPr>
      <w:hyperlink w:anchor="_Toc11293" w:history="1">
        <w:r>
          <w:rPr>
            <w:rFonts w:ascii="仿宋" w:eastAsia="仿宋" w:hAnsi="仿宋" w:cs="仿宋" w:hint="eastAsia"/>
            <w:lang w:eastAsia="zh-CN"/>
          </w:rPr>
          <w:t>(六)、特殊环境影响分析</w:t>
        </w:r>
        <w:r>
          <w:tab/>
        </w:r>
        <w:r>
          <w:fldChar w:fldCharType="begin"/>
        </w:r>
        <w:r>
          <w:instrText xml:space="preserve"> PAGEREF _Toc11293 \h </w:instrText>
        </w:r>
        <w:r>
          <w:fldChar w:fldCharType="separate"/>
        </w:r>
        <w:r>
          <w:t>24</w:t>
        </w:r>
        <w:r>
          <w:fldChar w:fldCharType="end"/>
        </w:r>
      </w:hyperlink>
    </w:p>
    <w:p>
      <w:pPr>
        <w:pStyle w:val="TOC2"/>
        <w:tabs>
          <w:tab w:val="right" w:leader="dot" w:pos="8306"/>
        </w:tabs>
      </w:pPr>
      <w:hyperlink w:anchor="_Toc24978" w:history="1">
        <w:r>
          <w:rPr>
            <w:rFonts w:ascii="仿宋" w:eastAsia="仿宋" w:hAnsi="仿宋" w:cs="仿宋" w:hint="eastAsia"/>
            <w:lang w:eastAsia="zh-CN"/>
          </w:rPr>
          <w:t>(七)、清洁生产</w:t>
        </w:r>
        <w:r>
          <w:tab/>
        </w:r>
        <w:r>
          <w:fldChar w:fldCharType="begin"/>
        </w:r>
        <w:r>
          <w:instrText xml:space="preserve"> PAGEREF _Toc24978 \h </w:instrText>
        </w:r>
        <w:r>
          <w:fldChar w:fldCharType="separate"/>
        </w:r>
        <w:r>
          <w:t>25</w:t>
        </w:r>
        <w:r>
          <w:fldChar w:fldCharType="end"/>
        </w:r>
      </w:hyperlink>
    </w:p>
    <w:p>
      <w:pPr>
        <w:pStyle w:val="TOC2"/>
        <w:tabs>
          <w:tab w:val="right" w:leader="dot" w:pos="8306"/>
        </w:tabs>
      </w:pPr>
      <w:hyperlink w:anchor="_Toc15977" w:history="1">
        <w:r>
          <w:rPr>
            <w:rFonts w:ascii="仿宋" w:eastAsia="仿宋" w:hAnsi="仿宋" w:cs="仿宋" w:hint="eastAsia"/>
            <w:lang w:eastAsia="zh-CN"/>
          </w:rPr>
          <w:t>(八)、环境保护综合评价</w:t>
        </w:r>
        <w:r>
          <w:tab/>
        </w:r>
        <w:r>
          <w:fldChar w:fldCharType="begin"/>
        </w:r>
        <w:r>
          <w:instrText xml:space="preserve"> PAGEREF _Toc15977 \h </w:instrText>
        </w:r>
        <w:r>
          <w:fldChar w:fldCharType="separate"/>
        </w:r>
        <w:r>
          <w:t>26</w:t>
        </w:r>
        <w:r>
          <w:fldChar w:fldCharType="end"/>
        </w:r>
      </w:hyperlink>
    </w:p>
    <w:p>
      <w:pPr>
        <w:pStyle w:val="TOC1"/>
        <w:tabs>
          <w:tab w:val="right" w:leader="dot" w:pos="8306"/>
        </w:tabs>
      </w:pPr>
      <w:hyperlink w:anchor="_Toc812" w:history="1">
        <w:r>
          <w:rPr>
            <w:rFonts w:ascii="仿宋" w:eastAsia="仿宋" w:hAnsi="仿宋" w:cs="仿宋" w:hint="eastAsia"/>
            <w:lang w:eastAsia="zh-CN"/>
          </w:rPr>
          <w:t>八、食糖项目社会影响</w:t>
        </w:r>
        <w:r>
          <w:tab/>
        </w:r>
        <w:r>
          <w:fldChar w:fldCharType="begin"/>
        </w:r>
        <w:r>
          <w:instrText xml:space="preserve"> PAGEREF _Toc812 \h </w:instrText>
        </w:r>
        <w:r>
          <w:fldChar w:fldCharType="separate"/>
        </w:r>
        <w:r>
          <w:t>27</w:t>
        </w:r>
        <w:r>
          <w:fldChar w:fldCharType="end"/>
        </w:r>
      </w:hyperlink>
    </w:p>
    <w:p>
      <w:pPr>
        <w:pStyle w:val="TOC2"/>
        <w:tabs>
          <w:tab w:val="right" w:leader="dot" w:pos="8306"/>
        </w:tabs>
      </w:pPr>
      <w:hyperlink w:anchor="_Toc27197" w:history="1">
        <w:r>
          <w:rPr>
            <w:rFonts w:ascii="仿宋" w:eastAsia="仿宋" w:hAnsi="仿宋" w:cs="仿宋" w:hint="eastAsia"/>
            <w:lang w:eastAsia="zh-CN"/>
          </w:rPr>
          <w:t>(一)、社会责任与义务</w:t>
        </w:r>
        <w:r>
          <w:tab/>
        </w:r>
        <w:r>
          <w:fldChar w:fldCharType="begin"/>
        </w:r>
        <w:r>
          <w:instrText xml:space="preserve"> PAGEREF _Toc27197 \h </w:instrText>
        </w:r>
        <w:r>
          <w:fldChar w:fldCharType="separate"/>
        </w:r>
        <w:r>
          <w:t>27</w:t>
        </w:r>
        <w:r>
          <w:fldChar w:fldCharType="end"/>
        </w:r>
      </w:hyperlink>
    </w:p>
    <w:p>
      <w:pPr>
        <w:pStyle w:val="TOC2"/>
        <w:tabs>
          <w:tab w:val="right" w:leader="dot" w:pos="8306"/>
        </w:tabs>
      </w:pPr>
      <w:hyperlink w:anchor="_Toc32627" w:history="1">
        <w:r>
          <w:rPr>
            <w:rFonts w:ascii="仿宋" w:eastAsia="仿宋" w:hAnsi="仿宋" w:cs="仿宋" w:hint="eastAsia"/>
            <w:lang w:eastAsia="zh-CN"/>
          </w:rPr>
          <w:t>(二)、社会参与与沟通</w:t>
        </w:r>
        <w:r>
          <w:tab/>
        </w:r>
        <w:r>
          <w:fldChar w:fldCharType="begin"/>
        </w:r>
        <w:r>
          <w:instrText xml:space="preserve"> PAGEREF _Toc32627 \h </w:instrText>
        </w:r>
        <w:r>
          <w:fldChar w:fldCharType="separate"/>
        </w:r>
        <w:r>
          <w:t>28</w:t>
        </w:r>
        <w:r>
          <w:fldChar w:fldCharType="end"/>
        </w:r>
      </w:hyperlink>
    </w:p>
    <w:p>
      <w:pPr>
        <w:pStyle w:val="TOC1"/>
        <w:tabs>
          <w:tab w:val="right" w:leader="dot" w:pos="8306"/>
        </w:tabs>
      </w:pPr>
      <w:hyperlink w:anchor="_Toc24903" w:history="1">
        <w:r>
          <w:rPr>
            <w:rFonts w:ascii="仿宋" w:eastAsia="仿宋" w:hAnsi="仿宋" w:cs="仿宋" w:hint="eastAsia"/>
            <w:lang w:eastAsia="zh-CN"/>
          </w:rPr>
          <w:t>九、食糖项目人力资源培养与发展</w:t>
        </w:r>
        <w:r>
          <w:tab/>
        </w:r>
        <w:r>
          <w:fldChar w:fldCharType="begin"/>
        </w:r>
        <w:r>
          <w:instrText xml:space="preserve"> PAGEREF _Toc24903 \h </w:instrText>
        </w:r>
        <w:r>
          <w:fldChar w:fldCharType="separate"/>
        </w:r>
        <w:r>
          <w:t>29</w:t>
        </w:r>
        <w:r>
          <w:fldChar w:fldCharType="end"/>
        </w:r>
      </w:hyperlink>
    </w:p>
    <w:p>
      <w:pPr>
        <w:pStyle w:val="TOC2"/>
        <w:tabs>
          <w:tab w:val="right" w:leader="dot" w:pos="8306"/>
        </w:tabs>
      </w:pPr>
      <w:hyperlink w:anchor="_Toc5461" w:history="1">
        <w:r>
          <w:rPr>
            <w:rFonts w:ascii="仿宋" w:eastAsia="仿宋" w:hAnsi="仿宋" w:cs="仿宋" w:hint="eastAsia"/>
            <w:lang w:eastAsia="zh-CN"/>
          </w:rPr>
          <w:t>(一)、人才需求与规划</w:t>
        </w:r>
        <w:r>
          <w:tab/>
        </w:r>
        <w:r>
          <w:fldChar w:fldCharType="begin"/>
        </w:r>
        <w:r>
          <w:instrText xml:space="preserve"> PAGEREF _Toc5461 \h </w:instrText>
        </w:r>
        <w:r>
          <w:fldChar w:fldCharType="separate"/>
        </w:r>
        <w:r>
          <w:t>29</w:t>
        </w:r>
        <w:r>
          <w:fldChar w:fldCharType="end"/>
        </w:r>
      </w:hyperlink>
    </w:p>
    <w:p>
      <w:pPr>
        <w:pStyle w:val="TOC2"/>
        <w:tabs>
          <w:tab w:val="right" w:leader="dot" w:pos="8306"/>
        </w:tabs>
      </w:pPr>
      <w:hyperlink w:anchor="_Toc29367" w:history="1">
        <w:r>
          <w:rPr>
            <w:rFonts w:ascii="仿宋" w:eastAsia="仿宋" w:hAnsi="仿宋" w:cs="仿宋" w:hint="eastAsia"/>
            <w:lang w:eastAsia="zh-CN"/>
          </w:rPr>
          <w:t>(二)、培训与发展计划</w:t>
        </w:r>
        <w:r>
          <w:tab/>
        </w:r>
        <w:r>
          <w:fldChar w:fldCharType="begin"/>
        </w:r>
        <w:r>
          <w:instrText xml:space="preserve"> PAGEREF _Toc29367 \h </w:instrText>
        </w:r>
        <w:r>
          <w:fldChar w:fldCharType="separate"/>
        </w:r>
        <w:r>
          <w:t>29</w:t>
        </w:r>
        <w:r>
          <w:fldChar w:fldCharType="end"/>
        </w:r>
      </w:hyperlink>
    </w:p>
    <w:p>
      <w:pPr>
        <w:pStyle w:val="TOC1"/>
        <w:tabs>
          <w:tab w:val="right" w:leader="dot" w:pos="8306"/>
        </w:tabs>
      </w:pPr>
      <w:hyperlink w:anchor="_Toc7005" w:history="1">
        <w:r>
          <w:rPr>
            <w:rFonts w:ascii="仿宋" w:eastAsia="仿宋" w:hAnsi="仿宋" w:cs="仿宋" w:hint="eastAsia"/>
            <w:lang w:eastAsia="zh-CN"/>
          </w:rPr>
          <w:t>十、生产安全保护</w:t>
        </w:r>
        <w:r>
          <w:tab/>
        </w:r>
        <w:r>
          <w:fldChar w:fldCharType="begin"/>
        </w:r>
        <w:r>
          <w:instrText xml:space="preserve"> PAGEREF _Toc7005 \h </w:instrText>
        </w:r>
        <w:r>
          <w:fldChar w:fldCharType="separate"/>
        </w:r>
        <w:r>
          <w:t>30</w:t>
        </w:r>
        <w:r>
          <w:fldChar w:fldCharType="end"/>
        </w:r>
      </w:hyperlink>
    </w:p>
    <w:p>
      <w:pPr>
        <w:pStyle w:val="TOC2"/>
        <w:tabs>
          <w:tab w:val="right" w:leader="dot" w:pos="8306"/>
        </w:tabs>
      </w:pPr>
      <w:hyperlink w:anchor="_Toc5821" w:history="1">
        <w:r>
          <w:rPr>
            <w:rFonts w:ascii="仿宋" w:eastAsia="仿宋" w:hAnsi="仿宋" w:cs="仿宋" w:hint="eastAsia"/>
            <w:lang w:eastAsia="zh-CN"/>
          </w:rPr>
          <w:t>(一)、消防安全</w:t>
        </w:r>
        <w:r>
          <w:tab/>
        </w:r>
        <w:r>
          <w:fldChar w:fldCharType="begin"/>
        </w:r>
        <w:r>
          <w:instrText xml:space="preserve"> PAGEREF _Toc5821 \h </w:instrText>
        </w:r>
        <w:r>
          <w:fldChar w:fldCharType="separate"/>
        </w:r>
        <w:r>
          <w:t>30</w:t>
        </w:r>
        <w:r>
          <w:fldChar w:fldCharType="end"/>
        </w:r>
      </w:hyperlink>
    </w:p>
    <w:p>
      <w:pPr>
        <w:pStyle w:val="TOC2"/>
        <w:tabs>
          <w:tab w:val="right" w:leader="dot" w:pos="8306"/>
        </w:tabs>
      </w:pPr>
      <w:hyperlink w:anchor="_Toc23960" w:history="1">
        <w:r>
          <w:rPr>
            <w:rFonts w:ascii="仿宋" w:eastAsia="仿宋" w:hAnsi="仿宋" w:cs="仿宋" w:hint="eastAsia"/>
            <w:lang w:eastAsia="zh-CN"/>
          </w:rPr>
          <w:t>(二)、防火防爆总图布置措施</w:t>
        </w:r>
        <w:r>
          <w:tab/>
        </w:r>
        <w:r>
          <w:fldChar w:fldCharType="begin"/>
        </w:r>
        <w:r>
          <w:instrText xml:space="preserve"> PAGEREF _Toc23960 \h </w:instrText>
        </w:r>
        <w:r>
          <w:fldChar w:fldCharType="separate"/>
        </w:r>
        <w:r>
          <w:t>31</w:t>
        </w:r>
        <w:r>
          <w:fldChar w:fldCharType="end"/>
        </w:r>
      </w:hyperlink>
    </w:p>
    <w:p>
      <w:pPr>
        <w:pStyle w:val="TOC2"/>
        <w:tabs>
          <w:tab w:val="right" w:leader="dot" w:pos="8306"/>
        </w:tabs>
      </w:pPr>
      <w:hyperlink w:anchor="_Toc21315" w:history="1">
        <w:r>
          <w:rPr>
            <w:rFonts w:ascii="仿宋" w:eastAsia="仿宋" w:hAnsi="仿宋" w:cs="仿宋" w:hint="eastAsia"/>
            <w:lang w:eastAsia="zh-CN"/>
          </w:rPr>
          <w:t>(三)、自然灾害防范措施</w:t>
        </w:r>
        <w:r>
          <w:tab/>
        </w:r>
        <w:r>
          <w:fldChar w:fldCharType="begin"/>
        </w:r>
        <w:r>
          <w:instrText xml:space="preserve"> PAGEREF _Toc21315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689" w:history="1">
        <w:r>
          <w:rPr>
            <w:rFonts w:ascii="仿宋" w:eastAsia="仿宋" w:hAnsi="仿宋" w:cs="仿宋" w:hint="eastAsia"/>
            <w:lang w:eastAsia="zh-CN"/>
          </w:rPr>
          <w:t>(四)、安全色及安全标志使用要求</w:t>
        </w:r>
        <w:r>
          <w:tab/>
        </w:r>
        <w:r>
          <w:fldChar w:fldCharType="begin"/>
        </w:r>
        <w:r>
          <w:instrText xml:space="preserve"> PAGEREF _Toc29689 \h </w:instrText>
        </w:r>
        <w:r>
          <w:fldChar w:fldCharType="separate"/>
        </w:r>
        <w:r>
          <w:t>33</w:t>
        </w:r>
        <w:r>
          <w:fldChar w:fldCharType="end"/>
        </w:r>
      </w:hyperlink>
    </w:p>
    <w:p>
      <w:pPr>
        <w:pStyle w:val="TOC2"/>
        <w:tabs>
          <w:tab w:val="right" w:leader="dot" w:pos="8306"/>
        </w:tabs>
      </w:pPr>
      <w:hyperlink w:anchor="_Toc11104" w:history="1">
        <w:r>
          <w:rPr>
            <w:rFonts w:ascii="仿宋" w:eastAsia="仿宋" w:hAnsi="仿宋" w:cs="仿宋" w:hint="eastAsia"/>
            <w:lang w:eastAsia="zh-CN"/>
          </w:rPr>
          <w:t>(五)、防尘防毒措施</w:t>
        </w:r>
        <w:r>
          <w:tab/>
        </w:r>
        <w:r>
          <w:fldChar w:fldCharType="begin"/>
        </w:r>
        <w:r>
          <w:instrText xml:space="preserve"> PAGEREF _Toc11104 \h </w:instrText>
        </w:r>
        <w:r>
          <w:fldChar w:fldCharType="separate"/>
        </w:r>
        <w:r>
          <w:t>34</w:t>
        </w:r>
        <w:r>
          <w:fldChar w:fldCharType="end"/>
        </w:r>
      </w:hyperlink>
    </w:p>
    <w:p>
      <w:pPr>
        <w:pStyle w:val="TOC2"/>
        <w:tabs>
          <w:tab w:val="right" w:leader="dot" w:pos="8306"/>
        </w:tabs>
      </w:pPr>
      <w:hyperlink w:anchor="_Toc7300" w:history="1">
        <w:r>
          <w:rPr>
            <w:rFonts w:ascii="仿宋" w:eastAsia="仿宋" w:hAnsi="仿宋" w:cs="仿宋" w:hint="eastAsia"/>
            <w:lang w:eastAsia="zh-CN"/>
          </w:rPr>
          <w:t>(六)、防静电、触电防护及防雷措施</w:t>
        </w:r>
        <w:r>
          <w:tab/>
        </w:r>
        <w:r>
          <w:fldChar w:fldCharType="begin"/>
        </w:r>
        <w:r>
          <w:instrText xml:space="preserve"> PAGEREF _Toc7300 \h </w:instrText>
        </w:r>
        <w:r>
          <w:fldChar w:fldCharType="separate"/>
        </w:r>
        <w:r>
          <w:t>35</w:t>
        </w:r>
        <w:r>
          <w:fldChar w:fldCharType="end"/>
        </w:r>
      </w:hyperlink>
    </w:p>
    <w:p>
      <w:pPr>
        <w:pStyle w:val="TOC2"/>
        <w:tabs>
          <w:tab w:val="right" w:leader="dot" w:pos="8306"/>
        </w:tabs>
      </w:pPr>
      <w:hyperlink w:anchor="_Toc5954" w:history="1">
        <w:r>
          <w:rPr>
            <w:rFonts w:ascii="仿宋" w:eastAsia="仿宋" w:hAnsi="仿宋" w:cs="仿宋" w:hint="eastAsia"/>
            <w:lang w:eastAsia="zh-CN"/>
          </w:rPr>
          <w:t>(七)、机械设备安全保障措施</w:t>
        </w:r>
        <w:r>
          <w:tab/>
        </w:r>
        <w:r>
          <w:fldChar w:fldCharType="begin"/>
        </w:r>
        <w:r>
          <w:instrText xml:space="preserve"> PAGEREF _Toc5954 \h </w:instrText>
        </w:r>
        <w:r>
          <w:fldChar w:fldCharType="separate"/>
        </w:r>
        <w:r>
          <w:t>36</w:t>
        </w:r>
        <w:r>
          <w:fldChar w:fldCharType="end"/>
        </w:r>
      </w:hyperlink>
    </w:p>
    <w:p>
      <w:pPr>
        <w:pStyle w:val="TOC1"/>
        <w:tabs>
          <w:tab w:val="right" w:leader="dot" w:pos="8306"/>
        </w:tabs>
      </w:pPr>
      <w:hyperlink w:anchor="_Toc16377" w:history="1">
        <w:r>
          <w:rPr>
            <w:rFonts w:ascii="仿宋" w:eastAsia="仿宋" w:hAnsi="仿宋" w:cs="仿宋" w:hint="eastAsia"/>
            <w:lang w:eastAsia="zh-CN"/>
          </w:rPr>
          <w:t>十一、食糖项目计划安排</w:t>
        </w:r>
        <w:r>
          <w:tab/>
        </w:r>
        <w:r>
          <w:fldChar w:fldCharType="begin"/>
        </w:r>
        <w:r>
          <w:instrText xml:space="preserve"> PAGEREF _Toc16377 \h </w:instrText>
        </w:r>
        <w:r>
          <w:fldChar w:fldCharType="separate"/>
        </w:r>
        <w:r>
          <w:t>38</w:t>
        </w:r>
        <w:r>
          <w:fldChar w:fldCharType="end"/>
        </w:r>
      </w:hyperlink>
    </w:p>
    <w:p>
      <w:pPr>
        <w:pStyle w:val="TOC2"/>
        <w:tabs>
          <w:tab w:val="right" w:leader="dot" w:pos="8306"/>
        </w:tabs>
      </w:pPr>
      <w:hyperlink w:anchor="_Toc12464" w:history="1">
        <w:r>
          <w:rPr>
            <w:rFonts w:ascii="仿宋" w:eastAsia="仿宋" w:hAnsi="仿宋" w:cs="仿宋" w:hint="eastAsia"/>
            <w:lang w:eastAsia="zh-CN"/>
          </w:rPr>
          <w:t>(一)、建设周期</w:t>
        </w:r>
        <w:r>
          <w:tab/>
        </w:r>
        <w:r>
          <w:fldChar w:fldCharType="begin"/>
        </w:r>
        <w:r>
          <w:instrText xml:space="preserve"> PAGEREF _Toc12464 \h </w:instrText>
        </w:r>
        <w:r>
          <w:fldChar w:fldCharType="separate"/>
        </w:r>
        <w:r>
          <w:t>38</w:t>
        </w:r>
        <w:r>
          <w:fldChar w:fldCharType="end"/>
        </w:r>
      </w:hyperlink>
    </w:p>
    <w:p>
      <w:pPr>
        <w:pStyle w:val="TOC2"/>
        <w:tabs>
          <w:tab w:val="right" w:leader="dot" w:pos="8306"/>
        </w:tabs>
      </w:pPr>
      <w:hyperlink w:anchor="_Toc15594" w:history="1">
        <w:r>
          <w:rPr>
            <w:rFonts w:ascii="仿宋" w:eastAsia="仿宋" w:hAnsi="仿宋" w:cs="仿宋" w:hint="eastAsia"/>
            <w:lang w:eastAsia="zh-CN"/>
          </w:rPr>
          <w:t>(二)、建设进度</w:t>
        </w:r>
        <w:r>
          <w:tab/>
        </w:r>
        <w:r>
          <w:fldChar w:fldCharType="begin"/>
        </w:r>
        <w:r>
          <w:instrText xml:space="preserve"> PAGEREF _Toc15594 \h </w:instrText>
        </w:r>
        <w:r>
          <w:fldChar w:fldCharType="separate"/>
        </w:r>
        <w:r>
          <w:t>38</w:t>
        </w:r>
        <w:r>
          <w:fldChar w:fldCharType="end"/>
        </w:r>
      </w:hyperlink>
    </w:p>
    <w:p>
      <w:pPr>
        <w:pStyle w:val="TOC2"/>
        <w:tabs>
          <w:tab w:val="right" w:leader="dot" w:pos="8306"/>
        </w:tabs>
      </w:pPr>
      <w:hyperlink w:anchor="_Toc24655" w:history="1">
        <w:r>
          <w:rPr>
            <w:rFonts w:ascii="仿宋" w:eastAsia="仿宋" w:hAnsi="仿宋" w:cs="仿宋" w:hint="eastAsia"/>
            <w:lang w:eastAsia="zh-CN"/>
          </w:rPr>
          <w:t>(三)、进度安排注意事项</w:t>
        </w:r>
        <w:r>
          <w:tab/>
        </w:r>
        <w:r>
          <w:fldChar w:fldCharType="begin"/>
        </w:r>
        <w:r>
          <w:instrText xml:space="preserve"> PAGEREF _Toc24655 \h </w:instrText>
        </w:r>
        <w:r>
          <w:fldChar w:fldCharType="separate"/>
        </w:r>
        <w:r>
          <w:t>39</w:t>
        </w:r>
        <w:r>
          <w:fldChar w:fldCharType="end"/>
        </w:r>
      </w:hyperlink>
    </w:p>
    <w:p>
      <w:pPr>
        <w:pStyle w:val="TOC2"/>
        <w:tabs>
          <w:tab w:val="right" w:leader="dot" w:pos="8306"/>
        </w:tabs>
      </w:pPr>
      <w:hyperlink w:anchor="_Toc13398" w:history="1">
        <w:r>
          <w:rPr>
            <w:rFonts w:ascii="仿宋" w:eastAsia="仿宋" w:hAnsi="仿宋" w:cs="仿宋" w:hint="eastAsia"/>
            <w:lang w:eastAsia="zh-CN"/>
          </w:rPr>
          <w:t>(四)、人力资源配置</w:t>
        </w:r>
        <w:r>
          <w:tab/>
        </w:r>
        <w:r>
          <w:fldChar w:fldCharType="begin"/>
        </w:r>
        <w:r>
          <w:instrText xml:space="preserve"> PAGEREF _Toc13398 \h </w:instrText>
        </w:r>
        <w:r>
          <w:fldChar w:fldCharType="separate"/>
        </w:r>
        <w:r>
          <w:t>41</w:t>
        </w:r>
        <w:r>
          <w:fldChar w:fldCharType="end"/>
        </w:r>
      </w:hyperlink>
    </w:p>
    <w:p>
      <w:pPr>
        <w:pStyle w:val="TOC1"/>
        <w:tabs>
          <w:tab w:val="right" w:leader="dot" w:pos="8306"/>
        </w:tabs>
      </w:pPr>
      <w:hyperlink w:anchor="_Toc31307" w:history="1">
        <w:r>
          <w:rPr>
            <w:rFonts w:ascii="仿宋" w:eastAsia="仿宋" w:hAnsi="仿宋" w:cs="仿宋" w:hint="eastAsia"/>
            <w:lang w:eastAsia="zh-CN"/>
          </w:rPr>
          <w:t>十二、食糖项目技术管理</w:t>
        </w:r>
        <w:r>
          <w:tab/>
        </w:r>
        <w:r>
          <w:fldChar w:fldCharType="begin"/>
        </w:r>
        <w:r>
          <w:instrText xml:space="preserve"> PAGEREF _Toc31307 \h </w:instrText>
        </w:r>
        <w:r>
          <w:fldChar w:fldCharType="separate"/>
        </w:r>
        <w:r>
          <w:t>42</w:t>
        </w:r>
        <w:r>
          <w:fldChar w:fldCharType="end"/>
        </w:r>
      </w:hyperlink>
    </w:p>
    <w:p>
      <w:pPr>
        <w:pStyle w:val="TOC2"/>
        <w:tabs>
          <w:tab w:val="right" w:leader="dot" w:pos="8306"/>
        </w:tabs>
      </w:pPr>
      <w:hyperlink w:anchor="_Toc11328" w:history="1">
        <w:r>
          <w:rPr>
            <w:rFonts w:ascii="仿宋" w:eastAsia="仿宋" w:hAnsi="仿宋" w:cs="仿宋" w:hint="eastAsia"/>
            <w:lang w:eastAsia="zh-CN"/>
          </w:rPr>
          <w:t>(一)、技术方案选用方向</w:t>
        </w:r>
        <w:r>
          <w:tab/>
        </w:r>
        <w:r>
          <w:fldChar w:fldCharType="begin"/>
        </w:r>
        <w:r>
          <w:instrText xml:space="preserve"> PAGEREF _Toc11328 \h </w:instrText>
        </w:r>
        <w:r>
          <w:fldChar w:fldCharType="separate"/>
        </w:r>
        <w:r>
          <w:t>42</w:t>
        </w:r>
        <w:r>
          <w:fldChar w:fldCharType="end"/>
        </w:r>
      </w:hyperlink>
    </w:p>
    <w:p>
      <w:pPr>
        <w:pStyle w:val="TOC2"/>
        <w:tabs>
          <w:tab w:val="right" w:leader="dot" w:pos="8306"/>
        </w:tabs>
      </w:pPr>
      <w:hyperlink w:anchor="_Toc27927" w:history="1">
        <w:r>
          <w:rPr>
            <w:rFonts w:ascii="仿宋" w:eastAsia="仿宋" w:hAnsi="仿宋" w:cs="仿宋" w:hint="eastAsia"/>
            <w:lang w:eastAsia="zh-CN"/>
          </w:rPr>
          <w:t>(二)、工艺技术方案选用原则</w:t>
        </w:r>
        <w:r>
          <w:tab/>
        </w:r>
        <w:r>
          <w:fldChar w:fldCharType="begin"/>
        </w:r>
        <w:r>
          <w:instrText xml:space="preserve"> PAGEREF _Toc27927 \h </w:instrText>
        </w:r>
        <w:r>
          <w:fldChar w:fldCharType="separate"/>
        </w:r>
        <w:r>
          <w:t>43</w:t>
        </w:r>
        <w:r>
          <w:fldChar w:fldCharType="end"/>
        </w:r>
      </w:hyperlink>
    </w:p>
    <w:p>
      <w:pPr>
        <w:pStyle w:val="TOC2"/>
        <w:tabs>
          <w:tab w:val="right" w:leader="dot" w:pos="8306"/>
        </w:tabs>
      </w:pPr>
      <w:hyperlink w:anchor="_Toc16348" w:history="1">
        <w:r>
          <w:rPr>
            <w:rFonts w:ascii="仿宋" w:eastAsia="仿宋" w:hAnsi="仿宋" w:cs="仿宋" w:hint="eastAsia"/>
            <w:lang w:eastAsia="zh-CN"/>
          </w:rPr>
          <w:t>(三)、工艺技术方案要求</w:t>
        </w:r>
        <w:r>
          <w:tab/>
        </w:r>
        <w:r>
          <w:fldChar w:fldCharType="begin"/>
        </w:r>
        <w:r>
          <w:instrText xml:space="preserve"> PAGEREF _Toc16348 \h </w:instrText>
        </w:r>
        <w:r>
          <w:fldChar w:fldCharType="separate"/>
        </w:r>
        <w:r>
          <w:t>45</w:t>
        </w:r>
        <w:r>
          <w:fldChar w:fldCharType="end"/>
        </w:r>
      </w:hyperlink>
    </w:p>
    <w:p>
      <w:pPr>
        <w:pStyle w:val="TOC1"/>
        <w:tabs>
          <w:tab w:val="right" w:leader="dot" w:pos="8306"/>
        </w:tabs>
      </w:pPr>
      <w:hyperlink w:anchor="_Toc31584" w:history="1">
        <w:r>
          <w:rPr>
            <w:rFonts w:ascii="仿宋" w:eastAsia="仿宋" w:hAnsi="仿宋" w:cs="仿宋" w:hint="eastAsia"/>
            <w:lang w:eastAsia="zh-CN"/>
          </w:rPr>
          <w:t>十三、质量管理体系</w:t>
        </w:r>
        <w:r>
          <w:tab/>
        </w:r>
        <w:r>
          <w:fldChar w:fldCharType="begin"/>
        </w:r>
        <w:r>
          <w:instrText xml:space="preserve"> PAGEREF _Toc31584 \h </w:instrText>
        </w:r>
        <w:r>
          <w:fldChar w:fldCharType="separate"/>
        </w:r>
        <w:r>
          <w:t>48</w:t>
        </w:r>
        <w:r>
          <w:fldChar w:fldCharType="end"/>
        </w:r>
      </w:hyperlink>
    </w:p>
    <w:p>
      <w:pPr>
        <w:pStyle w:val="TOC2"/>
        <w:tabs>
          <w:tab w:val="right" w:leader="dot" w:pos="8306"/>
        </w:tabs>
      </w:pPr>
      <w:hyperlink w:anchor="_Toc4679" w:history="1">
        <w:r>
          <w:rPr>
            <w:rFonts w:ascii="仿宋" w:eastAsia="仿宋" w:hAnsi="仿宋" w:cs="仿宋" w:hint="eastAsia"/>
            <w:lang w:eastAsia="zh-CN"/>
          </w:rPr>
          <w:t>(一)、质量目标与方针</w:t>
        </w:r>
        <w:r>
          <w:tab/>
        </w:r>
        <w:r>
          <w:fldChar w:fldCharType="begin"/>
        </w:r>
        <w:r>
          <w:instrText xml:space="preserve"> PAGEREF _Toc4679 \h </w:instrText>
        </w:r>
        <w:r>
          <w:fldChar w:fldCharType="separate"/>
        </w:r>
        <w:r>
          <w:t>48</w:t>
        </w:r>
        <w:r>
          <w:fldChar w:fldCharType="end"/>
        </w:r>
      </w:hyperlink>
    </w:p>
    <w:p>
      <w:pPr>
        <w:pStyle w:val="TOC2"/>
        <w:tabs>
          <w:tab w:val="right" w:leader="dot" w:pos="8306"/>
        </w:tabs>
      </w:pPr>
      <w:hyperlink w:anchor="_Toc618" w:history="1">
        <w:r>
          <w:rPr>
            <w:rFonts w:ascii="仿宋" w:eastAsia="仿宋" w:hAnsi="仿宋" w:cs="仿宋" w:hint="eastAsia"/>
            <w:lang w:eastAsia="zh-CN"/>
          </w:rPr>
          <w:t>(二)、质量管理责任</w:t>
        </w:r>
        <w:r>
          <w:tab/>
        </w:r>
        <w:r>
          <w:fldChar w:fldCharType="begin"/>
        </w:r>
        <w:r>
          <w:instrText xml:space="preserve"> PAGEREF _Toc618 \h </w:instrText>
        </w:r>
        <w:r>
          <w:fldChar w:fldCharType="separate"/>
        </w:r>
        <w:r>
          <w:t>49</w:t>
        </w:r>
        <w:r>
          <w:fldChar w:fldCharType="end"/>
        </w:r>
      </w:hyperlink>
    </w:p>
    <w:p>
      <w:pPr>
        <w:pStyle w:val="TOC2"/>
        <w:tabs>
          <w:tab w:val="right" w:leader="dot" w:pos="8306"/>
        </w:tabs>
      </w:pPr>
      <w:hyperlink w:anchor="_Toc8169" w:history="1">
        <w:r>
          <w:rPr>
            <w:rFonts w:ascii="仿宋" w:eastAsia="仿宋" w:hAnsi="仿宋" w:cs="仿宋" w:hint="eastAsia"/>
            <w:lang w:eastAsia="zh-CN"/>
          </w:rPr>
          <w:t>(三)、质量管理体系文件</w:t>
        </w:r>
        <w:r>
          <w:tab/>
        </w:r>
        <w:r>
          <w:fldChar w:fldCharType="begin"/>
        </w:r>
        <w:r>
          <w:instrText xml:space="preserve"> PAGEREF _Toc8169 \h </w:instrText>
        </w:r>
        <w:r>
          <w:fldChar w:fldCharType="separate"/>
        </w:r>
        <w:r>
          <w:t>50</w:t>
        </w:r>
        <w:r>
          <w:fldChar w:fldCharType="end"/>
        </w:r>
      </w:hyperlink>
    </w:p>
    <w:p>
      <w:pPr>
        <w:pStyle w:val="TOC2"/>
        <w:tabs>
          <w:tab w:val="right" w:leader="dot" w:pos="8306"/>
        </w:tabs>
      </w:pPr>
      <w:hyperlink w:anchor="_Toc6247" w:history="1">
        <w:r>
          <w:rPr>
            <w:rFonts w:ascii="仿宋" w:eastAsia="仿宋" w:hAnsi="仿宋" w:cs="仿宋" w:hint="eastAsia"/>
            <w:lang w:eastAsia="zh-CN"/>
          </w:rPr>
          <w:t>(四)、质量培训与教育</w:t>
        </w:r>
        <w:r>
          <w:tab/>
        </w:r>
        <w:r>
          <w:fldChar w:fldCharType="begin"/>
        </w:r>
        <w:r>
          <w:instrText xml:space="preserve"> PAGEREF _Toc6247 \h </w:instrText>
        </w:r>
        <w:r>
          <w:fldChar w:fldCharType="separate"/>
        </w:r>
        <w:r>
          <w:t>52</w:t>
        </w:r>
        <w:r>
          <w:fldChar w:fldCharType="end"/>
        </w:r>
      </w:hyperlink>
    </w:p>
    <w:p>
      <w:pPr>
        <w:pStyle w:val="TOC2"/>
        <w:tabs>
          <w:tab w:val="right" w:leader="dot" w:pos="8306"/>
        </w:tabs>
      </w:pPr>
      <w:hyperlink w:anchor="_Toc11244" w:history="1">
        <w:r>
          <w:rPr>
            <w:rFonts w:ascii="仿宋" w:eastAsia="仿宋" w:hAnsi="仿宋" w:cs="仿宋" w:hint="eastAsia"/>
            <w:lang w:eastAsia="zh-CN"/>
          </w:rPr>
          <w:t>(五)、质量审核与评价</w:t>
        </w:r>
        <w:r>
          <w:tab/>
        </w:r>
        <w:r>
          <w:fldChar w:fldCharType="begin"/>
        </w:r>
        <w:r>
          <w:instrText xml:space="preserve"> PAGEREF _Toc11244 \h </w:instrText>
        </w:r>
        <w:r>
          <w:fldChar w:fldCharType="separate"/>
        </w:r>
        <w:r>
          <w:t>53</w:t>
        </w:r>
        <w:r>
          <w:fldChar w:fldCharType="end"/>
        </w:r>
      </w:hyperlink>
    </w:p>
    <w:p>
      <w:pPr>
        <w:pStyle w:val="TOC2"/>
        <w:tabs>
          <w:tab w:val="right" w:leader="dot" w:pos="8306"/>
        </w:tabs>
      </w:pPr>
      <w:hyperlink w:anchor="_Toc27282" w:history="1">
        <w:r>
          <w:rPr>
            <w:rFonts w:ascii="仿宋" w:eastAsia="仿宋" w:hAnsi="仿宋" w:cs="仿宋" w:hint="eastAsia"/>
            <w:lang w:eastAsia="zh-CN"/>
          </w:rPr>
          <w:t>(六)、不符合与纠正措施</w:t>
        </w:r>
        <w:r>
          <w:tab/>
        </w:r>
        <w:r>
          <w:fldChar w:fldCharType="begin"/>
        </w:r>
        <w:r>
          <w:instrText xml:space="preserve"> PAGEREF _Toc27282 \h </w:instrText>
        </w:r>
        <w:r>
          <w:fldChar w:fldCharType="separate"/>
        </w:r>
        <w:r>
          <w:t>54</w:t>
        </w:r>
        <w:r>
          <w:fldChar w:fldCharType="end"/>
        </w:r>
      </w:hyperlink>
    </w:p>
    <w:p>
      <w:pPr>
        <w:pStyle w:val="TOC1"/>
        <w:tabs>
          <w:tab w:val="right" w:leader="dot" w:pos="8306"/>
        </w:tabs>
      </w:pPr>
      <w:hyperlink w:anchor="_Toc12914" w:history="1">
        <w:r>
          <w:rPr>
            <w:rFonts w:ascii="仿宋" w:eastAsia="仿宋" w:hAnsi="仿宋" w:cs="仿宋" w:hint="eastAsia"/>
            <w:lang w:eastAsia="zh-CN"/>
          </w:rPr>
          <w:t>十四、食糖项目实施时间节点</w:t>
        </w:r>
        <w:r>
          <w:tab/>
        </w:r>
        <w:r>
          <w:fldChar w:fldCharType="begin"/>
        </w:r>
        <w:r>
          <w:instrText xml:space="preserve"> PAGEREF _Toc12914 \h </w:instrText>
        </w:r>
        <w:r>
          <w:fldChar w:fldCharType="separate"/>
        </w:r>
        <w:r>
          <w:t>55</w:t>
        </w:r>
        <w:r>
          <w:fldChar w:fldCharType="end"/>
        </w:r>
      </w:hyperlink>
    </w:p>
    <w:p>
      <w:pPr>
        <w:pStyle w:val="TOC2"/>
        <w:tabs>
          <w:tab w:val="right" w:leader="dot" w:pos="8306"/>
        </w:tabs>
      </w:pPr>
      <w:hyperlink w:anchor="_Toc16655" w:history="1">
        <w:r>
          <w:rPr>
            <w:rFonts w:ascii="仿宋" w:eastAsia="仿宋" w:hAnsi="仿宋" w:cs="仿宋" w:hint="eastAsia"/>
            <w:lang w:eastAsia="zh-CN"/>
          </w:rPr>
          <w:t>(一)、食糖项目启动阶段时间节点</w:t>
        </w:r>
        <w:r>
          <w:tab/>
        </w:r>
        <w:r>
          <w:fldChar w:fldCharType="begin"/>
        </w:r>
        <w:r>
          <w:instrText xml:space="preserve"> PAGEREF _Toc16655 \h </w:instrText>
        </w:r>
        <w:r>
          <w:fldChar w:fldCharType="separate"/>
        </w:r>
        <w:r>
          <w:t>55</w:t>
        </w:r>
        <w:r>
          <w:fldChar w:fldCharType="end"/>
        </w:r>
      </w:hyperlink>
    </w:p>
    <w:p>
      <w:pPr>
        <w:pStyle w:val="TOC2"/>
        <w:tabs>
          <w:tab w:val="right" w:leader="dot" w:pos="8306"/>
        </w:tabs>
      </w:pPr>
      <w:hyperlink w:anchor="_Toc19820" w:history="1">
        <w:r>
          <w:rPr>
            <w:rFonts w:ascii="仿宋" w:eastAsia="仿宋" w:hAnsi="仿宋" w:cs="仿宋" w:hint="eastAsia"/>
            <w:lang w:eastAsia="zh-CN"/>
          </w:rPr>
          <w:t>(二)、食糖项目执行阶段时间节点</w:t>
        </w:r>
        <w:r>
          <w:tab/>
        </w:r>
        <w:r>
          <w:fldChar w:fldCharType="begin"/>
        </w:r>
        <w:r>
          <w:instrText xml:space="preserve"> PAGEREF _Toc19820 \h </w:instrText>
        </w:r>
        <w:r>
          <w:fldChar w:fldCharType="separate"/>
        </w:r>
        <w:r>
          <w:t>57</w:t>
        </w:r>
        <w:r>
          <w:fldChar w:fldCharType="end"/>
        </w:r>
      </w:hyperlink>
    </w:p>
    <w:p>
      <w:pPr>
        <w:pStyle w:val="TOC2"/>
        <w:tabs>
          <w:tab w:val="right" w:leader="dot" w:pos="8306"/>
        </w:tabs>
      </w:pPr>
      <w:hyperlink w:anchor="_Toc32483" w:history="1">
        <w:r>
          <w:rPr>
            <w:rFonts w:ascii="仿宋" w:eastAsia="仿宋" w:hAnsi="仿宋" w:cs="仿宋" w:hint="eastAsia"/>
            <w:lang w:eastAsia="zh-CN"/>
          </w:rPr>
          <w:t>(三)、食糖项目完成阶段时间节点</w:t>
        </w:r>
        <w:r>
          <w:tab/>
        </w:r>
        <w:r>
          <w:fldChar w:fldCharType="begin"/>
        </w:r>
        <w:r>
          <w:instrText xml:space="preserve"> PAGEREF _Toc32483 \h </w:instrText>
        </w:r>
        <w:r>
          <w:fldChar w:fldCharType="separate"/>
        </w:r>
        <w:r>
          <w:t>57</w:t>
        </w:r>
        <w:r>
          <w:fldChar w:fldCharType="end"/>
        </w:r>
      </w:hyperlink>
    </w:p>
    <w:p>
      <w:pPr>
        <w:pStyle w:val="TOC1"/>
        <w:tabs>
          <w:tab w:val="right" w:leader="dot" w:pos="8306"/>
        </w:tabs>
      </w:pPr>
      <w:hyperlink w:anchor="_Toc10566" w:history="1">
        <w:r>
          <w:rPr>
            <w:rFonts w:ascii="仿宋" w:eastAsia="仿宋" w:hAnsi="仿宋" w:cs="仿宋" w:hint="eastAsia"/>
            <w:lang w:eastAsia="zh-CN"/>
          </w:rPr>
          <w:t>十五、风险识别与分类</w:t>
        </w:r>
        <w:r>
          <w:tab/>
        </w:r>
        <w:r>
          <w:fldChar w:fldCharType="begin"/>
        </w:r>
        <w:r>
          <w:instrText xml:space="preserve"> PAGEREF _Toc10566 \h </w:instrText>
        </w:r>
        <w:r>
          <w:fldChar w:fldCharType="separate"/>
        </w:r>
        <w:r>
          <w:t>58</w:t>
        </w:r>
        <w:r>
          <w:fldChar w:fldCharType="end"/>
        </w:r>
      </w:hyperlink>
    </w:p>
    <w:p>
      <w:pPr>
        <w:pStyle w:val="TOC2"/>
        <w:tabs>
          <w:tab w:val="right" w:leader="dot" w:pos="8306"/>
        </w:tabs>
      </w:pPr>
      <w:hyperlink w:anchor="_Toc26232" w:history="1">
        <w:r>
          <w:rPr>
            <w:rFonts w:ascii="仿宋" w:eastAsia="仿宋" w:hAnsi="仿宋" w:cs="仿宋" w:hint="eastAsia"/>
            <w:lang w:eastAsia="zh-CN"/>
          </w:rPr>
          <w:t>(一)、风险识别</w:t>
        </w:r>
        <w:r>
          <w:tab/>
        </w:r>
        <w:r>
          <w:fldChar w:fldCharType="begin"/>
        </w:r>
        <w:r>
          <w:instrText xml:space="preserve"> PAGEREF _Toc26232 \h </w:instrText>
        </w:r>
        <w:r>
          <w:fldChar w:fldCharType="separate"/>
        </w:r>
        <w:r>
          <w:t>58</w:t>
        </w:r>
        <w:r>
          <w:fldChar w:fldCharType="end"/>
        </w:r>
      </w:hyperlink>
    </w:p>
    <w:p>
      <w:pPr>
        <w:pStyle w:val="TOC2"/>
        <w:tabs>
          <w:tab w:val="right" w:leader="dot" w:pos="8306"/>
        </w:tabs>
      </w:pPr>
      <w:hyperlink w:anchor="_Toc20412" w:history="1">
        <w:r>
          <w:rPr>
            <w:rFonts w:ascii="仿宋" w:eastAsia="仿宋" w:hAnsi="仿宋" w:cs="仿宋" w:hint="eastAsia"/>
            <w:lang w:eastAsia="zh-CN"/>
          </w:rPr>
          <w:t>(二)、风险分类</w:t>
        </w:r>
        <w:r>
          <w:tab/>
        </w:r>
        <w:r>
          <w:fldChar w:fldCharType="begin"/>
        </w:r>
        <w:r>
          <w:instrText xml:space="preserve"> PAGEREF _Toc20412 \h </w:instrText>
        </w:r>
        <w:r>
          <w:fldChar w:fldCharType="separate"/>
        </w:r>
        <w:r>
          <w:t>60</w:t>
        </w:r>
        <w:r>
          <w:fldChar w:fldCharType="end"/>
        </w:r>
      </w:hyperlink>
    </w:p>
    <w:p>
      <w:pPr>
        <w:pStyle w:val="TOC1"/>
        <w:tabs>
          <w:tab w:val="right" w:leader="dot" w:pos="8306"/>
        </w:tabs>
      </w:pPr>
      <w:hyperlink w:anchor="_Toc28563" w:history="1">
        <w:r>
          <w:rPr>
            <w:rFonts w:ascii="仿宋" w:eastAsia="仿宋" w:hAnsi="仿宋" w:cs="仿宋" w:hint="eastAsia"/>
            <w:lang w:eastAsia="zh-CN"/>
          </w:rPr>
          <w:t>十六、供应链管理</w:t>
        </w:r>
        <w:r>
          <w:tab/>
        </w:r>
        <w:r>
          <w:fldChar w:fldCharType="begin"/>
        </w:r>
        <w:r>
          <w:instrText xml:space="preserve"> PAGEREF _Toc28563 \h </w:instrText>
        </w:r>
        <w:r>
          <w:fldChar w:fldCharType="separate"/>
        </w:r>
        <w:r>
          <w:t>61</w:t>
        </w:r>
        <w:r>
          <w:fldChar w:fldCharType="end"/>
        </w:r>
      </w:hyperlink>
    </w:p>
    <w:p>
      <w:pPr>
        <w:pStyle w:val="TOC2"/>
        <w:tabs>
          <w:tab w:val="right" w:leader="dot" w:pos="8306"/>
        </w:tabs>
      </w:pPr>
      <w:hyperlink w:anchor="_Toc663" w:history="1">
        <w:r>
          <w:rPr>
            <w:rFonts w:ascii="仿宋" w:eastAsia="仿宋" w:hAnsi="仿宋" w:cs="仿宋" w:hint="eastAsia"/>
            <w:lang w:eastAsia="zh-CN"/>
          </w:rPr>
          <w:t>(一)、供应链战略规划</w:t>
        </w:r>
        <w:r>
          <w:tab/>
        </w:r>
        <w:r>
          <w:fldChar w:fldCharType="begin"/>
        </w:r>
        <w:r>
          <w:instrText xml:space="preserve"> PAGEREF _Toc663 \h </w:instrText>
        </w:r>
        <w:r>
          <w:fldChar w:fldCharType="separate"/>
        </w:r>
        <w:r>
          <w:t>61</w:t>
        </w:r>
        <w:r>
          <w:fldChar w:fldCharType="end"/>
        </w:r>
      </w:hyperlink>
    </w:p>
    <w:p>
      <w:pPr>
        <w:pStyle w:val="TOC2"/>
        <w:tabs>
          <w:tab w:val="right" w:leader="dot" w:pos="8306"/>
        </w:tabs>
      </w:pPr>
      <w:hyperlink w:anchor="_Toc8611" w:history="1">
        <w:r>
          <w:rPr>
            <w:rFonts w:ascii="仿宋" w:eastAsia="仿宋" w:hAnsi="仿宋" w:cs="仿宋" w:hint="eastAsia"/>
            <w:lang w:eastAsia="zh-CN"/>
          </w:rPr>
          <w:t>(二)、供应商选择与合作</w:t>
        </w:r>
        <w:r>
          <w:tab/>
        </w:r>
        <w:r>
          <w:fldChar w:fldCharType="begin"/>
        </w:r>
        <w:r>
          <w:instrText xml:space="preserve"> PAGEREF _Toc8611 \h </w:instrText>
        </w:r>
        <w:r>
          <w:fldChar w:fldCharType="separate"/>
        </w:r>
        <w:r>
          <w:t>63</w:t>
        </w:r>
        <w:r>
          <w:fldChar w:fldCharType="end"/>
        </w:r>
      </w:hyperlink>
    </w:p>
    <w:p>
      <w:pPr>
        <w:pStyle w:val="TOC2"/>
        <w:tabs>
          <w:tab w:val="right" w:leader="dot" w:pos="8306"/>
        </w:tabs>
      </w:pPr>
      <w:hyperlink w:anchor="_Toc27944" w:history="1">
        <w:r>
          <w:rPr>
            <w:rFonts w:ascii="仿宋" w:eastAsia="仿宋" w:hAnsi="仿宋" w:cs="仿宋" w:hint="eastAsia"/>
            <w:lang w:eastAsia="zh-CN"/>
          </w:rPr>
          <w:t>(三)、物流与库存管理</w:t>
        </w:r>
        <w:r>
          <w:tab/>
        </w:r>
        <w:r>
          <w:fldChar w:fldCharType="begin"/>
        </w:r>
        <w:r>
          <w:instrText xml:space="preserve"> PAGEREF _Toc27944 \h </w:instrText>
        </w:r>
        <w:r>
          <w:fldChar w:fldCharType="separate"/>
        </w:r>
        <w:r>
          <w:t>64</w:t>
        </w:r>
        <w:r>
          <w:fldChar w:fldCharType="end"/>
        </w:r>
      </w:hyperlink>
    </w:p>
    <w:p>
      <w:pPr>
        <w:pStyle w:val="TOC1"/>
        <w:tabs>
          <w:tab w:val="right" w:leader="dot" w:pos="8306"/>
        </w:tabs>
      </w:pPr>
      <w:hyperlink w:anchor="_Toc15820" w:history="1">
        <w:r>
          <w:rPr>
            <w:rFonts w:ascii="仿宋" w:eastAsia="仿宋" w:hAnsi="仿宋" w:cs="仿宋" w:hint="eastAsia"/>
            <w:lang w:eastAsia="zh-CN"/>
          </w:rPr>
          <w:t>十七、食糖项目工程方案分析</w:t>
        </w:r>
        <w:r>
          <w:tab/>
        </w:r>
        <w:r>
          <w:fldChar w:fldCharType="begin"/>
        </w:r>
        <w:r>
          <w:instrText xml:space="preserve"> PAGEREF _Toc15820 \h </w:instrText>
        </w:r>
        <w:r>
          <w:fldChar w:fldCharType="separate"/>
        </w:r>
        <w:r>
          <w:t>65</w:t>
        </w:r>
        <w:r>
          <w:fldChar w:fldCharType="end"/>
        </w:r>
      </w:hyperlink>
    </w:p>
    <w:p>
      <w:pPr>
        <w:pStyle w:val="TOC2"/>
        <w:tabs>
          <w:tab w:val="right" w:leader="dot" w:pos="8306"/>
        </w:tabs>
      </w:pPr>
      <w:hyperlink w:anchor="_Toc27318" w:history="1">
        <w:r>
          <w:rPr>
            <w:rFonts w:ascii="仿宋" w:eastAsia="仿宋" w:hAnsi="仿宋" w:cs="仿宋" w:hint="eastAsia"/>
            <w:lang w:eastAsia="zh-CN"/>
          </w:rPr>
          <w:t>(一)、建筑工程设计原则</w:t>
        </w:r>
        <w:r>
          <w:tab/>
        </w:r>
        <w:r>
          <w:fldChar w:fldCharType="begin"/>
        </w:r>
        <w:r>
          <w:instrText xml:space="preserve"> PAGEREF _Toc27318 \h </w:instrText>
        </w:r>
        <w:r>
          <w:fldChar w:fldCharType="separate"/>
        </w:r>
        <w:r>
          <w:t>65</w:t>
        </w:r>
        <w:r>
          <w:fldChar w:fldCharType="end"/>
        </w:r>
      </w:hyperlink>
    </w:p>
    <w:p>
      <w:pPr>
        <w:pStyle w:val="TOC2"/>
        <w:tabs>
          <w:tab w:val="right" w:leader="dot" w:pos="8306"/>
        </w:tabs>
      </w:pPr>
      <w:hyperlink w:anchor="_Toc7719" w:history="1">
        <w:r>
          <w:rPr>
            <w:rFonts w:ascii="仿宋" w:eastAsia="仿宋" w:hAnsi="仿宋" w:cs="仿宋" w:hint="eastAsia"/>
            <w:lang w:eastAsia="zh-CN"/>
          </w:rPr>
          <w:t>(二)、土建工程建设指标</w:t>
        </w:r>
        <w:r>
          <w:tab/>
        </w:r>
        <w:r>
          <w:fldChar w:fldCharType="begin"/>
        </w:r>
        <w:r>
          <w:instrText xml:space="preserve"> PAGEREF _Toc7719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38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197"/>
      <w:r>
        <w:rPr>
          <w:rFonts w:ascii="仿宋" w:eastAsia="仿宋" w:hAnsi="仿宋" w:cs="仿宋" w:hint="eastAsia"/>
          <w:sz w:val="28"/>
          <w:lang w:eastAsia="zh-CN"/>
        </w:rPr>
        <w:t>一、食糖项目绩效评估</w:t>
      </w:r>
      <w:bookmarkEnd w:id="2"/>
    </w:p>
    <w:p>
      <w:pPr>
        <w:pStyle w:val="Heading2"/>
        <w:rPr>
          <w:rFonts w:ascii="仿宋" w:eastAsia="仿宋" w:hAnsi="仿宋" w:cs="仿宋" w:hint="eastAsia"/>
          <w:lang w:eastAsia="zh-CN"/>
        </w:rPr>
      </w:pPr>
      <w:bookmarkStart w:id="3" w:name="_Toc2388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在食糖项目中，我们设计了一套全面的绩效评估指标，以确保食糖项目的可控和成功交付。这些指标跨足食糖项目目标、成本、进度和质量等多个维度，为我们提供了全面洞察食糖项目的健康状况。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食糖项目目标达成率是我们关注的首要指标。我们设定了明确的目标，并通过定期监测和评估，迅速发现并应对潜在的目标偏差。这为食糖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成本绩效是另一个核心关注点。通过实际成本与预算成本的对比分析，我们深入了解成本差异的原因，及时调整资源分配，保持食糖项目在经济效益方面的合理水平。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糖项目进度作为关键的绩效指标之一，得到了精心的关注。我们制定了详细的食糖项目进度计划，并设立了进度符合度指标，确保实际进度与计划进度保持一致。这使我们能够快速发现和解决潜在的进度问题，保持食糖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食糖项目绩效的不可或缺的一环。我们引入了一系列的质量标准和客户满意度指标，以确保食糖项目交付的成果在质量上达到或超越预期水平。通过持续监测这些指标，我们努力提升食糖项目整体质量水平，为食糖项目的成功交付提供有力保障。通过这些科学且全面的绩效评估，我们能够更好地引导食糖项目的持续改进，确保食糖项目目标的顺利达成。</w:t>
      </w:r>
    </w:p>
    <w:p>
      <w:pPr>
        <w:pStyle w:val="Heading2"/>
        <w:ind w:firstLine="560" w:firstLineChars="200"/>
        <w:rPr>
          <w:rFonts w:ascii="仿宋" w:eastAsia="仿宋" w:hAnsi="仿宋" w:cs="仿宋" w:hint="eastAsia"/>
          <w:sz w:val="28"/>
          <w:lang w:eastAsia="zh-CN"/>
        </w:rPr>
      </w:pPr>
      <w:bookmarkStart w:id="4" w:name="_Toc807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绩效评估是食糖项目中的关键环节，为确保食糖项目达到预期目标，我们采用了多层次、多维度的绩效评估方法。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食糖项目的战略目标对齐，确保每个决策和行动都与食糖项目整体目标保持一致。团队会定期召开战略对齐会议，审视当前工作与食糖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食糖项目进度、质量、成本和风险等方面。这些指标通过数据收集和分析，为食糖项目管理团队提供了客观的评估依据。例如，我们通过食糖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绩效评估不仅仅停留在食糖项目内部，还考虑了食糖项目对外部环境的影响。我们定期进行干系人满意度调查，以了解各利益相关方对食糖项目的期望和满意度，并及时做出调整。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这种多层次、多角度的绩效评估方法，使得我们能够全面了解食糖项目的运行状态，及时做出调整，确保食糖项目在不断变化的环境中保持稳健前行。</w:t>
      </w:r>
    </w:p>
    <w:p>
      <w:pPr>
        <w:pStyle w:val="Heading2"/>
        <w:ind w:firstLine="560" w:firstLineChars="200"/>
        <w:rPr>
          <w:rFonts w:ascii="仿宋" w:eastAsia="仿宋" w:hAnsi="仿宋" w:cs="仿宋" w:hint="eastAsia"/>
          <w:sz w:val="28"/>
          <w:lang w:eastAsia="zh-CN"/>
        </w:rPr>
      </w:pPr>
      <w:bookmarkStart w:id="5" w:name="_Toc2028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为了确保食糖项目的有效管理和不断优化，我们采用了精心设计的绩效评估周期。这个周期旨在实现灵活、实时和全面的评估，以适应食糖项目执行中的各种挑战。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食糖项目的不同需求，分为短期、中期和长期。短期评估关注每个迭代或工作周期，以及时发现和解决当前任务中的问题。中期评估涵盖几个迭代，深入了解整体食糖项目的趋势和性能。长期评估则着眼于整个食糖项目阶段，确保食糖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食糖项目管理工具和协作平台，团队成员能够随时更新和分享食糖项目数据。这种实时性的反馈机制使我们能够及时察觉潜在问题，快速调整，保持食糖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食糖项目的决策制定密不可分。每个周期的食糖项目回顾会议成为集体总结经验、识别问题深层次原因并找到创新解决方案的平台。这种定期的反思与调整机制使食糖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2874"/>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9345"/>
      <w:r>
        <w:rPr>
          <w:rFonts w:ascii="仿宋" w:eastAsia="仿宋" w:hAnsi="仿宋" w:cs="仿宋" w:hint="eastAsia"/>
          <w:lang w:eastAsia="zh-CN"/>
        </w:rPr>
        <w:t>(一)、食糖行业分析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食糖行业一直以来都是市场的关注焦点。行业内的发展趋势、竞争态势以及潜在机会都对食糖项目的推进产生深远的影响。通过深入研究行业的整体概貌，我们将更好地理解行业的核心特征，为食糖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糖行业，技术一直是推动创新和发展的关键因素。我们将对当前技术趋势进行详尽分析，包括但不限于人工智能、大数据应用、先进制造技术等。这有助于食糖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食糖项目成功的基础。我们将对主要竞争对手进行深入研究，包括其市场份额、产品特点、市场定位等。通过全面了解竞争对手的优势和劣势，食糖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30186"/>
      <w:r>
        <w:rPr>
          <w:rFonts w:ascii="仿宋" w:eastAsia="仿宋" w:hAnsi="仿宋" w:cs="仿宋" w:hint="eastAsia"/>
          <w:sz w:val="28"/>
          <w:lang w:eastAsia="zh-CN"/>
        </w:rPr>
        <w:t>(二)、食糖市场分析预测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通过对市场规模的深入调研，我们将预测食糖市场未来的增长趋势。这包括市场的整体规模、各细分领域的发展趋势等。食糖项目可以根据市场的扩张速度和潜在机会，制定更符合市场需求的发展策略。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了解消费者的需求是市场分析的核心。我们将通过调查研究，深入挖掘目标消费者的需求特点、购买习惯以及对产品和服务的期望。这有助于食糖项目更好地定位目标市场，提供更符合消费者期待的解决方案。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食糖项目实施过程中需要充分考虑的因素。我们将对市场风险进行全面评估，包括但不限于政策法规风险、市场竞争风险、技术变革风险等。通过对潜在风险的深入分析，食糖项目可以制定相应的风险缓解策略，降低不确定性对食糖项目的影响。</w:t>
      </w:r>
    </w:p>
    <w:p>
      <w:pPr>
        <w:pStyle w:val="Heading1"/>
        <w:ind w:firstLine="560" w:firstLineChars="200"/>
        <w:rPr>
          <w:rFonts w:ascii="仿宋" w:eastAsia="仿宋" w:hAnsi="仿宋" w:cs="仿宋" w:hint="eastAsia"/>
          <w:sz w:val="28"/>
          <w:lang w:eastAsia="zh-CN"/>
        </w:rPr>
      </w:pPr>
      <w:bookmarkStart w:id="9" w:name="_Toc23637"/>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4749"/>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食糖项目的主要产品是XXXX，预计年产值为XXX万元。这一产品在市场中占据着重要的地位，其广泛的应用范围使得该食糖项目的市场前景非常广阔。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食糖项目的xxx产品作为重要的原材料之一，将在多个领域发挥关键作用。其在建筑、交通、能源等方面的广泛应用将为整个产业链提供强大的支持，形成产业协同效应。食糖项目的年产值XXX万XXX万XXX万万元不仅反映了其在市场上的巨大潜力，更预示着它对国民经济的积极贡献。这种关联度高、涉及面广的产业关系，使得该食糖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1384"/>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糖项目总征地面积为XXXX平方米，相当于约XX.XX亩，其中净用地面积为XXXX平方米，红线范围内相当于约XX.XX亩。这一用地规模充分考虑了食糖项目的建设需求，保障了食糖项目在合适的空间内得以充分发展。食糖项目规划的总建筑面积为XXXX平方米，其中主体工程建设占XXXX平方米，计容建筑面积达XXXX平方米。预计建筑工程的投资将达到XXXX万元，为食糖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食糖项目计划购置的设备共计XXXX台（套），设备购置费用为XXXX万元。这一设备购置计划充分考虑到食糖项目的生产需求和技术要求，确保了食糖项目在生产运营中具备先进的技术装备和高效的生产能力。设备的合理配置将为食糖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食糖项目计划总投资为XXXX万元，预计年实现营业收入为XXXX万元。这一产能规模的设定旨在确保食糖项目能够在投资与回报之间取得平衡，实现长期可持续的发展。食糖项目的总投资充分考虑到各个方面的需求，包括用地建设、设备购置等多个环节，以确保食糖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8240"/>
      <w:r>
        <w:rPr>
          <w:rFonts w:ascii="仿宋" w:eastAsia="仿宋" w:hAnsi="仿宋" w:cs="仿宋" w:hint="eastAsia"/>
          <w:sz w:val="28"/>
          <w:lang w:eastAsia="zh-CN"/>
        </w:rPr>
        <w:t>四、食糖项目建设单位说明</w:t>
      </w:r>
      <w:bookmarkEnd w:id="12"/>
    </w:p>
    <w:p>
      <w:pPr>
        <w:pStyle w:val="Heading2"/>
        <w:rPr>
          <w:rFonts w:ascii="仿宋" w:eastAsia="仿宋" w:hAnsi="仿宋" w:cs="仿宋" w:hint="eastAsia"/>
          <w:lang w:eastAsia="zh-CN"/>
        </w:rPr>
      </w:pPr>
      <w:bookmarkStart w:id="13" w:name="_Toc25452"/>
      <w:r>
        <w:rPr>
          <w:rFonts w:ascii="仿宋" w:eastAsia="仿宋" w:hAnsi="仿宋" w:cs="仿宋" w:hint="eastAsia"/>
          <w:lang w:eastAsia="zh-CN"/>
        </w:rPr>
        <w:t>(一)、食糖项目承办单位基本情况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1597"/>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食糖项目承办单位的XXXX，我们着眼于实现可持续的经济效益。通过技术创新和解决方案的提供，公司预计在食糖项目执行期间将获得可观的收入增长。这一收入来源主要包括食糖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同时，我们注重成本控制和效率提升，以确保食糖项目的可持续盈利。透过精细的管理和资源优化，公司期望实现食糖项目利润最大化。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食糖项目实施进行全面的投资评估，包括食糖项目启动阶段的资金投入和后续运营成本。通过对食糖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为确保公司在食糖项目实施过程中具备足够的资金流动性，公司将进行详尽的现金流分析。这包括资金需求的合理预测、食糖项目周期内的资金峰谷分析以及灵活的财务管理策略，以应对各种潜在的经济变动。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8383"/>
      <w:r>
        <w:rPr>
          <w:rFonts w:ascii="仿宋" w:eastAsia="仿宋" w:hAnsi="仿宋" w:cs="仿宋" w:hint="eastAsia"/>
          <w:sz w:val="28"/>
          <w:lang w:eastAsia="zh-CN"/>
        </w:rPr>
        <w:t>五、食糖项目土建工程</w:t>
      </w:r>
      <w:bookmarkEnd w:id="15"/>
    </w:p>
    <w:p>
      <w:pPr>
        <w:pStyle w:val="Heading2"/>
        <w:rPr>
          <w:rFonts w:ascii="仿宋" w:eastAsia="仿宋" w:hAnsi="仿宋" w:cs="仿宋" w:hint="eastAsia"/>
          <w:lang w:eastAsia="zh-CN"/>
        </w:rPr>
      </w:pPr>
      <w:bookmarkStart w:id="16" w:name="_Toc24138"/>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在食糖项目的建筑工程设计中，我们将秉承一系列重要的设计原则，以确保食糖项目建筑在功能、美观、可持续性等方面达到最佳效果。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首要原则是确保建筑的功能性得到最大化的发挥。我们将充分理解食糖项目的实际需求，合理布局各个功能区域，保证建筑在满足业务需求的同时，提供高效的工作环境。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在建筑设计中，我们将综合考虑建设和运营成本。通过精细的经济效益分析，确保设计方案在高效利用资源的同时，对食糖项目的长期盈利能力有积极的贡献。</w:t>
      </w:r>
    </w:p>
    <w:p>
      <w:pPr>
        <w:pStyle w:val="Heading2"/>
        <w:ind w:firstLine="560" w:firstLineChars="200"/>
        <w:rPr>
          <w:rFonts w:ascii="仿宋" w:eastAsia="仿宋" w:hAnsi="仿宋" w:cs="仿宋" w:hint="eastAsia"/>
          <w:sz w:val="28"/>
          <w:lang w:eastAsia="zh-CN"/>
        </w:rPr>
      </w:pPr>
      <w:bookmarkStart w:id="17" w:name="_Toc32358"/>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食糖项目的土建工程设计中，我们将精准设定设计年限，结合食糖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食糖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4459"/>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食糖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食糖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食糖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769"/>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本期工程食糖项目预计总建筑面积XXX平方米，其中：计容建筑面积XXX平方米，计划建筑工程投资XX万元，占食糖项目总投资的XX%。</w:t>
      </w:r>
    </w:p>
    <w:p>
      <w:pPr>
        <w:pStyle w:val="Heading1"/>
        <w:ind w:firstLine="560" w:firstLineChars="200"/>
        <w:rPr>
          <w:rFonts w:ascii="仿宋" w:eastAsia="仿宋" w:hAnsi="仿宋" w:cs="仿宋" w:hint="eastAsia"/>
          <w:sz w:val="28"/>
          <w:lang w:eastAsia="zh-CN"/>
        </w:rPr>
      </w:pPr>
      <w:bookmarkStart w:id="20" w:name="_Toc24643"/>
      <w:r>
        <w:rPr>
          <w:rFonts w:ascii="仿宋" w:eastAsia="仿宋" w:hAnsi="仿宋" w:cs="仿宋" w:hint="eastAsia"/>
          <w:sz w:val="28"/>
          <w:lang w:eastAsia="zh-CN"/>
        </w:rPr>
        <w:t>六、食糖项目危机管理</w:t>
      </w:r>
      <w:bookmarkEnd w:id="20"/>
    </w:p>
    <w:p>
      <w:pPr>
        <w:pStyle w:val="Heading2"/>
        <w:rPr>
          <w:rFonts w:ascii="仿宋" w:eastAsia="仿宋" w:hAnsi="仿宋" w:cs="仿宋" w:hint="eastAsia"/>
          <w:lang w:eastAsia="zh-CN"/>
        </w:rPr>
      </w:pPr>
      <w:bookmarkStart w:id="21" w:name="_Toc23710"/>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食糖项目危机管理中，危机预警与识别是确保食糖项目稳健运行的核心步骤。通过建立全面的监测机制，食糖项目团队旨在及时发现和理解潜在的风险和危机因素，以便采取及时的预防和应对措施，确保食糖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首先，通过深入的风险评估，食糖项目团队全面分析了整个食糖项目和各个阶段可能存在的威胁。这包括准确评估每个潜在风险的发生概率和可能影响的程度，为后续危机预警提供了有力支持。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食糖项目团队着重于明确定义食糖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食糖项目进展的持续监控，团队能够及时发现潜在问题并作出迅速反应。食糖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在这一阶段，团队的专业素养和反应速度将发挥至关重要的作用，以确保潜在危机能够在初期得到有效的处理，最大程度地减轻负面影响。通过危机预警与识别，食糖项目得以更有序、可控地推进。</w:t>
      </w:r>
    </w:p>
    <w:p>
      <w:pPr>
        <w:pStyle w:val="Heading2"/>
        <w:ind w:firstLine="560" w:firstLineChars="200"/>
        <w:rPr>
          <w:rFonts w:ascii="仿宋" w:eastAsia="仿宋" w:hAnsi="仿宋" w:cs="仿宋" w:hint="eastAsia"/>
          <w:sz w:val="28"/>
          <w:lang w:eastAsia="zh-CN"/>
        </w:rPr>
      </w:pPr>
      <w:bookmarkStart w:id="22" w:name="_Toc27799"/>
      <w:r>
        <w:rPr>
          <w:rFonts w:ascii="仿宋" w:eastAsia="仿宋" w:hAnsi="仿宋" w:cs="仿宋" w:hint="eastAsia"/>
          <w:sz w:val="28"/>
          <w:lang w:eastAsia="zh-CN"/>
        </w:rPr>
        <w:t>(二)、危机应对与恢复</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在危机发生时，食糖项目团队立即行动，成立了应急小组。该小组的任务是迅速制定并实施紧急应对措施，以最小化潜在损失。以下是采取的主要措施：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暂停食糖项目进度：为遏制危机蔓延，食糖项目暂时停止进行，以便全面评估当前状况。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资源重新分配：重新评估食糖项目资源的分配，确保最大限度地减小损失。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实时沟通：与关键利益相关者建立实时沟通机制，向他们传递食糖项目危机的实际状况，保障食糖项目核心利益。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在紧急应对的同时，食糖项目团队强调了团队协作和有效沟通的重要性。以下是团队协作的关键举措：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信息共享机制：建立了信息共享平台，确保团队成员能够及时获取食糖项目危机的实时信息。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领导者沟通：食糖项目领导者通过定期会议和即时沟通工具，指导团队应对危机，保持团队稳定运行。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随着危机得到初步控制，食糖项目团队转向制定恢复计划，以确保食糖项目能够从中迅速恢复。主要恢复计划包括：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修复受损的进度计划：重新评估食糖项目进度，制定修复计划，确保食糖项目尽快回归正常进程。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重新调整资源分配：优化资源分配，确保食糖项目在有限资源下高效运转。</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https://d.book118.com/227101166145006026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食糖项目规划设计蓝图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食糖项目规划设计蓝图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食糖项目规划设计蓝图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食糖项目规划设计蓝图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食糖项目规划设计蓝图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食糖项目规划设计蓝图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食糖项目规划设计蓝图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食糖项目规划设计蓝图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食糖项目规划设计蓝图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食糖项目规划设计蓝图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食糖项目规划设计蓝图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食糖项目规划设计蓝图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食糖项目规划设计蓝图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食糖项目规划设计蓝图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食糖项目规划设计蓝图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食糖项目规划设计蓝图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食糖项目规划设计蓝图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F75CCC"/>
    <w:rsid w:val="65F75C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7101166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2024-01-08T01:11:00Z</dcterms:created>
  <dcterms:modified xsi:type="dcterms:W3CDTF">2024-01-08T01:11:50Z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AB1E3B3EC871479DBBC762C3485C2722_11</vt:lpwstr>
  </property>
  <property fmtid="{D5CDD505-2E9C-101B-9397-08002B2CF9AE}" pid="3" name="KSOProductBuildVer">
    <vt:lpwstr>2052-12.1.0.16120</vt:lpwstr>
  </property>
</Properties>
</file>