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四川荣县中学物理八年级下册期末考试定向测试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4"/>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5" o:title=""/>
            <o:lock v:ext="edit" aspectratio="f"/>
            <w10:anchorlock/>
          </v:shape>
          <o:OLEObject Type="Embed" ProgID="Equation.DSMT4" ShapeID="_x0000_i1025" DrawAspect="Content" ObjectID="_1468075725" r:id="rId6"/>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7" o:title=""/>
            <o:lock v:ext="edit" aspectratio="f"/>
            <w10:anchorlock/>
          </v:shape>
          <o:OLEObject Type="Embed" ProgID="Equation.DSMT4" ShapeID="_x0000_i1026" DrawAspect="Content" ObjectID="_1468075726" r:id="rId8"/>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9" o:title=""/>
            <o:lock v:ext="edit" aspectratio="f"/>
            <w10:anchorlock/>
          </v:shape>
          <o:OLEObject Type="Embed" ProgID="Equation.DSMT4" ShapeID="_x0000_i1027" DrawAspect="Content" ObjectID="_1468075727" r:id="rId10"/>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1"/>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2" o:title=""/>
            <o:lock v:ext="edit" aspectratio="f"/>
            <w10:anchorlock/>
          </v:shape>
          <o:OLEObject Type="Embed" ProgID="Equation.DSMT4" ShapeID="_x0000_i1028" DrawAspect="Content" ObjectID="_1468075728" r:id="rId13"/>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14" o:title=""/>
            <o:lock v:ext="edit" aspectratio="f"/>
            <w10:anchorlock/>
          </v:shape>
          <o:OLEObject Type="Embed" ProgID="Equation.DSMT4" ShapeID="_x0000_i1029" DrawAspect="Content" ObjectID="_1468075729" r:id="rId15"/>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16"/>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17"/>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 id="_x0000_i1030" type="#_x0000_t75" style="width:16pt;height:18pt" o:ole="" coordsize="21600,21600" o:preferrelative="t" filled="f" stroked="f">
            <v:stroke joinstyle="miter"/>
            <v:imagedata r:id="rId18" o:title=""/>
            <o:lock v:ext="edit" aspectratio="f"/>
            <w10:anchorlock/>
          </v:shape>
          <o:OLEObject Type="Embed" ProgID="Equation.DSMT4" ShapeID="_x0000_i1030" DrawAspect="Content" ObjectID="_1468075730" r:id="rId19"/>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1" type="#_x0000_t75" style="width:17pt;height:18pt" o:ole="" coordsize="21600,21600" o:preferrelative="t" filled="f" stroked="f">
            <v:stroke joinstyle="miter"/>
            <v:imagedata r:id="rId20" o:title=""/>
            <o:lock v:ext="edit" aspectratio="f"/>
            <w10:anchorlock/>
          </v:shape>
          <o:OLEObject Type="Embed" ProgID="Equation.DSMT4" ShapeID="_x0000_i1031" DrawAspect="Content" ObjectID="_1468075731" r:id="rId21"/>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32" type="#_x0000_t75" style="width:17pt;height:18pt" o:ole="" coordsize="21600,21600" o:preferrelative="t" filled="f" stroked="f">
            <v:stroke joinstyle="miter"/>
            <v:imagedata r:id="rId22" o:title=""/>
            <o:lock v:ext="edit" aspectratio="f"/>
            <w10:anchorlock/>
          </v:shape>
          <o:OLEObject Type="Embed" ProgID="Equation.DSMT4" ShapeID="_x0000_i1032" DrawAspect="Content" ObjectID="_1468075732" r:id="rId23"/>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3" type="#_x0000_t75" style="width:17pt;height:18pt" o:ole="" coordsize="21600,21600" o:preferrelative="t" filled="f" stroked="f">
            <v:stroke joinstyle="miter"/>
            <v:imagedata r:id="rId24" o:title=""/>
            <o:lock v:ext="edit" aspectratio="f"/>
            <w10:anchorlock/>
          </v:shape>
          <o:OLEObject Type="Embed" ProgID="Equation.DSMT4" ShapeID="_x0000_i1033" DrawAspect="Content" ObjectID="_1468075733" r:id="rId25"/>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，下列说法正确的是（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26"/>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34" type="#_x0000_t75" style="width:42pt;height:18pt" o:ole="" coordsize="21600,21600" o:preferrelative="t" filled="f" stroked="f">
            <v:stroke joinstyle="miter"/>
            <v:imagedata r:id="rId27" o:title=""/>
            <o:lock v:ext="edit" aspectratio="f"/>
            <w10:anchorlock/>
          </v:shape>
          <o:OLEObject Type="Embed" ProgID="Equation.DSMT4" ShapeID="_x0000_i1034" DrawAspect="Content" ObjectID="_1468075734" r:id="rId2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35" type="#_x0000_t75" style="width:42pt;height:18pt" o:ole="" coordsize="21600,21600" o:preferrelative="t" filled="f" stroked="f">
            <v:stroke joinstyle="miter"/>
            <v:imagedata r:id="rId29" o:title=""/>
            <o:lock v:ext="edit" aspectratio="f"/>
            <w10:anchorlock/>
          </v:shape>
          <o:OLEObject Type="Embed" ProgID="Equation.DSMT4" ShapeID="_x0000_i1035" DrawAspect="Content" ObjectID="_1468075735" r:id="rId30"/>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36" type="#_x0000_t75" style="width:43pt;height:18pt" o:ole="" coordsize="21600,21600" o:preferrelative="t" filled="f" stroked="f">
            <v:stroke joinstyle="miter"/>
            <v:imagedata r:id="rId31" o:title=""/>
            <o:lock v:ext="edit" aspectratio="f"/>
            <w10:anchorlock/>
          </v:shape>
          <o:OLEObject Type="Embed" ProgID="Equation.DSMT4" ShapeID="_x0000_i1036" DrawAspect="Content" ObjectID="_1468075736" r:id="rId3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37" type="#_x0000_t75" style="width:43pt;height:18pt" o:ole="" coordsize="21600,21600" o:preferrelative="t" filled="f" stroked="f">
            <v:stroke joinstyle="miter"/>
            <v:imagedata r:id="rId33" o:title=""/>
            <o:lock v:ext="edit" aspectratio="f"/>
            <w10:anchorlock/>
          </v:shape>
          <o:OLEObject Type="Embed" ProgID="Equation.DSMT4" ShapeID="_x0000_i1037" DrawAspect="Content" ObjectID="_1468075737" r:id="rId34"/>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35"/>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测量油的密度的简单方法是：在玻璃水槽里注入30厘米深的清水，拿一支25厘米长的两端开口的玻璃管竖直地插入水中，再沿管内壁缓缓地注入植物油，直到玻璃管内植物油液柱的下底面刚好下降到管口为止，这时用刻度尺测出的深度如图所示，则植物油的密度为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727710"/>
            <wp:effectExtent l="0" t="0" r="8890" b="15240"/>
            <wp:docPr id="47" name="图片 47" descr="图片_x0020_7769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77696200"/>
                    <pic:cNvPicPr>
                      <a:picLocks noChangeAspect="1"/>
                    </pic:cNvPicPr>
                  </pic:nvPicPr>
                  <pic:blipFill>
                    <a:blip xmlns:r="http://schemas.openxmlformats.org/officeDocument/2006/relationships" r:embed="rId36"/>
                    <a:stretch>
                      <a:fillRect/>
                    </a:stretch>
                  </pic:blipFill>
                  <pic:spPr>
                    <a:xfrm>
                      <a:off x="0" y="0"/>
                      <a:ext cx="1896533" cy="728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38" type="#_x0000_t75" style="width:48pt;height:16pt" o:ole="" coordsize="21600,21600" o:preferrelative="t" filled="f" stroked="f">
            <v:stroke joinstyle="miter"/>
            <v:imagedata r:id="rId37" o:title=""/>
            <o:lock v:ext="edit" aspectratio="f"/>
            <w10:anchorlock/>
          </v:shape>
          <o:OLEObject Type="Embed" ProgID="Equation.DSMT4" ShapeID="_x0000_i1038" DrawAspect="Content" ObjectID="_1468075738" r:id="rId38"/>
        </w:object>
      </w:r>
      <w:r>
        <w:rPr>
          <w:rFonts w:ascii="宋体" w:eastAsia="宋体" w:hAnsi="宋体" w:cs="宋体" w:hint="eastAsia"/>
          <w:color w:val="000000" w:themeColor="text1"/>
          <w:sz w:val="22"/>
          <w14:textFill>
            <w14:solidFill>
              <w14:schemeClr w14:val="tx1"/>
            </w14:solidFill>
          </w14:textFill>
        </w:rPr>
        <w:t xml:space="preserve"> 千克/米 </w:t>
      </w:r>
      <w:r>
        <w:rPr>
          <w:rFonts w:ascii="宋体" w:eastAsia="宋体" w:hAnsi="宋体" w:cs="宋体" w:hint="eastAsia"/>
          <w:color w:val="000000" w:themeColor="text1"/>
          <w:sz w:val="22"/>
          <w14:textFill>
            <w14:solidFill>
              <w14:schemeClr w14:val="tx1"/>
            </w14:solidFill>
          </w14:textFill>
        </w:rPr>
        <w:object>
          <v:shape id="_x0000_i1039" type="#_x0000_t75" style="width:7pt;height:15pt" o:ole="" coordsize="21600,21600" o:preferrelative="t" filled="f" stroked="f">
            <v:stroke joinstyle="miter"/>
            <v:imagedata r:id="rId39" o:title=""/>
            <o:lock v:ext="edit" aspectratio="f"/>
            <w10:anchorlock/>
          </v:shape>
          <o:OLEObject Type="Embed" ProgID="Equation.DSMT4" ShapeID="_x0000_i1039" DrawAspect="Content" ObjectID="_1468075739" r:id="rId40"/>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B．0.33×10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40" type="#_x0000_t75" style="width:7pt;height:15pt" o:ole="" coordsize="21600,21600" o:preferrelative="t" filled="f" stroked="f">
            <v:stroke joinstyle="miter"/>
            <v:imagedata r:id="rId39" o:title=""/>
            <o:lock v:ext="edit" aspectratio="f"/>
            <w10:anchorlock/>
          </v:shape>
          <o:OLEObject Type="Embed" ProgID="Equation.DSMT4" ShapeID="_x0000_i1040" DrawAspect="Content" ObjectID="_1468075740" r:id="rId41"/>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41" type="#_x0000_t75" style="width:7pt;height:15pt" o:ole="" coordsize="21600,21600" o:preferrelative="t" filled="f" stroked="f">
            <v:stroke joinstyle="miter"/>
            <v:imagedata r:id="rId39" o:title=""/>
            <o:lock v:ext="edit" aspectratio="f"/>
            <w10:anchorlock/>
          </v:shape>
          <o:OLEObject Type="Embed" ProgID="Equation.DSMT4" ShapeID="_x0000_i1041" DrawAspect="Content" ObjectID="_1468075741" r:id="rId4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D．0.5×10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42" type="#_x0000_t75" style="width:7pt;height:15pt" o:ole="" coordsize="21600,21600" o:preferrelative="t" filled="f" stroked="f">
            <v:stroke joinstyle="miter"/>
            <v:imagedata r:id="rId39" o:title=""/>
            <o:lock v:ext="edit" aspectratio="f"/>
            <w10:anchorlock/>
          </v:shape>
          <o:OLEObject Type="Embed" ProgID="Equation.DSMT4" ShapeID="_x0000_i1042" DrawAspect="Content" ObjectID="_1468075742" r:id="rId43"/>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的货物提高相同的高度(不计绳重和摩擦)，下列说法正确的是(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44"/>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5"/>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46"/>
                    <a:stretch>
                      <a:fillRect/>
                    </a:stretch>
                  </pic:blipFill>
                  <pic:spPr>
                    <a:xfrm>
                      <a:off x="0" y="0"/>
                      <a:ext cx="1659467" cy="91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47"/>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如图所示，台秤上放置一个装有适量水的烧杯，已知烧杯和水的总重为2N，将一重力为2N、体积为2×10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的长方体实心物块A用细线吊着，将其一半浸入水中，则A受到的浮力为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N，当把细线剪断后，静止时A漂浮在水中且水未溢出，此时台秤的示数为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32510" cy="1134110"/>
            <wp:effectExtent l="0" t="0" r="15240" b="8890"/>
            <wp:docPr id="56" name="图片 56"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14"/>
                    <pic:cNvPicPr>
                      <a:picLocks noChangeAspect="1"/>
                    </pic:cNvPicPr>
                  </pic:nvPicPr>
                  <pic:blipFill>
                    <a:blip xmlns:r="http://schemas.openxmlformats.org/officeDocument/2006/relationships" r:embed="rId48"/>
                    <a:stretch>
                      <a:fillRect/>
                    </a:stretch>
                  </pic:blipFill>
                  <pic:spPr>
                    <a:xfrm>
                      <a:off x="0" y="0"/>
                      <a:ext cx="10329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49"/>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如图所示，一瓶矿泉水的质量为560g，瓶子的底面积为28cm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，瓶子对桌面的压力为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N，瓶子对桌面的压强为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083310"/>
            <wp:effectExtent l="0" t="0" r="1714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xmlns:r="http://schemas.openxmlformats.org/officeDocument/2006/relationships" r:embed="rId50"/>
                    <a:stretch>
                      <a:fillRect/>
                    </a:stretch>
                  </pic:blipFill>
                  <pic:spPr>
                    <a:xfrm>
                      <a:off x="0" y="0"/>
                      <a:ext cx="592667"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如图所示的照相机，它的镜头是凸透镜，拍摄时，底片上成的是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（填成像性质）实像，如果将照相机镜头靠近被拍摄的物体时，像的大小将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，像距将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（后两空选填“变大”“变小”或“不变”）。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30400" cy="1591310"/>
            <wp:effectExtent l="0" t="0" r="12700" b="8890"/>
            <wp:docPr id="50" name="图片 50" descr="图片_x0020_488767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片_x0020_488767645"/>
                    <pic:cNvPicPr>
                      <a:picLocks noChangeAspect="1"/>
                    </pic:cNvPicPr>
                  </pic:nvPicPr>
                  <pic:blipFill>
                    <a:blip xmlns:r="http://schemas.openxmlformats.org/officeDocument/2006/relationships" r:embed="rId51"/>
                    <a:stretch>
                      <a:fillRect/>
                    </a:stretch>
                  </pic:blipFill>
                  <pic:spPr>
                    <a:xfrm>
                      <a:off x="0" y="0"/>
                      <a:ext cx="1930400" cy="1591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52"/>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53"/>
                    <a:stretch>
                      <a:fillRect/>
                    </a:stretch>
                  </pic:blipFill>
                  <pic:spPr>
                    <a:xfrm>
                      <a:off x="0" y="0"/>
                      <a:ext cx="965200" cy="9821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如图所示，将边长是10cm的实心立方体木块轻轻放入盛满水的溢水杯中，待木块静止时，从溢水杯中溢出了550g水，</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508000"/>
            <wp:effectExtent l="0" t="0" r="8890" b="6350"/>
            <wp:docPr id="66" name="图片 66"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00027"/>
                    <pic:cNvPicPr>
                      <a:picLocks noChangeAspect="1"/>
                    </pic:cNvPicPr>
                  </pic:nvPicPr>
                  <pic:blipFill>
                    <a:blip xmlns:r="http://schemas.openxmlformats.org/officeDocument/2006/relationships" r:embed="rId54"/>
                    <a:stretch>
                      <a:fillRect/>
                    </a:stretch>
                  </pic:blipFill>
                  <pic:spPr>
                    <a:xfrm>
                      <a:off x="0" y="0"/>
                      <a:ext cx="829733" cy="508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（1）木块静止时受到的浮力大小；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（2）木块的密度；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（3）将木块放入另一种液体中，发现木块静止时恰好悬浮，木块上表面与液面相平，求木块静止时下表面受到的液体压强大小。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如图所示，斜面长5m，高1m，把重为5000N的物体匀速地推向斜面顶端。此时斜面的机械效率为80%。求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33600" cy="965200"/>
            <wp:effectExtent l="0" t="0" r="0" b="6350"/>
            <wp:docPr id="68" name="图片 68"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图片_x0020_100027"/>
                    <pic:cNvPicPr>
                      <a:picLocks noChangeAspect="1"/>
                    </pic:cNvPicPr>
                  </pic:nvPicPr>
                  <pic:blipFill>
                    <a:blip xmlns:r="http://schemas.openxmlformats.org/officeDocument/2006/relationships" r:embed="rId55"/>
                    <a:stretch>
                      <a:fillRect/>
                    </a:stretch>
                  </pic:blipFill>
                  <pic:spPr>
                    <a:xfrm>
                      <a:off x="0" y="0"/>
                      <a:ext cx="2133600" cy="965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（1）有用功是多少？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（2）所用推力为多少？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（3）物体受到的摩擦力为多少？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市人民医院病房楼电梯最大载重为8000N，求：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（1）假定每位乘客质量均为60kg，则每人的重力为多少？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（2）问此电梯一次最多能承载多少名乘客安全升降？（g取10N/kg）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请根据表格中数据回答：本次实验中水的沸点是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℃，由水的沸点可判断，实验中水面上方的大气压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（“高于”、“低于”）一个标准大气压。由数据归纳出水的沸腾特点：水在沸腾过程中，虽然继续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（“吸热”、“放热”），但温度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2"/>
        <w:gridCol w:w="722"/>
        <w:gridCol w:w="722"/>
        <w:gridCol w:w="723"/>
        <w:gridCol w:w="723"/>
        <w:gridCol w:w="723"/>
        <w:gridCol w:w="723"/>
        <w:gridCol w:w="723"/>
        <w:gridCol w:w="723"/>
        <w:gridCol w:w="723"/>
        <w:gridCol w:w="72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时间/min</w:t>
            </w:r>
          </w:p>
        </w:tc>
        <w:tc>
          <w:tcPr>
            <w:tcW w:w="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w:t>
            </w:r>
          </w:p>
        </w:tc>
      </w:tr>
      <w:tr>
        <w:tblPrEx>
          <w:tblW w:w="0" w:type="auto"/>
          <w:tblInd w:w="380" w:type="dxa"/>
          <w:tblCellMar>
            <w:top w:w="0" w:type="dxa"/>
            <w:left w:w="108" w:type="dxa"/>
            <w:bottom w:w="0" w:type="dxa"/>
            <w:right w:w="108" w:type="dxa"/>
          </w:tblCellMar>
        </w:tblPrEx>
        <w:tc>
          <w:tcPr>
            <w:tcW w:w="16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温度/℃</w:t>
            </w:r>
          </w:p>
        </w:tc>
        <w:tc>
          <w:tcPr>
            <w:tcW w:w="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90</w:t>
            </w:r>
          </w:p>
        </w:tc>
        <w:tc>
          <w:tcPr>
            <w:tcW w:w="72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92</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94</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96</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c>
          <w:tcPr>
            <w:tcW w:w="72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13班勤学好问的成喆和赖乐怡同学学习了“研究影响滑动摩擦力大小的因素”的实验后，做了如下实验：同种材质且体积相等、质量都为600g的A、B两个木块，放在一长木板上进行实验，实验中保证水平匀速拉动弹簧测力计，实验过程及结果如图所示。（</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54800" cy="727710"/>
            <wp:effectExtent l="0" t="0" r="12700" b="15240"/>
            <wp:docPr id="104" name="图片 104" descr="图片_x0020_485928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485928154"/>
                    <pic:cNvPicPr>
                      <a:picLocks noChangeAspect="1"/>
                    </pic:cNvPicPr>
                  </pic:nvPicPr>
                  <pic:blipFill>
                    <a:blip xmlns:r="http://schemas.openxmlformats.org/officeDocument/2006/relationships" r:embed="rId56"/>
                    <a:stretch>
                      <a:fillRect/>
                    </a:stretch>
                  </pic:blipFill>
                  <pic:spPr>
                    <a:xfrm>
                      <a:off x="0" y="0"/>
                      <a:ext cx="6654800" cy="728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（1）测量摩擦力大小的依据是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（2）图甲中物体运动的速度大小为</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，图乙中物体运动的速度大小为</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，实验过程中，关于</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的大小，下列说法正确的是_________。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一定大于</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一定小于</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一定等于</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可以大于、等于或小于</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（3）图丁中拉动物体A、B一起匀速运动，拉力</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（4）比较甲、丙或乙、丁，可以得出：B的表面比A的表面更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（5）在物理学中，我们把两个物体间的滑动摩擦力与压力的比值称为这两个接触面间的“动摩擦因数”，用符号</w:t>
      </w:r>
      <w:r>
        <w:rPr>
          <w:rFonts w:ascii="宋体" w:eastAsia="宋体" w:hAnsi="宋体" w:cs="宋体" w:hint="eastAsia"/>
          <w:i/>
          <w:color w:val="000000" w:themeColor="text1"/>
          <w:sz w:val="22"/>
          <w14:textFill>
            <w14:solidFill>
              <w14:schemeClr w14:val="tx1"/>
            </w14:solidFill>
          </w14:textFill>
        </w:rPr>
        <w:t>μ</w:t>
      </w:r>
      <w:r>
        <w:rPr>
          <w:rFonts w:ascii="宋体" w:eastAsia="宋体" w:hAnsi="宋体" w:cs="宋体" w:hint="eastAsia"/>
          <w:color w:val="000000" w:themeColor="text1"/>
          <w:sz w:val="22"/>
          <w14:textFill>
            <w14:solidFill>
              <w14:schemeClr w14:val="tx1"/>
            </w14:solidFill>
          </w14:textFill>
        </w:rPr>
        <w:t>表示木块A与长木板间的动摩擦因数大小为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。已知A、B两个木块之间的动摩擦因数大小为0.4，在如图丁所示实验中，若用拉力</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水平向左作用在A上使其位置保持不变，用拉力</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′将B匀速抽出，则拉力</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N（提示：B的上下表面均存在滑动摩擦力）。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手对木块的压力和木块对手的弹力作用在两个物体上，是一对相互作用力，故</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错误；</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手对木块的压力和墙对木块的弹力作用在同一物体，物体保持静止，是一对平衡力，故</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在竖直方向上，墙面对木块的摩擦力和木块的重力是一对平衡力，大小相等即摩擦力是5N，故</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增大压力F时，木块受到的摩擦力不变，因为木块受到的摩擦力和木块的重力是一对平衡力，故</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错误。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分析】对木块进行受力分析，在竖直方向上重力和墙对木块的静摩擦力是一对平衡力；木块在水平方向上受外力F和墙对木块的支持力，两个力是一对平衡力；平衡力作用在同一物体上，作用力和反作用力作用在不同的物体上。</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【解答】A．由图可知，桌子边固定的滑轮是定滑轮，与物体B连接的滑轮是动滑轮，A不符合题意；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B．物体A沿水平桌面向右做匀速直线运动，物体A受到水平向左的摩擦力，B不符合题意；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C．绳重及摩擦均忽略不计，物体A受到水平向右的拉力  </w:t>
      </w:r>
      <w:r>
        <w:rPr>
          <w:rFonts w:ascii="宋体" w:eastAsia="宋体" w:hAnsi="宋体" w:cs="宋体" w:hint="eastAsia"/>
          <w:color w:val="000000" w:themeColor="text1"/>
          <w:sz w:val="22"/>
          <w14:textFill>
            <w14:solidFill>
              <w14:schemeClr w14:val="tx1"/>
            </w14:solidFill>
          </w14:textFill>
        </w:rPr>
        <w:object>
          <v:shape id="_x0000_i1043" type="#_x0000_t75" style="width:201pt;height:31pt" o:ole="" coordsize="21600,21600" o:preferrelative="t" filled="f" stroked="f">
            <v:stroke joinstyle="miter"/>
            <v:imagedata r:id="rId57" o:title=""/>
            <o:lock v:ext="edit" aspectratio="f"/>
            <w10:anchorlock/>
          </v:shape>
          <o:OLEObject Type="Embed" ProgID="Equation.DSMT4" ShapeID="_x0000_i1043" DrawAspect="Content" ObjectID="_1468075743" r:id="rId58"/>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物体A沿水平桌面向右做匀速直线运动，物体A受到水平向右的拉力和水平向左的摩擦力是平衡力，摩擦力大小为f=F=15N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D．由图可知，物体A移动的速度是物体B的2倍，D不符合题意。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【分析】滑轮和绳子重力以及滑轮和绳子、滑轮和轴间的摩擦力均忽略不计，根据F= </w:t>
      </w:r>
      <w:r>
        <w:rPr>
          <w:rFonts w:ascii="宋体" w:eastAsia="宋体" w:hAnsi="宋体" w:cs="宋体" w:hint="eastAsia"/>
          <w:color w:val="000000" w:themeColor="text1"/>
          <w:sz w:val="22"/>
          <w14:textFill>
            <w14:solidFill>
              <w14:schemeClr w14:val="tx1"/>
            </w14:solidFill>
          </w14:textFill>
        </w:rPr>
        <w:object>
          <v:shape id="_x0000_i1044" type="#_x0000_t75" style="width:12pt;height:31pt" o:ole="" coordsize="21600,21600" o:preferrelative="t" filled="f" stroked="f">
            <v:stroke joinstyle="miter"/>
            <v:imagedata r:id="rId59" o:title=""/>
            <o:lock v:ext="edit" aspectratio="f"/>
            <w10:anchorlock/>
          </v:shape>
          <o:OLEObject Type="Embed" ProgID="Equation.DSMT4" ShapeID="_x0000_i1044" DrawAspect="Content" ObjectID="_1468075744" r:id="rId60"/>
        </w:objec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求出绳子的拉力，物体A向右做匀速直线运动时处于平衡状态，受到向左的摩擦力和向右绳子的拉力是一对平衡力，二力大小相等，据此求出物体A做匀速直线运动时受到的摩擦力。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【解答】A．甲、乙、丙三个物体体积相同，故浸没在水中的排开水的体积相同，根据阿基米德原理 </w:t>
      </w:r>
      <w:r>
        <w:rPr>
          <w:rFonts w:ascii="宋体" w:eastAsia="宋体" w:hAnsi="宋体" w:cs="宋体" w:hint="eastAsia"/>
          <w:color w:val="000000" w:themeColor="text1"/>
          <w:sz w:val="22"/>
          <w14:textFill>
            <w14:solidFill>
              <w14:schemeClr w14:val="tx1"/>
            </w14:solidFill>
          </w14:textFill>
        </w:rPr>
        <w:object>
          <v:shape id="_x0000_i1045" type="#_x0000_t75" style="width:60pt;height:19pt" o:ole="" coordsize="21600,21600" o:preferrelative="t" filled="f" stroked="f">
            <v:stroke joinstyle="miter"/>
            <v:imagedata r:id="rId61" o:title=""/>
            <o:lock v:ext="edit" aspectratio="f"/>
            <w10:anchorlock/>
          </v:shape>
          <o:OLEObject Type="Embed" ProgID="Equation.DSMT4" ShapeID="_x0000_i1045" DrawAspect="Content" ObjectID="_1468075745" r:id="rId62"/>
        </w:object>
      </w:r>
      <w:r>
        <w:rPr>
          <w:rFonts w:ascii="宋体" w:eastAsia="宋体" w:hAnsi="宋体" w:cs="宋体" w:hint="eastAsia"/>
          <w:color w:val="000000" w:themeColor="text1"/>
          <w:sz w:val="22"/>
          <w14:textFill>
            <w14:solidFill>
              <w14:schemeClr w14:val="tx1"/>
            </w14:solidFill>
          </w14:textFill>
        </w:rPr>
        <w:t xml:space="preserve"> ，三个物体受到的浮力相同，A不符合题意；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B．甲物体上浮，最终会漂浮，漂浮时，排开水的体积小于物体本身的体积，由阿基米德原理，故漂浮时的浮力比上浮时的浮力小，B不符合题意；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C．悬浮时，浮力等于重力。将乙物体下移一些，物体排开水的体积不变，受到的浮力不变，浮力仍等于重力，故静止后它会继续悬浮，C符合题意；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D．丙物体最终会沉底，沉底后因排开水的体积不变，由阿基米德原理，所受的浮力不变，D不符合题意。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3" w:history="1">
        <w:r>
          <w:rPr>
            <w:rFonts w:ascii="SimSun" w:eastAsia="SimSun" w:hAnsi="SimSun" w:cs="SimSun"/>
            <w:b/>
            <w:bCs/>
            <w:color w:val="0000EE"/>
            <w:kern w:val="0"/>
            <w:sz w:val="30"/>
            <w:szCs w:val="30"/>
            <w:u w:val="single" w:color="0000EE"/>
          </w:rPr>
          <w:t>https://d.book118.com/227110001164006034</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866AFE"/>
    <w:rsid w:val="24866A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1" Type="http://schemas.openxmlformats.org/officeDocument/2006/relationships/image" Target="media/image5.png" /><Relationship Id="rId12" Type="http://schemas.openxmlformats.org/officeDocument/2006/relationships/image" Target="media/image6.wmf" /><Relationship Id="rId13" Type="http://schemas.openxmlformats.org/officeDocument/2006/relationships/oleObject" Target="embeddings/oleObject4.bin" /><Relationship Id="rId14" Type="http://schemas.openxmlformats.org/officeDocument/2006/relationships/image" Target="media/image7.wmf" /><Relationship Id="rId15" Type="http://schemas.openxmlformats.org/officeDocument/2006/relationships/oleObject" Target="embeddings/oleObject5.bin"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wmf" /><Relationship Id="rId19" Type="http://schemas.openxmlformats.org/officeDocument/2006/relationships/oleObject" Target="embeddings/oleObject6.bin" /><Relationship Id="rId2" Type="http://schemas.openxmlformats.org/officeDocument/2006/relationships/webSettings" Target="webSettings.xml" /><Relationship Id="rId20" Type="http://schemas.openxmlformats.org/officeDocument/2006/relationships/image" Target="media/image11.wmf" /><Relationship Id="rId21" Type="http://schemas.openxmlformats.org/officeDocument/2006/relationships/oleObject" Target="embeddings/oleObject7.bin" /><Relationship Id="rId22" Type="http://schemas.openxmlformats.org/officeDocument/2006/relationships/image" Target="media/image12.wmf" /><Relationship Id="rId23" Type="http://schemas.openxmlformats.org/officeDocument/2006/relationships/oleObject" Target="embeddings/oleObject8.bin" /><Relationship Id="rId24" Type="http://schemas.openxmlformats.org/officeDocument/2006/relationships/image" Target="media/image13.wmf" /><Relationship Id="rId25" Type="http://schemas.openxmlformats.org/officeDocument/2006/relationships/oleObject" Target="embeddings/oleObject9.bin" /><Relationship Id="rId26" Type="http://schemas.openxmlformats.org/officeDocument/2006/relationships/image" Target="media/image14.png" /><Relationship Id="rId27" Type="http://schemas.openxmlformats.org/officeDocument/2006/relationships/image" Target="media/image15.wmf" /><Relationship Id="rId28" Type="http://schemas.openxmlformats.org/officeDocument/2006/relationships/oleObject" Target="embeddings/oleObject10.bin" /><Relationship Id="rId29" Type="http://schemas.openxmlformats.org/officeDocument/2006/relationships/image" Target="media/image16.wmf" /><Relationship Id="rId3" Type="http://schemas.openxmlformats.org/officeDocument/2006/relationships/fontTable" Target="fontTable.xml" /><Relationship Id="rId30" Type="http://schemas.openxmlformats.org/officeDocument/2006/relationships/oleObject" Target="embeddings/oleObject11.bin" /><Relationship Id="rId31" Type="http://schemas.openxmlformats.org/officeDocument/2006/relationships/image" Target="media/image17.wmf" /><Relationship Id="rId32" Type="http://schemas.openxmlformats.org/officeDocument/2006/relationships/oleObject" Target="embeddings/oleObject12.bin" /><Relationship Id="rId33" Type="http://schemas.openxmlformats.org/officeDocument/2006/relationships/image" Target="media/image18.wmf" /><Relationship Id="rId34" Type="http://schemas.openxmlformats.org/officeDocument/2006/relationships/oleObject" Target="embeddings/oleObject13.bin" /><Relationship Id="rId35" Type="http://schemas.openxmlformats.org/officeDocument/2006/relationships/image" Target="media/image19.png" /><Relationship Id="rId36" Type="http://schemas.openxmlformats.org/officeDocument/2006/relationships/image" Target="media/image20.png" /><Relationship Id="rId37" Type="http://schemas.openxmlformats.org/officeDocument/2006/relationships/image" Target="media/image21.wmf" /><Relationship Id="rId38" Type="http://schemas.openxmlformats.org/officeDocument/2006/relationships/oleObject" Target="embeddings/oleObject14.bin" /><Relationship Id="rId39" Type="http://schemas.openxmlformats.org/officeDocument/2006/relationships/image" Target="media/image22.wmf" /><Relationship Id="rId4" Type="http://schemas.openxmlformats.org/officeDocument/2006/relationships/image" Target="media/image1.png" /><Relationship Id="rId40" Type="http://schemas.openxmlformats.org/officeDocument/2006/relationships/oleObject" Target="embeddings/oleObject15.bin" /><Relationship Id="rId41" Type="http://schemas.openxmlformats.org/officeDocument/2006/relationships/oleObject" Target="embeddings/oleObject16.bin" /><Relationship Id="rId42" Type="http://schemas.openxmlformats.org/officeDocument/2006/relationships/oleObject" Target="embeddings/oleObject17.bin" /><Relationship Id="rId43" Type="http://schemas.openxmlformats.org/officeDocument/2006/relationships/oleObject" Target="embeddings/oleObject18.bin" /><Relationship Id="rId44" Type="http://schemas.openxmlformats.org/officeDocument/2006/relationships/image" Target="media/image23.png" /><Relationship Id="rId45" Type="http://schemas.openxmlformats.org/officeDocument/2006/relationships/image" Target="media/image24.png" /><Relationship Id="rId46" Type="http://schemas.openxmlformats.org/officeDocument/2006/relationships/image" Target="media/image25.png" /><Relationship Id="rId47" Type="http://schemas.openxmlformats.org/officeDocument/2006/relationships/image" Target="media/image26.png" /><Relationship Id="rId48" Type="http://schemas.openxmlformats.org/officeDocument/2006/relationships/image" Target="media/image27.png" /><Relationship Id="rId49" Type="http://schemas.openxmlformats.org/officeDocument/2006/relationships/image" Target="media/image28.png" /><Relationship Id="rId5" Type="http://schemas.openxmlformats.org/officeDocument/2006/relationships/image" Target="media/image2.wmf" /><Relationship Id="rId50" Type="http://schemas.openxmlformats.org/officeDocument/2006/relationships/image" Target="media/image29.png" /><Relationship Id="rId51" Type="http://schemas.openxmlformats.org/officeDocument/2006/relationships/image" Target="media/image30.png" /><Relationship Id="rId52" Type="http://schemas.openxmlformats.org/officeDocument/2006/relationships/image" Target="media/image31.png" /><Relationship Id="rId53" Type="http://schemas.openxmlformats.org/officeDocument/2006/relationships/image" Target="media/image32.png" /><Relationship Id="rId54" Type="http://schemas.openxmlformats.org/officeDocument/2006/relationships/image" Target="media/image33.png" /><Relationship Id="rId55" Type="http://schemas.openxmlformats.org/officeDocument/2006/relationships/image" Target="media/image34.png" /><Relationship Id="rId56" Type="http://schemas.openxmlformats.org/officeDocument/2006/relationships/image" Target="media/image35.png" /><Relationship Id="rId57" Type="http://schemas.openxmlformats.org/officeDocument/2006/relationships/image" Target="media/image36.wmf" /><Relationship Id="rId58" Type="http://schemas.openxmlformats.org/officeDocument/2006/relationships/oleObject" Target="embeddings/oleObject19.bin" /><Relationship Id="rId59" Type="http://schemas.openxmlformats.org/officeDocument/2006/relationships/image" Target="media/image37.wmf" /><Relationship Id="rId6" Type="http://schemas.openxmlformats.org/officeDocument/2006/relationships/oleObject" Target="embeddings/oleObject1.bin" /><Relationship Id="rId60" Type="http://schemas.openxmlformats.org/officeDocument/2006/relationships/oleObject" Target="embeddings/oleObject20.bin" /><Relationship Id="rId61" Type="http://schemas.openxmlformats.org/officeDocument/2006/relationships/image" Target="media/image38.wmf" /><Relationship Id="rId62" Type="http://schemas.openxmlformats.org/officeDocument/2006/relationships/oleObject" Target="embeddings/oleObject21.bin" /><Relationship Id="rId63" Type="http://schemas.openxmlformats.org/officeDocument/2006/relationships/hyperlink" Target="https://d.book118.com/227110001164006034" TargetMode="External" /><Relationship Id="rId64" Type="http://schemas.openxmlformats.org/officeDocument/2006/relationships/theme" Target="theme/theme1.xml" /><Relationship Id="rId65" Type="http://schemas.openxmlformats.org/officeDocument/2006/relationships/styles" Target="styles.xml" /><Relationship Id="rId7" Type="http://schemas.openxmlformats.org/officeDocument/2006/relationships/image" Target="media/image3.wmf" /><Relationship Id="rId8" Type="http://schemas.openxmlformats.org/officeDocument/2006/relationships/oleObject" Target="embeddings/oleObject2.bin" /><Relationship Id="rId9" Type="http://schemas.openxmlformats.org/officeDocument/2006/relationships/image" Target="media/image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96</Words>
  <Characters>550</Characters>
  <Application>Microsoft Office Word</Application>
  <DocSecurity>0</DocSecurity>
  <Lines>4</Lines>
  <Paragraphs>1</Paragraphs>
  <ScaleCrop>false</ScaleCrop>
  <Company/>
  <LinksUpToDate>false</LinksUpToDate>
  <CharactersWithSpaces>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2023-11-17T08:23:27Z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8C9AE6541AB64073BA8D90647C6ECC65_11</vt:lpwstr>
  </property>
  <property fmtid="{D5CDD505-2E9C-101B-9397-08002B2CF9AE}" pid="3" name="KSOProductBuildVer">
    <vt:lpwstr>2052-11.1.0.14309</vt:lpwstr>
  </property>
</Properties>
</file>