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13" w:line="545" w:lineRule="exact"/>
        <w:ind w:left="52"/>
        <w:rPr>
          <w:rFonts w:ascii="SimSun" w:eastAsia="SimSun" w:hAnsi="SimSun" w:cs="SimSun"/>
          <w:sz w:val="40"/>
          <w:szCs w:val="40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1381402</wp:posOffset>
            </wp:positionH>
            <wp:positionV relativeFrom="page">
              <wp:posOffset>5124953</wp:posOffset>
            </wp:positionV>
            <wp:extent cx="11649123" cy="1186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49123" cy="11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1357491</wp:posOffset>
            </wp:positionH>
            <wp:positionV relativeFrom="page">
              <wp:posOffset>17605216</wp:posOffset>
            </wp:positionV>
            <wp:extent cx="11702922" cy="1186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702922" cy="11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9669674</wp:posOffset>
            </wp:positionH>
            <wp:positionV relativeFrom="page">
              <wp:posOffset>932815</wp:posOffset>
            </wp:positionV>
            <wp:extent cx="2703026" cy="1506948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03026" cy="1506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10"/>
          <w:position w:val="15"/>
          <w:sz w:val="40"/>
          <w:szCs w:val="40"/>
        </w:rPr>
        <w:t>ICS</w:t>
      </w:r>
      <w:r>
        <w:rPr>
          <w:rFonts w:ascii="SimSun" w:eastAsia="SimSun" w:hAnsi="SimSun" w:cs="SimSun"/>
          <w:spacing w:val="23"/>
          <w:position w:val="15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10"/>
          <w:position w:val="15"/>
          <w:sz w:val="40"/>
          <w:szCs w:val="40"/>
        </w:rPr>
        <w:t>29.160.30</w:t>
      </w:r>
    </w:p>
    <w:p>
      <w:pPr>
        <w:spacing w:line="183" w:lineRule="auto"/>
        <w:ind w:left="53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b/>
          <w:bCs/>
          <w:spacing w:val="-16"/>
          <w:sz w:val="46"/>
          <w:szCs w:val="46"/>
        </w:rPr>
        <w:t>K</w:t>
      </w:r>
      <w:r>
        <w:rPr>
          <w:rFonts w:ascii="SimSun" w:eastAsia="SimSun" w:hAnsi="SimSun" w:cs="SimSun"/>
          <w:spacing w:val="19"/>
          <w:sz w:val="46"/>
          <w:szCs w:val="46"/>
        </w:rPr>
        <w:t xml:space="preserve"> </w:t>
      </w:r>
      <w:r>
        <w:rPr>
          <w:rFonts w:ascii="SimSun" w:eastAsia="SimSun" w:hAnsi="SimSun" w:cs="SimSun"/>
          <w:b/>
          <w:bCs/>
          <w:spacing w:val="-16"/>
          <w:sz w:val="46"/>
          <w:szCs w:val="46"/>
        </w:rPr>
        <w:t>22</w:t>
      </w:r>
    </w:p>
    <w:p>
      <w:pPr>
        <w:spacing w:before="102" w:line="225" w:lineRule="auto"/>
        <w:ind w:left="52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12"/>
          <w:sz w:val="40"/>
          <w:szCs w:val="40"/>
        </w:rPr>
        <w:t>备案号：15612—2005</w:t>
      </w: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p>
      <w:pPr>
        <w:pStyle w:val="BodyText"/>
        <w:spacing w:line="277" w:lineRule="auto"/>
      </w:pPr>
    </w:p>
    <w:p>
      <w:pPr>
        <w:spacing w:before="289" w:line="223" w:lineRule="auto"/>
        <w:ind w:left="210"/>
        <w:outlineLvl w:val="0"/>
        <w:rPr>
          <w:rFonts w:ascii="SimHei" w:eastAsia="SimHei" w:hAnsi="SimHei" w:cs="SimHei"/>
          <w:sz w:val="89"/>
          <w:szCs w:val="89"/>
        </w:rPr>
      </w:pPr>
      <w:r>
        <w:rPr>
          <w:rFonts w:ascii="SimHei" w:eastAsia="SimHei" w:hAnsi="SimHei" w:cs="SimHei"/>
          <w:b/>
          <w:bCs/>
          <w:spacing w:val="-52"/>
          <w:sz w:val="89"/>
          <w:szCs w:val="89"/>
        </w:rPr>
        <w:t>中</w:t>
      </w:r>
      <w:r>
        <w:rPr>
          <w:rFonts w:ascii="SimHei" w:eastAsia="SimHei" w:hAnsi="SimHei" w:cs="SimHei"/>
          <w:spacing w:val="142"/>
          <w:sz w:val="89"/>
          <w:szCs w:val="89"/>
        </w:rPr>
        <w:t xml:space="preserve"> </w:t>
      </w:r>
      <w:r>
        <w:rPr>
          <w:rFonts w:ascii="SimHei" w:eastAsia="SimHei" w:hAnsi="SimHei" w:cs="SimHei"/>
          <w:b/>
          <w:bCs/>
          <w:spacing w:val="-52"/>
          <w:sz w:val="89"/>
          <w:szCs w:val="89"/>
        </w:rPr>
        <w:t>华</w:t>
      </w:r>
      <w:r>
        <w:rPr>
          <w:rFonts w:ascii="SimHei" w:eastAsia="SimHei" w:hAnsi="SimHei" w:cs="SimHei"/>
          <w:spacing w:val="149"/>
          <w:sz w:val="89"/>
          <w:szCs w:val="89"/>
        </w:rPr>
        <w:t xml:space="preserve"> </w:t>
      </w:r>
      <w:r>
        <w:rPr>
          <w:rFonts w:ascii="SimHei" w:eastAsia="SimHei" w:hAnsi="SimHei" w:cs="SimHei"/>
          <w:b/>
          <w:bCs/>
          <w:spacing w:val="-52"/>
          <w:sz w:val="89"/>
          <w:szCs w:val="89"/>
        </w:rPr>
        <w:t>人</w:t>
      </w:r>
      <w:r>
        <w:rPr>
          <w:rFonts w:ascii="SimHei" w:eastAsia="SimHei" w:hAnsi="SimHei" w:cs="SimHei"/>
          <w:spacing w:val="188"/>
          <w:sz w:val="89"/>
          <w:szCs w:val="89"/>
        </w:rPr>
        <w:t xml:space="preserve"> </w:t>
      </w:r>
      <w:r>
        <w:rPr>
          <w:rFonts w:ascii="SimHei" w:eastAsia="SimHei" w:hAnsi="SimHei" w:cs="SimHei"/>
          <w:b/>
          <w:bCs/>
          <w:spacing w:val="-52"/>
          <w:sz w:val="89"/>
          <w:szCs w:val="89"/>
        </w:rPr>
        <w:t>民</w:t>
      </w:r>
      <w:r>
        <w:rPr>
          <w:rFonts w:ascii="SimHei" w:eastAsia="SimHei" w:hAnsi="SimHei" w:cs="SimHei"/>
          <w:spacing w:val="146"/>
          <w:sz w:val="89"/>
          <w:szCs w:val="89"/>
        </w:rPr>
        <w:t xml:space="preserve"> </w:t>
      </w:r>
      <w:r>
        <w:rPr>
          <w:rFonts w:ascii="SimHei" w:eastAsia="SimHei" w:hAnsi="SimHei" w:cs="SimHei"/>
          <w:b/>
          <w:bCs/>
          <w:spacing w:val="-52"/>
          <w:sz w:val="89"/>
          <w:szCs w:val="89"/>
        </w:rPr>
        <w:t>共</w:t>
      </w:r>
      <w:r>
        <w:rPr>
          <w:rFonts w:ascii="SimHei" w:eastAsia="SimHei" w:hAnsi="SimHei" w:cs="SimHei"/>
          <w:spacing w:val="138"/>
          <w:sz w:val="89"/>
          <w:szCs w:val="89"/>
        </w:rPr>
        <w:t xml:space="preserve"> </w:t>
      </w:r>
      <w:r>
        <w:rPr>
          <w:rFonts w:ascii="SimHei" w:eastAsia="SimHei" w:hAnsi="SimHei" w:cs="SimHei"/>
          <w:b/>
          <w:bCs/>
          <w:spacing w:val="-52"/>
          <w:sz w:val="89"/>
          <w:szCs w:val="89"/>
        </w:rPr>
        <w:t>和</w:t>
      </w:r>
      <w:r>
        <w:rPr>
          <w:rFonts w:ascii="SimHei" w:eastAsia="SimHei" w:hAnsi="SimHei" w:cs="SimHei"/>
          <w:spacing w:val="188"/>
          <w:sz w:val="89"/>
          <w:szCs w:val="89"/>
        </w:rPr>
        <w:t xml:space="preserve"> </w:t>
      </w:r>
      <w:r>
        <w:rPr>
          <w:rFonts w:ascii="SimHei" w:eastAsia="SimHei" w:hAnsi="SimHei" w:cs="SimHei"/>
          <w:b/>
          <w:bCs/>
          <w:spacing w:val="-52"/>
          <w:sz w:val="89"/>
          <w:szCs w:val="89"/>
        </w:rPr>
        <w:t>国</w:t>
      </w:r>
      <w:r>
        <w:rPr>
          <w:rFonts w:ascii="SimHei" w:eastAsia="SimHei" w:hAnsi="SimHei" w:cs="SimHei"/>
          <w:spacing w:val="128"/>
          <w:sz w:val="89"/>
          <w:szCs w:val="89"/>
        </w:rPr>
        <w:t xml:space="preserve"> </w:t>
      </w:r>
      <w:r>
        <w:rPr>
          <w:rFonts w:ascii="SimHei" w:eastAsia="SimHei" w:hAnsi="SimHei" w:cs="SimHei"/>
          <w:b/>
          <w:bCs/>
          <w:spacing w:val="-52"/>
          <w:sz w:val="89"/>
          <w:szCs w:val="89"/>
        </w:rPr>
        <w:t>机</w:t>
      </w:r>
      <w:r>
        <w:rPr>
          <w:rFonts w:ascii="SimHei" w:eastAsia="SimHei" w:hAnsi="SimHei" w:cs="SimHei"/>
          <w:spacing w:val="128"/>
          <w:sz w:val="89"/>
          <w:szCs w:val="89"/>
        </w:rPr>
        <w:t xml:space="preserve"> </w:t>
      </w:r>
      <w:r>
        <w:rPr>
          <w:rFonts w:ascii="SimHei" w:eastAsia="SimHei" w:hAnsi="SimHei" w:cs="SimHei"/>
          <w:b/>
          <w:bCs/>
          <w:spacing w:val="-52"/>
          <w:sz w:val="89"/>
          <w:szCs w:val="89"/>
        </w:rPr>
        <w:t>械</w:t>
      </w:r>
      <w:r>
        <w:rPr>
          <w:rFonts w:ascii="SimHei" w:eastAsia="SimHei" w:hAnsi="SimHei" w:cs="SimHei"/>
          <w:spacing w:val="135"/>
          <w:sz w:val="89"/>
          <w:szCs w:val="89"/>
        </w:rPr>
        <w:t xml:space="preserve"> </w:t>
      </w:r>
      <w:r>
        <w:rPr>
          <w:rFonts w:ascii="SimHei" w:eastAsia="SimHei" w:hAnsi="SimHei" w:cs="SimHei"/>
          <w:b/>
          <w:bCs/>
          <w:spacing w:val="-52"/>
          <w:sz w:val="89"/>
          <w:szCs w:val="89"/>
        </w:rPr>
        <w:t>行</w:t>
      </w:r>
      <w:r>
        <w:rPr>
          <w:rFonts w:ascii="SimHei" w:eastAsia="SimHei" w:hAnsi="SimHei" w:cs="SimHei"/>
          <w:spacing w:val="145"/>
          <w:sz w:val="89"/>
          <w:szCs w:val="89"/>
        </w:rPr>
        <w:t xml:space="preserve"> </w:t>
      </w:r>
      <w:r>
        <w:rPr>
          <w:rFonts w:ascii="SimHei" w:eastAsia="SimHei" w:hAnsi="SimHei" w:cs="SimHei"/>
          <w:b/>
          <w:bCs/>
          <w:spacing w:val="-52"/>
          <w:sz w:val="89"/>
          <w:szCs w:val="89"/>
        </w:rPr>
        <w:t>业</w:t>
      </w:r>
      <w:r>
        <w:rPr>
          <w:rFonts w:ascii="SimHei" w:eastAsia="SimHei" w:hAnsi="SimHei" w:cs="SimHei"/>
          <w:spacing w:val="118"/>
          <w:sz w:val="89"/>
          <w:szCs w:val="89"/>
        </w:rPr>
        <w:t xml:space="preserve"> </w:t>
      </w:r>
      <w:r>
        <w:rPr>
          <w:rFonts w:ascii="SimHei" w:eastAsia="SimHei" w:hAnsi="SimHei" w:cs="SimHei"/>
          <w:b/>
          <w:bCs/>
          <w:spacing w:val="-52"/>
          <w:sz w:val="89"/>
          <w:szCs w:val="89"/>
        </w:rPr>
        <w:t>标</w:t>
      </w:r>
      <w:r>
        <w:rPr>
          <w:rFonts w:ascii="SimHei" w:eastAsia="SimHei" w:hAnsi="SimHei" w:cs="SimHei"/>
          <w:spacing w:val="139"/>
          <w:sz w:val="89"/>
          <w:szCs w:val="89"/>
        </w:rPr>
        <w:t xml:space="preserve"> </w:t>
      </w:r>
      <w:r>
        <w:rPr>
          <w:rFonts w:ascii="SimHei" w:eastAsia="SimHei" w:hAnsi="SimHei" w:cs="SimHei"/>
          <w:b/>
          <w:bCs/>
          <w:spacing w:val="-52"/>
          <w:sz w:val="89"/>
          <w:szCs w:val="89"/>
        </w:rPr>
        <w:t>准</w:t>
      </w:r>
    </w:p>
    <w:p>
      <w:pPr>
        <w:spacing w:before="424" w:line="230" w:lineRule="auto"/>
        <w:ind w:left="13409" w:right="1021" w:hanging="169"/>
        <w:rPr>
          <w:rFonts w:ascii="SimHei" w:eastAsia="SimHei" w:hAnsi="SimHei" w:cs="SimHei"/>
          <w:sz w:val="40"/>
          <w:szCs w:val="40"/>
        </w:rPr>
      </w:pPr>
      <w:r>
        <w:rPr>
          <w:rFonts w:ascii="SimSun" w:eastAsia="SimSun" w:hAnsi="SimSun" w:cs="SimSun"/>
          <w:spacing w:val="-28"/>
          <w:sz w:val="60"/>
          <w:szCs w:val="60"/>
        </w:rPr>
        <w:t>JB/T 6226—2005</w:t>
      </w:r>
      <w:r>
        <w:rPr>
          <w:rFonts w:ascii="SimSun" w:eastAsia="SimSun" w:hAnsi="SimSun" w:cs="SimSun"/>
          <w:spacing w:val="12"/>
          <w:sz w:val="60"/>
          <w:szCs w:val="60"/>
        </w:rPr>
        <w:t xml:space="preserve"> </w:t>
      </w:r>
      <w:r>
        <w:rPr>
          <w:rFonts w:ascii="SimHei" w:eastAsia="SimHei" w:hAnsi="SimHei" w:cs="SimHei"/>
          <w:spacing w:val="1"/>
          <w:sz w:val="40"/>
          <w:szCs w:val="40"/>
        </w:rPr>
        <w:t>代替</w:t>
      </w:r>
      <w:r>
        <w:rPr>
          <w:rFonts w:ascii="SimHei" w:eastAsia="SimHei" w:hAnsi="SimHei" w:cs="SimHei"/>
          <w:sz w:val="40"/>
          <w:szCs w:val="40"/>
        </w:rPr>
        <w:t>JB</w:t>
      </w:r>
      <w:r>
        <w:rPr>
          <w:rFonts w:ascii="SimHei" w:eastAsia="SimHei" w:hAnsi="SimHei" w:cs="SimHei"/>
          <w:spacing w:val="1"/>
          <w:sz w:val="40"/>
          <w:szCs w:val="40"/>
        </w:rPr>
        <w:t>/T</w:t>
      </w:r>
      <w:r>
        <w:rPr>
          <w:rFonts w:ascii="SimHei" w:eastAsia="SimHei" w:hAnsi="SimHei" w:cs="SimHei"/>
          <w:spacing w:val="183"/>
          <w:sz w:val="40"/>
          <w:szCs w:val="40"/>
        </w:rPr>
        <w:t xml:space="preserve"> </w:t>
      </w:r>
      <w:r>
        <w:rPr>
          <w:rFonts w:ascii="SimHei" w:eastAsia="SimHei" w:hAnsi="SimHei" w:cs="SimHei"/>
          <w:spacing w:val="1"/>
          <w:sz w:val="40"/>
          <w:szCs w:val="40"/>
        </w:rPr>
        <w:t>6226—1992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290" w:line="223" w:lineRule="auto"/>
        <w:ind w:left="1152"/>
        <w:rPr>
          <w:rFonts w:ascii="SimHei" w:eastAsia="SimHei" w:hAnsi="SimHei" w:cs="SimHei"/>
          <w:sz w:val="89"/>
          <w:szCs w:val="89"/>
        </w:rPr>
      </w:pPr>
      <w:r>
        <w:rPr>
          <w:rFonts w:ascii="SimHei" w:eastAsia="SimHei" w:hAnsi="SimHei" w:cs="SimHei"/>
          <w:b/>
          <w:bCs/>
          <w:spacing w:val="82"/>
          <w:sz w:val="89"/>
          <w:szCs w:val="89"/>
        </w:rPr>
        <w:t>大型火电设备风机用电动机技术条件</w:t>
      </w: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49" w:line="783" w:lineRule="exact"/>
        <w:ind w:left="3409"/>
        <w:rPr>
          <w:rFonts w:ascii="Times New Roman" w:eastAsia="Times New Roman" w:hAnsi="Times New Roman" w:cs="Times New Roman"/>
          <w:sz w:val="52"/>
          <w:szCs w:val="52"/>
        </w:rPr>
      </w:pPr>
      <w:r>
        <w:rPr>
          <w:rFonts w:ascii="Times New Roman" w:eastAsia="Times New Roman" w:hAnsi="Times New Roman" w:cs="Times New Roman"/>
          <w:b/>
          <w:bCs/>
          <w:position w:val="27"/>
          <w:sz w:val="52"/>
          <w:szCs w:val="52"/>
        </w:rPr>
        <w:t>Specifications</w:t>
      </w:r>
      <w:r>
        <w:rPr>
          <w:rFonts w:ascii="Times New Roman" w:eastAsia="Times New Roman" w:hAnsi="Times New Roman" w:cs="Times New Roman"/>
          <w:b/>
          <w:bCs/>
          <w:spacing w:val="35"/>
          <w:position w:val="27"/>
          <w:sz w:val="52"/>
          <w:szCs w:val="5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27"/>
          <w:sz w:val="52"/>
          <w:szCs w:val="52"/>
        </w:rPr>
        <w:t>of</w:t>
      </w:r>
      <w:r>
        <w:rPr>
          <w:rFonts w:ascii="Times New Roman" w:eastAsia="Times New Roman" w:hAnsi="Times New Roman" w:cs="Times New Roman"/>
          <w:b/>
          <w:bCs/>
          <w:spacing w:val="26"/>
          <w:position w:val="27"/>
          <w:sz w:val="52"/>
          <w:szCs w:val="5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27"/>
          <w:sz w:val="52"/>
          <w:szCs w:val="52"/>
        </w:rPr>
        <w:t>the</w:t>
      </w:r>
      <w:r>
        <w:rPr>
          <w:rFonts w:ascii="Times New Roman" w:eastAsia="Times New Roman" w:hAnsi="Times New Roman" w:cs="Times New Roman"/>
          <w:b/>
          <w:bCs/>
          <w:spacing w:val="35"/>
          <w:position w:val="27"/>
          <w:sz w:val="52"/>
          <w:szCs w:val="5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27"/>
          <w:sz w:val="52"/>
          <w:szCs w:val="52"/>
        </w:rPr>
        <w:t>motors</w:t>
      </w:r>
      <w:r>
        <w:rPr>
          <w:rFonts w:ascii="Times New Roman" w:eastAsia="Times New Roman" w:hAnsi="Times New Roman" w:cs="Times New Roman"/>
          <w:b/>
          <w:bCs/>
          <w:spacing w:val="26"/>
          <w:position w:val="27"/>
          <w:sz w:val="52"/>
          <w:szCs w:val="5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27"/>
          <w:sz w:val="52"/>
          <w:szCs w:val="52"/>
        </w:rPr>
        <w:t>used</w:t>
      </w:r>
      <w:r>
        <w:rPr>
          <w:rFonts w:ascii="Times New Roman" w:eastAsia="Times New Roman" w:hAnsi="Times New Roman" w:cs="Times New Roman"/>
          <w:b/>
          <w:bCs/>
          <w:spacing w:val="26"/>
          <w:position w:val="27"/>
          <w:sz w:val="52"/>
          <w:szCs w:val="5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27"/>
          <w:sz w:val="52"/>
          <w:szCs w:val="52"/>
        </w:rPr>
        <w:t>for</w:t>
      </w:r>
      <w:r>
        <w:rPr>
          <w:rFonts w:ascii="Times New Roman" w:eastAsia="Times New Roman" w:hAnsi="Times New Roman" w:cs="Times New Roman"/>
          <w:b/>
          <w:bCs/>
          <w:spacing w:val="26"/>
          <w:position w:val="27"/>
          <w:sz w:val="52"/>
          <w:szCs w:val="5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27"/>
          <w:sz w:val="52"/>
          <w:szCs w:val="52"/>
        </w:rPr>
        <w:t>fans</w:t>
      </w:r>
      <w:r>
        <w:rPr>
          <w:rFonts w:ascii="Times New Roman" w:eastAsia="Times New Roman" w:hAnsi="Times New Roman" w:cs="Times New Roman"/>
          <w:b/>
          <w:bCs/>
          <w:spacing w:val="27"/>
          <w:position w:val="27"/>
          <w:sz w:val="52"/>
          <w:szCs w:val="5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27"/>
          <w:sz w:val="52"/>
          <w:szCs w:val="52"/>
        </w:rPr>
        <w:t>in</w:t>
      </w:r>
      <w:r>
        <w:rPr>
          <w:rFonts w:ascii="Times New Roman" w:eastAsia="Times New Roman" w:hAnsi="Times New Roman" w:cs="Times New Roman"/>
          <w:b/>
          <w:bCs/>
          <w:spacing w:val="26"/>
          <w:position w:val="27"/>
          <w:sz w:val="52"/>
          <w:szCs w:val="5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27"/>
          <w:sz w:val="52"/>
          <w:szCs w:val="52"/>
        </w:rPr>
        <w:t>lager</w:t>
      </w:r>
    </w:p>
    <w:p>
      <w:pPr>
        <w:spacing w:before="1" w:line="191" w:lineRule="auto"/>
        <w:ind w:left="5970"/>
        <w:rPr>
          <w:rFonts w:ascii="Times New Roman" w:eastAsia="Times New Roman" w:hAnsi="Times New Roman" w:cs="Times New Roman"/>
          <w:sz w:val="52"/>
          <w:szCs w:val="52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52"/>
          <w:szCs w:val="52"/>
        </w:rPr>
        <w:t>thermal</w:t>
      </w:r>
      <w:r>
        <w:rPr>
          <w:rFonts w:ascii="Times New Roman" w:eastAsia="Times New Roman" w:hAnsi="Times New Roman" w:cs="Times New Roman"/>
          <w:b/>
          <w:bCs/>
          <w:spacing w:val="55"/>
          <w:sz w:val="52"/>
          <w:szCs w:val="5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52"/>
          <w:szCs w:val="52"/>
        </w:rPr>
        <w:t>power</w:t>
      </w:r>
      <w:r>
        <w:rPr>
          <w:rFonts w:ascii="Times New Roman" w:eastAsia="Times New Roman" w:hAnsi="Times New Roman" w:cs="Times New Roman"/>
          <w:b/>
          <w:bCs/>
          <w:spacing w:val="54"/>
          <w:sz w:val="52"/>
          <w:szCs w:val="5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52"/>
          <w:szCs w:val="52"/>
        </w:rPr>
        <w:t>equipments</w:t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/>
    <w:p/>
    <w:p/>
    <w:p/>
    <w:p/>
    <w:p/>
    <w:p/>
    <w:p>
      <w:pPr>
        <w:sectPr>
          <w:pgSz w:w="22414" w:h="31680"/>
          <w:pgMar w:top="1469" w:right="1845" w:bottom="0" w:left="2137" w:header="0" w:footer="0" w:gutter="0"/>
          <w:cols w:num="1" w:space="708" w:equalWidth="0">
            <w:col w:w="18430" w:space="0"/>
          </w:cols>
        </w:sectPr>
      </w:pPr>
    </w:p>
    <w:p/>
    <w:p/>
    <w:p/>
    <w:p/>
    <w:p/>
    <w:p/>
    <w:p/>
    <w:p/>
    <w:p/>
    <w:p>
      <w:pPr>
        <w:sectPr>
          <w:type w:val="nextPage"/>
          <w:pgSz w:w="22414" w:h="31680"/>
          <w:pgMar w:top="1469" w:right="1845" w:bottom="0" w:left="2137" w:header="0" w:footer="0" w:gutter="0"/>
          <w:pgNumType w:start="2"/>
          <w:cols w:num="1" w:space="708" w:equalWidth="0">
            <w:col w:w="18430" w:space="0"/>
          </w:cols>
          <w:titlePg w:val="0"/>
        </w:sectPr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spacing w:before="169" w:line="190" w:lineRule="auto"/>
        <w:ind w:left="54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b/>
          <w:bCs/>
          <w:spacing w:val="15"/>
          <w:sz w:val="52"/>
          <w:szCs w:val="52"/>
        </w:rPr>
        <w:t>2005-02-14发布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1825" w:lineRule="exact"/>
        <w:ind w:firstLine="689"/>
      </w:pPr>
      <w:r>
        <w:rPr>
          <w:position w:val="-36"/>
        </w:rPr>
        <w:drawing>
          <wp:inline distT="0" distB="0" distL="0" distR="0">
            <wp:extent cx="1142155" cy="115925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42155" cy="1159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spacing w:before="169" w:line="219" w:lineRule="auto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b/>
          <w:bCs/>
          <w:spacing w:val="-5"/>
          <w:sz w:val="52"/>
          <w:szCs w:val="52"/>
        </w:rPr>
        <w:t>2005-08-01</w:t>
      </w:r>
      <w:r>
        <w:rPr>
          <w:rFonts w:ascii="SimHei" w:eastAsia="SimHei" w:hAnsi="SimHei" w:cs="SimHei"/>
          <w:spacing w:val="-5"/>
          <w:sz w:val="52"/>
          <w:szCs w:val="52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52"/>
          <w:szCs w:val="52"/>
        </w:rPr>
        <w:t>实施</w:t>
      </w:r>
    </w:p>
    <w:p>
      <w:pPr>
        <w:spacing w:line="219" w:lineRule="auto"/>
        <w:rPr>
          <w:rFonts w:ascii="SimHei" w:eastAsia="SimHei" w:hAnsi="SimHei" w:cs="SimHei"/>
          <w:sz w:val="52"/>
          <w:szCs w:val="52"/>
        </w:rPr>
        <w:sectPr>
          <w:type w:val="continuous"/>
          <w:pgSz w:w="22414" w:h="31680"/>
          <w:pgMar w:top="1469" w:right="1845" w:bottom="0" w:left="2137" w:header="0" w:footer="0" w:gutter="0"/>
          <w:pgNumType w:start="3"/>
          <w:cols w:num="2" w:space="708" w:equalWidth="0">
            <w:col w:w="14401" w:space="100"/>
            <w:col w:w="3929" w:space="0"/>
          </w:cols>
        </w:sectPr>
      </w:pPr>
    </w:p>
    <w:p>
      <w:pPr>
        <w:pStyle w:val="BodyText"/>
        <w:spacing w:line="368" w:lineRule="auto"/>
      </w:pPr>
    </w:p>
    <w:p>
      <w:pPr>
        <w:spacing w:before="289" w:line="188" w:lineRule="auto"/>
        <w:jc w:val="right"/>
        <w:rPr>
          <w:rFonts w:ascii="SimHei" w:eastAsia="SimHei" w:hAnsi="SimHei" w:cs="SimHei"/>
          <w:sz w:val="89"/>
          <w:szCs w:val="89"/>
        </w:rPr>
      </w:pPr>
      <w:r>
        <w:rPr>
          <w:rFonts w:ascii="SimHei" w:eastAsia="SimHei" w:hAnsi="SimHei" w:cs="SimHei"/>
          <w:b/>
          <w:bCs/>
          <w:spacing w:val="55"/>
          <w:sz w:val="89"/>
          <w:szCs w:val="89"/>
        </w:rPr>
        <w:t>中华人民共和国国家发展和改革委员会发</w:t>
      </w:r>
      <w:r>
        <w:rPr>
          <w:rFonts w:ascii="SimHei" w:eastAsia="SimHei" w:hAnsi="SimHei" w:cs="SimHei"/>
          <w:spacing w:val="-35"/>
          <w:w w:val="64"/>
          <w:sz w:val="89"/>
          <w:szCs w:val="89"/>
        </w:rPr>
        <w:t>布</w:t>
      </w:r>
    </w:p>
    <w:p>
      <w:pPr>
        <w:spacing w:line="188" w:lineRule="auto"/>
        <w:rPr>
          <w:rFonts w:ascii="SimHei" w:eastAsia="SimHei" w:hAnsi="SimHei" w:cs="SimHei"/>
          <w:sz w:val="89"/>
          <w:szCs w:val="89"/>
        </w:rPr>
        <w:sectPr>
          <w:type w:val="continuous"/>
          <w:pgSz w:w="22414" w:h="31680"/>
          <w:pgMar w:top="1469" w:right="1845" w:bottom="0" w:left="2137" w:header="0" w:footer="0" w:gutter="0"/>
          <w:pgNumType w:start="4"/>
          <w:cols w:num="1" w:space="708" w:equalWidth="0">
            <w:col w:w="18430" w:space="0"/>
          </w:cols>
        </w:sectPr>
      </w:pPr>
    </w:p>
    <w:p>
      <w:pPr>
        <w:spacing w:before="56" w:line="190" w:lineRule="auto"/>
        <w:ind w:left="14653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b/>
          <w:bCs/>
          <w:sz w:val="39"/>
          <w:szCs w:val="39"/>
        </w:rPr>
        <w:t>JB</w:t>
      </w:r>
      <w:r>
        <w:rPr>
          <w:rFonts w:ascii="Times New Roman" w:eastAsia="Times New Roman" w:hAnsi="Times New Roman" w:cs="Times New Roman"/>
          <w:b/>
          <w:bCs/>
          <w:spacing w:val="2"/>
          <w:sz w:val="39"/>
          <w:szCs w:val="39"/>
        </w:rPr>
        <w:t>/</w:t>
      </w:r>
      <w:r>
        <w:rPr>
          <w:rFonts w:ascii="Times New Roman" w:eastAsia="Times New Roman" w:hAnsi="Times New Roman" w:cs="Times New Roman"/>
          <w:b/>
          <w:bCs/>
          <w:spacing w:val="-33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39"/>
          <w:szCs w:val="39"/>
        </w:rPr>
        <w:t>T   6226—2005</w:t>
      </w: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spacing w:before="166" w:line="222" w:lineRule="auto"/>
        <w:ind w:left="7805"/>
        <w:rPr>
          <w:rFonts w:ascii="SimSun" w:eastAsia="SimSun" w:hAnsi="SimSun" w:cs="SimSun"/>
          <w:sz w:val="51"/>
          <w:szCs w:val="51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61"/>
          <w:sz w:val="51"/>
          <w:szCs w:val="51"/>
        </w:rPr>
        <w:t>目</w:t>
      </w:r>
      <w:r>
        <w:rPr>
          <w:rFonts w:ascii="SimSun" w:eastAsia="SimSun" w:hAnsi="SimSun" w:cs="SimSun"/>
          <w:spacing w:val="4"/>
          <w:sz w:val="51"/>
          <w:szCs w:val="51"/>
        </w:rPr>
        <w:t xml:space="preserve">     </w:t>
      </w:r>
      <w:r>
        <w:rPr>
          <w:rFonts w:ascii="SimSun" w:eastAsia="SimSun" w:hAnsi="SimSun" w:cs="SimSun"/>
          <w:b/>
          <w:bCs/>
          <w:spacing w:val="-61"/>
          <w:sz w:val="51"/>
          <w:szCs w:val="51"/>
        </w:rPr>
        <w:t>次</w:t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sdt>
      <w:sdtPr>
        <w:rPr>
          <w:rFonts w:ascii="SimSun" w:eastAsia="SimSun" w:hAnsi="SimSun" w:cs="SimSun"/>
          <w:sz w:val="39"/>
          <w:szCs w:val="39"/>
        </w:rPr>
        <w:id w:val="1641728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9"/>
          <w:szCs w:val="39"/>
        </w:rPr>
      </w:sdtEndPr>
      <w:sdtContent>
        <w:p>
          <w:pPr>
            <w:tabs>
              <w:tab w:val="right" w:leader="dot" w:pos="17666"/>
            </w:tabs>
            <w:spacing w:before="127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-22"/>
              <w:sz w:val="39"/>
              <w:szCs w:val="39"/>
            </w:rPr>
            <w:t>前</w:t>
          </w:r>
          <w:r>
            <w:rPr>
              <w:rFonts w:ascii="SimSun" w:eastAsia="SimSun" w:hAnsi="SimSun" w:cs="SimSun"/>
              <w:spacing w:val="-56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-22"/>
              <w:sz w:val="39"/>
              <w:szCs w:val="39"/>
            </w:rPr>
            <w:t>言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Times New Roman" w:eastAsia="Times New Roman" w:hAnsi="Times New Roman" w:cs="Times New Roman"/>
              <w:sz w:val="39"/>
              <w:szCs w:val="39"/>
            </w:rPr>
            <w:t>Ⅱ</w:t>
          </w:r>
        </w:p>
        <w:p>
          <w:pPr>
            <w:tabs>
              <w:tab w:val="right" w:leader="dot" w:pos="17751"/>
            </w:tabs>
            <w:spacing w:before="128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7"/>
              <w:sz w:val="39"/>
              <w:szCs w:val="39"/>
            </w:rPr>
            <w:t>1</w:t>
          </w:r>
          <w:r>
            <w:rPr>
              <w:rFonts w:ascii="Times New Roman" w:eastAsia="Times New Roman" w:hAnsi="Times New Roman" w:cs="Times New Roman"/>
              <w:spacing w:val="8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7"/>
              <w:sz w:val="39"/>
              <w:szCs w:val="39"/>
            </w:rPr>
            <w:t>范围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9"/>
              <w:sz w:val="39"/>
              <w:szCs w:val="39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714"/>
            </w:tabs>
            <w:spacing w:before="102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3"/>
              <w:sz w:val="39"/>
              <w:szCs w:val="39"/>
            </w:rPr>
            <w:t xml:space="preserve">2    </w:t>
          </w:r>
          <w:r>
            <w:rPr>
              <w:rFonts w:ascii="SimSun" w:eastAsia="SimSun" w:hAnsi="SimSun" w:cs="SimSun"/>
              <w:spacing w:val="13"/>
              <w:sz w:val="39"/>
              <w:szCs w:val="39"/>
            </w:rPr>
            <w:t>规范性引用文件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724"/>
            </w:tabs>
            <w:spacing w:before="114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3"/>
              <w:sz w:val="39"/>
              <w:szCs w:val="39"/>
            </w:rPr>
            <w:t xml:space="preserve">3    </w:t>
          </w:r>
          <w:r>
            <w:rPr>
              <w:rFonts w:ascii="SimSun" w:eastAsia="SimSun" w:hAnsi="SimSun" w:cs="SimSun"/>
              <w:spacing w:val="13"/>
              <w:sz w:val="39"/>
              <w:szCs w:val="39"/>
            </w:rPr>
            <w:t>型号、型式、基本参数与尺寸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705"/>
            </w:tabs>
            <w:spacing w:before="108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22"/>
              <w:sz w:val="39"/>
              <w:szCs w:val="39"/>
            </w:rPr>
            <w:t>4</w:t>
          </w:r>
          <w:r>
            <w:rPr>
              <w:rFonts w:ascii="Times New Roman" w:eastAsia="Times New Roman" w:hAnsi="Times New Roman" w:cs="Times New Roman"/>
              <w:spacing w:val="3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22"/>
              <w:sz w:val="39"/>
              <w:szCs w:val="39"/>
            </w:rPr>
            <w:t>技术要求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685"/>
            </w:tabs>
            <w:spacing w:before="144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0"/>
              <w:sz w:val="39"/>
              <w:szCs w:val="39"/>
            </w:rPr>
            <w:t xml:space="preserve">5    </w:t>
          </w:r>
          <w:r>
            <w:rPr>
              <w:rFonts w:ascii="SimSun" w:eastAsia="SimSun" w:hAnsi="SimSun" w:cs="SimSun"/>
              <w:spacing w:val="10"/>
              <w:sz w:val="39"/>
              <w:szCs w:val="39"/>
            </w:rPr>
            <w:t>起动及运行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5</w:t>
            </w:r>
          </w:hyperlink>
        </w:p>
        <w:p>
          <w:pPr>
            <w:tabs>
              <w:tab w:val="right" w:leader="dot" w:pos="17678"/>
            </w:tabs>
            <w:spacing w:before="112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3"/>
              <w:sz w:val="39"/>
              <w:szCs w:val="39"/>
            </w:rPr>
            <w:t xml:space="preserve">6    </w:t>
          </w:r>
          <w:r>
            <w:rPr>
              <w:rFonts w:ascii="SimSun" w:eastAsia="SimSun" w:hAnsi="SimSun" w:cs="SimSun"/>
              <w:spacing w:val="13"/>
              <w:sz w:val="39"/>
              <w:szCs w:val="39"/>
            </w:rPr>
            <w:t>检验规则和试验方法</w:t>
          </w:r>
          <w:r>
            <w:rPr>
              <w:rFonts w:ascii="SimSun" w:eastAsia="SimSun" w:hAnsi="SimSun" w:cs="SimSun"/>
              <w:spacing w:val="-179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z w:val="39"/>
              <w:szCs w:val="39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6</w:t>
            </w:r>
          </w:hyperlink>
        </w:p>
        <w:p>
          <w:pPr>
            <w:tabs>
              <w:tab w:val="right" w:leader="dot" w:pos="17668"/>
            </w:tabs>
            <w:spacing w:before="115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2"/>
              <w:sz w:val="39"/>
              <w:szCs w:val="39"/>
            </w:rPr>
            <w:t xml:space="preserve">7    </w:t>
          </w:r>
          <w:r>
            <w:rPr>
              <w:rFonts w:ascii="SimSun" w:eastAsia="SimSun" w:hAnsi="SimSun" w:cs="SimSun"/>
              <w:spacing w:val="12"/>
              <w:sz w:val="39"/>
              <w:szCs w:val="39"/>
            </w:rPr>
            <w:t>标记、包装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6</w:t>
            </w:r>
          </w:hyperlink>
        </w:p>
        <w:p>
          <w:pPr>
            <w:tabs>
              <w:tab w:val="right" w:leader="dot" w:pos="17688"/>
            </w:tabs>
            <w:spacing w:before="130" w:line="221" w:lineRule="auto"/>
            <w:ind w:left="9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13"/>
              <w:sz w:val="39"/>
              <w:szCs w:val="39"/>
            </w:rPr>
            <w:t>附</w:t>
          </w:r>
          <w:r>
            <w:rPr>
              <w:rFonts w:ascii="SimSun" w:eastAsia="SimSun" w:hAnsi="SimSun" w:cs="SimSun"/>
              <w:spacing w:val="-52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13"/>
              <w:sz w:val="39"/>
              <w:szCs w:val="39"/>
            </w:rPr>
            <w:t>录</w:t>
          </w:r>
          <w:r>
            <w:rPr>
              <w:rFonts w:ascii="Times New Roman" w:eastAsia="Times New Roman" w:hAnsi="Times New Roman" w:cs="Times New Roman"/>
              <w:spacing w:val="13"/>
              <w:sz w:val="39"/>
              <w:szCs w:val="39"/>
            </w:rPr>
            <w:t xml:space="preserve">A    </w:t>
          </w:r>
          <w:r>
            <w:rPr>
              <w:rFonts w:ascii="SimSun" w:eastAsia="SimSun" w:hAnsi="SimSun" w:cs="SimSun"/>
              <w:spacing w:val="13"/>
              <w:sz w:val="39"/>
              <w:szCs w:val="39"/>
            </w:rPr>
            <w:t>(资料性附录)</w:t>
          </w:r>
          <w:r>
            <w:rPr>
              <w:rFonts w:ascii="SimSun" w:eastAsia="SimSun" w:hAnsi="SimSun" w:cs="SimSun"/>
              <w:spacing w:val="63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13"/>
              <w:sz w:val="39"/>
              <w:szCs w:val="39"/>
            </w:rPr>
            <w:t>现有风机与电动机配套情况表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9"/>
              <w:sz w:val="39"/>
              <w:szCs w:val="39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9</w:t>
            </w:r>
          </w:hyperlink>
        </w:p>
        <w:p>
          <w:pPr>
            <w:tabs>
              <w:tab w:val="right" w:leader="dot" w:pos="17706"/>
            </w:tabs>
            <w:spacing w:before="155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7"/>
              <w:sz w:val="39"/>
              <w:szCs w:val="39"/>
            </w:rPr>
            <w:t>图 1  变频笼型异步电动机功率流程</w:t>
          </w:r>
          <w:r>
            <w:rPr>
              <w:rFonts w:ascii="SimSun" w:eastAsia="SimSun" w:hAnsi="SimSun" w:cs="SimSun"/>
              <w:spacing w:val="-17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85"/>
              <w:sz w:val="39"/>
              <w:szCs w:val="39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3</w:t>
            </w:r>
          </w:hyperlink>
        </w:p>
        <w:p>
          <w:pPr>
            <w:tabs>
              <w:tab w:val="right" w:leader="dot" w:pos="17745"/>
            </w:tabs>
            <w:spacing w:before="74" w:line="221" w:lineRule="auto"/>
            <w:ind w:left="5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4"/>
              <w:sz w:val="39"/>
              <w:szCs w:val="39"/>
            </w:rPr>
            <w:t>图</w:t>
          </w:r>
          <w:r>
            <w:rPr>
              <w:rFonts w:ascii="SimSun" w:eastAsia="SimSun" w:hAnsi="SimSun" w:cs="SimSun"/>
              <w:spacing w:val="-21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4"/>
              <w:sz w:val="39"/>
              <w:szCs w:val="39"/>
            </w:rPr>
            <w:t>2</w:t>
          </w:r>
          <w:r>
            <w:rPr>
              <w:rFonts w:ascii="SimSun" w:eastAsia="SimSun" w:hAnsi="SimSun" w:cs="SimSun"/>
              <w:spacing w:val="4"/>
              <w:sz w:val="39"/>
              <w:szCs w:val="39"/>
            </w:rPr>
            <w:t xml:space="preserve">  </w:t>
          </w:r>
          <w:r>
            <w:rPr>
              <w:rFonts w:ascii="SimSun" w:eastAsia="SimSun" w:hAnsi="SimSun" w:cs="SimSun"/>
              <w:b/>
              <w:bCs/>
              <w:spacing w:val="4"/>
              <w:sz w:val="39"/>
              <w:szCs w:val="39"/>
            </w:rPr>
            <w:t>异步电动机加速过程负载转矩曲线一</w:t>
          </w: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1"/>
              <w:sz w:val="39"/>
              <w:szCs w:val="39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b/>
                <w:bCs/>
                <w:sz w:val="39"/>
                <w:szCs w:val="39"/>
              </w:rPr>
              <w:t>5</w:t>
            </w:r>
          </w:hyperlink>
        </w:p>
        <w:p>
          <w:pPr>
            <w:tabs>
              <w:tab w:val="right" w:leader="dot" w:pos="17671"/>
            </w:tabs>
            <w:spacing w:before="117" w:line="221" w:lineRule="auto"/>
            <w:ind w:left="5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3"/>
              <w:sz w:val="39"/>
              <w:szCs w:val="39"/>
            </w:rPr>
            <w:t>图</w:t>
          </w:r>
          <w:r>
            <w:rPr>
              <w:rFonts w:ascii="SimSun" w:eastAsia="SimSun" w:hAnsi="SimSun" w:cs="SimSun"/>
              <w:spacing w:val="3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3"/>
              <w:sz w:val="39"/>
              <w:szCs w:val="39"/>
            </w:rPr>
            <w:t>3</w:t>
          </w:r>
          <w:r>
            <w:rPr>
              <w:rFonts w:ascii="SimSun" w:eastAsia="SimSun" w:hAnsi="SimSun" w:cs="SimSun"/>
              <w:spacing w:val="3"/>
              <w:sz w:val="39"/>
              <w:szCs w:val="39"/>
            </w:rPr>
            <w:t xml:space="preserve">  </w:t>
          </w:r>
          <w:r>
            <w:rPr>
              <w:rFonts w:ascii="SimSun" w:eastAsia="SimSun" w:hAnsi="SimSun" w:cs="SimSun"/>
              <w:b/>
              <w:bCs/>
              <w:spacing w:val="3"/>
              <w:sz w:val="39"/>
              <w:szCs w:val="39"/>
            </w:rPr>
            <w:t>异步电动机加速过程负载转矩曲线二</w:t>
          </w: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34"/>
              <w:sz w:val="39"/>
              <w:szCs w:val="39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b/>
                <w:bCs/>
                <w:sz w:val="39"/>
                <w:szCs w:val="39"/>
              </w:rPr>
              <w:t>5</w:t>
            </w:r>
          </w:hyperlink>
        </w:p>
        <w:p>
          <w:pPr>
            <w:tabs>
              <w:tab w:val="right" w:leader="dot" w:pos="17713"/>
            </w:tabs>
            <w:spacing w:before="173" w:line="221" w:lineRule="auto"/>
            <w:ind w:left="5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5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5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5"/>
              <w:sz w:val="39"/>
              <w:szCs w:val="39"/>
            </w:rPr>
            <w:t>1</w:t>
          </w:r>
          <w:r>
            <w:rPr>
              <w:rFonts w:ascii="SimSun" w:eastAsia="SimSun" w:hAnsi="SimSun" w:cs="SimSun"/>
              <w:spacing w:val="191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5"/>
              <w:sz w:val="39"/>
              <w:szCs w:val="39"/>
            </w:rPr>
            <w:t>滚动轴承电动机的径向圆跳动公差</w:t>
          </w: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15"/>
              <w:sz w:val="39"/>
              <w:szCs w:val="3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b/>
                <w:bCs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716"/>
            </w:tabs>
            <w:spacing w:before="108" w:line="221" w:lineRule="auto"/>
            <w:ind w:left="5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3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3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3"/>
              <w:sz w:val="39"/>
              <w:szCs w:val="39"/>
            </w:rPr>
            <w:t>2</w:t>
          </w:r>
          <w:r>
            <w:rPr>
              <w:rFonts w:ascii="SimSun" w:eastAsia="SimSun" w:hAnsi="SimSun" w:cs="SimSun"/>
              <w:spacing w:val="199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3"/>
              <w:sz w:val="39"/>
              <w:szCs w:val="39"/>
            </w:rPr>
            <w:t>电动机的堵转电流保证值</w:t>
          </w:r>
          <w:r>
            <w:rPr>
              <w:rFonts w:ascii="SimSun" w:eastAsia="SimSun" w:hAnsi="SimSun" w:cs="SimSun"/>
              <w:spacing w:val="-17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86"/>
              <w:sz w:val="39"/>
              <w:szCs w:val="39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b/>
                <w:bCs/>
                <w:sz w:val="39"/>
                <w:szCs w:val="39"/>
              </w:rPr>
              <w:t>3</w:t>
            </w:r>
          </w:hyperlink>
        </w:p>
        <w:p>
          <w:pPr>
            <w:tabs>
              <w:tab w:val="right" w:leader="dot" w:pos="17704"/>
            </w:tabs>
            <w:spacing w:before="98" w:line="221" w:lineRule="auto"/>
            <w:ind w:left="5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6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-34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6"/>
              <w:sz w:val="39"/>
              <w:szCs w:val="39"/>
            </w:rPr>
            <w:t>3</w:t>
          </w:r>
          <w:r>
            <w:rPr>
              <w:rFonts w:ascii="SimSun" w:eastAsia="SimSun" w:hAnsi="SimSun" w:cs="SimSun"/>
              <w:spacing w:val="192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6"/>
              <w:sz w:val="39"/>
              <w:szCs w:val="39"/>
            </w:rPr>
            <w:t>电动机电气性能保证值</w:t>
          </w:r>
          <w:r>
            <w:rPr>
              <w:rFonts w:ascii="SimSun" w:eastAsia="SimSun" w:hAnsi="SimSun" w:cs="SimSun"/>
              <w:spacing w:val="-17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86"/>
              <w:sz w:val="39"/>
              <w:szCs w:val="39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b/>
                <w:bCs/>
                <w:sz w:val="39"/>
                <w:szCs w:val="39"/>
              </w:rPr>
              <w:t>4</w:t>
            </w:r>
          </w:hyperlink>
        </w:p>
        <w:p>
          <w:pPr>
            <w:tabs>
              <w:tab w:val="right" w:leader="dot" w:pos="17690"/>
            </w:tabs>
            <w:spacing w:before="127" w:line="221" w:lineRule="auto"/>
            <w:ind w:left="5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6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-3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6"/>
              <w:sz w:val="39"/>
              <w:szCs w:val="39"/>
            </w:rPr>
            <w:t>4</w:t>
          </w:r>
          <w:r>
            <w:rPr>
              <w:rFonts w:ascii="SimSun" w:eastAsia="SimSun" w:hAnsi="SimSun" w:cs="SimSun"/>
              <w:spacing w:val="5"/>
              <w:sz w:val="39"/>
              <w:szCs w:val="39"/>
            </w:rPr>
            <w:t xml:space="preserve">  </w:t>
          </w:r>
          <w:r>
            <w:rPr>
              <w:rFonts w:ascii="SimSun" w:eastAsia="SimSun" w:hAnsi="SimSun" w:cs="SimSun"/>
              <w:b/>
              <w:bCs/>
              <w:spacing w:val="6"/>
              <w:sz w:val="39"/>
              <w:szCs w:val="39"/>
            </w:rPr>
            <w:t>电动机定子绕组出线端接线标志</w:t>
          </w: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15"/>
              <w:sz w:val="39"/>
              <w:szCs w:val="39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b/>
                <w:bCs/>
                <w:sz w:val="39"/>
                <w:szCs w:val="39"/>
              </w:rPr>
              <w:t>7</w:t>
            </w:r>
          </w:hyperlink>
        </w:p>
        <w:p>
          <w:pPr>
            <w:tabs>
              <w:tab w:val="right" w:leader="dot" w:pos="17700"/>
            </w:tabs>
            <w:spacing w:before="135" w:line="221" w:lineRule="auto"/>
            <w:ind w:left="5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5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-25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5"/>
              <w:sz w:val="39"/>
              <w:szCs w:val="39"/>
            </w:rPr>
            <w:t>5</w:t>
          </w:r>
          <w:r>
            <w:rPr>
              <w:rFonts w:ascii="SimSun" w:eastAsia="SimSun" w:hAnsi="SimSun" w:cs="SimSun"/>
              <w:spacing w:val="3"/>
              <w:sz w:val="39"/>
              <w:szCs w:val="39"/>
            </w:rPr>
            <w:t xml:space="preserve">  </w:t>
          </w:r>
          <w:r>
            <w:rPr>
              <w:rFonts w:ascii="SimSun" w:eastAsia="SimSun" w:hAnsi="SimSun" w:cs="SimSun"/>
              <w:b/>
              <w:bCs/>
              <w:spacing w:val="5"/>
              <w:sz w:val="39"/>
              <w:szCs w:val="39"/>
            </w:rPr>
            <w:t>电动机定子绕组出线端接线标志</w:t>
          </w: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95"/>
              <w:sz w:val="39"/>
              <w:szCs w:val="39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b/>
                <w:bCs/>
                <w:sz w:val="39"/>
                <w:szCs w:val="39"/>
              </w:rPr>
              <w:t>7</w:t>
            </w:r>
          </w:hyperlink>
        </w:p>
        <w:p>
          <w:pPr>
            <w:tabs>
              <w:tab w:val="right" w:leader="dot" w:pos="17680"/>
            </w:tabs>
            <w:spacing w:before="99" w:line="221" w:lineRule="auto"/>
            <w:ind w:left="5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4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4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4"/>
              <w:sz w:val="39"/>
              <w:szCs w:val="39"/>
            </w:rPr>
            <w:t>6</w:t>
          </w:r>
          <w:r>
            <w:rPr>
              <w:rFonts w:ascii="SimSun" w:eastAsia="SimSun" w:hAnsi="SimSun" w:cs="SimSun"/>
              <w:spacing w:val="18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4"/>
              <w:sz w:val="39"/>
              <w:szCs w:val="39"/>
            </w:rPr>
            <w:t>电动机定子绕组出线端接线标志</w:t>
          </w: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14"/>
              <w:sz w:val="39"/>
              <w:szCs w:val="39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b/>
                <w:bCs/>
                <w:sz w:val="39"/>
                <w:szCs w:val="39"/>
              </w:rPr>
              <w:t>7</w:t>
            </w:r>
          </w:hyperlink>
        </w:p>
        <w:p>
          <w:pPr>
            <w:tabs>
              <w:tab w:val="right" w:leader="dot" w:pos="17679"/>
            </w:tabs>
            <w:spacing w:before="173" w:line="221" w:lineRule="auto"/>
            <w:ind w:left="5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24"/>
              <w:sz w:val="39"/>
              <w:szCs w:val="39"/>
            </w:rPr>
            <w:t>表A.1</w:t>
          </w:r>
          <w:r>
            <w:rPr>
              <w:rFonts w:ascii="SimSun" w:eastAsia="SimSun" w:hAnsi="SimSun" w:cs="SimSun"/>
              <w:spacing w:val="80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24"/>
              <w:sz w:val="39"/>
              <w:szCs w:val="39"/>
            </w:rPr>
            <w:t>风机电动机配套情况表</w:t>
          </w:r>
          <w:r>
            <w:rPr>
              <w:rFonts w:ascii="SimSun" w:eastAsia="SimSun" w:hAnsi="SimSun" w:cs="SimSun"/>
              <w:spacing w:val="-180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95"/>
              <w:sz w:val="39"/>
              <w:szCs w:val="39"/>
            </w:rPr>
            <w:t xml:space="preserve"> </w:t>
          </w:r>
          <w:hyperlink w:anchor="bookmark17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9</w:t>
            </w:r>
          </w:hyperlink>
        </w:p>
      </w:sdtContent>
    </w:sdt>
    <w:p>
      <w:pPr>
        <w:spacing w:line="221" w:lineRule="auto"/>
        <w:rPr>
          <w:rFonts w:ascii="Times New Roman" w:eastAsia="Times New Roman" w:hAnsi="Times New Roman" w:cs="Times New Roman"/>
          <w:sz w:val="39"/>
          <w:szCs w:val="39"/>
        </w:rPr>
        <w:sectPr>
          <w:footerReference w:type="default" r:id="rId8"/>
          <w:pgSz w:w="22414" w:h="31680"/>
          <w:pgMar w:top="2464" w:right="2317" w:bottom="2111" w:left="2222" w:header="0" w:footer="1761" w:gutter="0"/>
          <w:pgNumType w:start="5"/>
          <w:cols w:space="708"/>
        </w:sectPr>
      </w:pPr>
    </w:p>
    <w:p>
      <w:pPr>
        <w:spacing w:before="87" w:line="222" w:lineRule="auto"/>
        <w:ind w:left="9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9"/>
          <w:sz w:val="43"/>
          <w:szCs w:val="43"/>
        </w:rPr>
        <w:t>JB/T</w:t>
      </w:r>
      <w:r>
        <w:rPr>
          <w:rFonts w:ascii="SimSun" w:eastAsia="SimSun" w:hAnsi="SimSun" w:cs="SimSun"/>
          <w:spacing w:val="-9"/>
          <w:sz w:val="43"/>
          <w:szCs w:val="43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43"/>
          <w:szCs w:val="43"/>
        </w:rPr>
        <w:t>6226—2005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spacing w:before="205" w:line="224" w:lineRule="auto"/>
        <w:ind w:left="7744"/>
        <w:rPr>
          <w:rFonts w:ascii="SimHei" w:eastAsia="SimHei" w:hAnsi="SimHei" w:cs="SimHei"/>
          <w:sz w:val="63"/>
          <w:szCs w:val="63"/>
        </w:rPr>
      </w:pPr>
      <w:bookmarkStart w:id="1" w:name="bookmark12"/>
      <w:bookmarkEnd w:id="1"/>
      <w:bookmarkStart w:id="2" w:name="bookmark9"/>
      <w:bookmarkEnd w:id="2"/>
      <w:r>
        <w:rPr>
          <w:rFonts w:ascii="SimHei" w:eastAsia="SimHei" w:hAnsi="SimHei" w:cs="SimHei"/>
          <w:b/>
          <w:bCs/>
          <w:spacing w:val="-17"/>
          <w:sz w:val="63"/>
          <w:szCs w:val="63"/>
        </w:rPr>
        <w:t>前</w:t>
      </w:r>
      <w:r>
        <w:rPr>
          <w:rFonts w:ascii="SimHei" w:eastAsia="SimHei" w:hAnsi="SimHei" w:cs="SimHei"/>
          <w:spacing w:val="70"/>
          <w:sz w:val="63"/>
          <w:szCs w:val="63"/>
        </w:rPr>
        <w:t xml:space="preserve">   </w:t>
      </w:r>
      <w:r>
        <w:rPr>
          <w:rFonts w:ascii="SimHei" w:eastAsia="SimHei" w:hAnsi="SimHei" w:cs="SimHei"/>
          <w:b/>
          <w:bCs/>
          <w:spacing w:val="-17"/>
          <w:sz w:val="63"/>
          <w:szCs w:val="63"/>
        </w:rPr>
        <w:t>言</w:t>
      </w:r>
    </w:p>
    <w:p>
      <w:pPr>
        <w:pStyle w:val="BodyText"/>
        <w:spacing w:line="295" w:lineRule="auto"/>
      </w:pPr>
    </w:p>
    <w:p>
      <w:pPr>
        <w:pStyle w:val="BodyText"/>
        <w:spacing w:line="295" w:lineRule="auto"/>
      </w:pPr>
    </w:p>
    <w:p>
      <w:pPr>
        <w:pStyle w:val="BodyText"/>
        <w:spacing w:line="295" w:lineRule="auto"/>
      </w:pPr>
    </w:p>
    <w:p>
      <w:pPr>
        <w:pStyle w:val="BodyText"/>
        <w:spacing w:line="295" w:lineRule="auto"/>
      </w:pPr>
    </w:p>
    <w:p>
      <w:pPr>
        <w:spacing w:before="130" w:line="563" w:lineRule="exact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position w:val="11"/>
          <w:sz w:val="40"/>
          <w:szCs w:val="40"/>
        </w:rPr>
        <w:t>本标准是对JB/T 6226—1992《大型火电设备风机用电动机</w:t>
      </w:r>
      <w:r>
        <w:rPr>
          <w:rFonts w:ascii="SimSun" w:eastAsia="SimSun" w:hAnsi="SimSun" w:cs="SimSun"/>
          <w:spacing w:val="167"/>
          <w:position w:val="1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position w:val="11"/>
          <w:sz w:val="40"/>
          <w:szCs w:val="40"/>
        </w:rPr>
        <w:t>技术条件》的修订。在技术内容上以</w:t>
      </w:r>
    </w:p>
    <w:p>
      <w:pPr>
        <w:spacing w:before="1" w:line="219" w:lineRule="auto"/>
        <w:ind w:left="56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GB</w:t>
      </w:r>
      <w:r>
        <w:rPr>
          <w:rFonts w:ascii="SimSun" w:eastAsia="SimSun" w:hAnsi="SimSun" w:cs="SimSun"/>
          <w:spacing w:val="12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"/>
          <w:sz w:val="40"/>
          <w:szCs w:val="40"/>
        </w:rPr>
        <w:t>755—2000《旋转电机</w:t>
      </w:r>
      <w:r>
        <w:rPr>
          <w:rFonts w:ascii="SimSun" w:eastAsia="SimSun" w:hAnsi="SimSun" w:cs="SimSun"/>
          <w:spacing w:val="13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"/>
          <w:sz w:val="40"/>
          <w:szCs w:val="40"/>
        </w:rPr>
        <w:t>定额和性能》为主要依据。</w:t>
      </w:r>
    </w:p>
    <w:p>
      <w:pPr>
        <w:spacing w:before="102" w:line="219" w:lineRule="auto"/>
        <w:ind w:left="79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本标准与JB/T 6226—1992相比，主要变化如下：</w:t>
      </w:r>
    </w:p>
    <w:p>
      <w:pPr>
        <w:tabs>
          <w:tab w:val="left" w:pos="1641"/>
        </w:tabs>
        <w:spacing w:before="119" w:line="220" w:lineRule="auto"/>
        <w:ind w:left="79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  <w:u w:val="single" w:color="auto"/>
        </w:rPr>
        <w:tab/>
      </w:r>
      <w:r>
        <w:rPr>
          <w:rFonts w:ascii="SimSun" w:eastAsia="SimSun" w:hAnsi="SimSun" w:cs="SimSun"/>
          <w:spacing w:val="-4"/>
          <w:sz w:val="40"/>
          <w:szCs w:val="40"/>
          <w:u w:val="single" w:color="auto"/>
        </w:rPr>
        <w:t>表</w:t>
      </w:r>
      <w:r>
        <w:rPr>
          <w:rFonts w:ascii="SimSun" w:eastAsia="SimSun" w:hAnsi="SimSun" w:cs="SimSun"/>
          <w:spacing w:val="-4"/>
          <w:sz w:val="40"/>
          <w:szCs w:val="40"/>
        </w:rPr>
        <w:t>述规则按</w:t>
      </w:r>
      <w:r>
        <w:rPr>
          <w:rFonts w:ascii="SimSun" w:eastAsia="SimSun" w:hAnsi="SimSun" w:cs="SimSun"/>
          <w:spacing w:val="-8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GB/T1.1—2000《标准化工作导则</w:t>
      </w:r>
      <w:r>
        <w:rPr>
          <w:rFonts w:ascii="SimSun" w:eastAsia="SimSun" w:hAnsi="SimSun" w:cs="SimSun"/>
          <w:spacing w:val="13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第1部分；标准的</w:t>
      </w:r>
      <w:r>
        <w:rPr>
          <w:rFonts w:ascii="SimSun" w:eastAsia="SimSun" w:hAnsi="SimSun" w:cs="SimSun"/>
          <w:spacing w:val="-5"/>
          <w:sz w:val="40"/>
          <w:szCs w:val="40"/>
        </w:rPr>
        <w:t>结构和编写规则》进行修改</w:t>
      </w:r>
    </w:p>
    <w:p>
      <w:pPr>
        <w:tabs>
          <w:tab w:val="left" w:pos="1683"/>
        </w:tabs>
        <w:spacing w:before="100" w:line="220" w:lineRule="auto"/>
        <w:ind w:left="79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  <w:u w:val="single" w:color="auto"/>
        </w:rPr>
        <w:tab/>
      </w:r>
      <w:r>
        <w:rPr>
          <w:rFonts w:ascii="SimSun" w:eastAsia="SimSun" w:hAnsi="SimSun" w:cs="SimSun"/>
          <w:spacing w:val="-18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对最低环境空气温度、冷却水入口温度、电动机电气性能保证值的容差情况进行修改；</w:t>
      </w:r>
    </w:p>
    <w:p>
      <w:pPr>
        <w:tabs>
          <w:tab w:val="left" w:pos="1701"/>
        </w:tabs>
        <w:spacing w:before="106" w:line="220" w:lineRule="auto"/>
        <w:ind w:left="79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  <w:u w:val="single" w:color="auto"/>
        </w:rPr>
        <w:tab/>
      </w:r>
      <w:r>
        <w:rPr>
          <w:rFonts w:ascii="SimSun" w:eastAsia="SimSun" w:hAnsi="SimSun" w:cs="SimSun"/>
          <w:spacing w:val="-17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2"/>
          <w:sz w:val="40"/>
          <w:szCs w:val="40"/>
        </w:rPr>
        <w:t>对效率确定条款作了必要的补充完善；</w:t>
      </w:r>
    </w:p>
    <w:p>
      <w:pPr>
        <w:tabs>
          <w:tab w:val="left" w:pos="1721"/>
        </w:tabs>
        <w:spacing w:before="101" w:line="220" w:lineRule="auto"/>
        <w:ind w:left="79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  <w:u w:val="single" w:color="auto"/>
        </w:rPr>
        <w:tab/>
      </w:r>
      <w:r>
        <w:rPr>
          <w:rFonts w:ascii="SimSun" w:eastAsia="SimSun" w:hAnsi="SimSun" w:cs="SimSun"/>
          <w:spacing w:val="-17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3"/>
          <w:sz w:val="40"/>
          <w:szCs w:val="40"/>
        </w:rPr>
        <w:t>增加变频笼型异步电动机效率的定义，</w:t>
      </w:r>
    </w:p>
    <w:p>
      <w:pPr>
        <w:spacing w:before="102" w:line="219" w:lineRule="auto"/>
        <w:ind w:left="79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本标准代替JB/T 6226—1992。</w:t>
      </w:r>
    </w:p>
    <w:p>
      <w:pPr>
        <w:spacing w:before="106" w:line="220" w:lineRule="auto"/>
        <w:ind w:left="88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本标准附录</w:t>
      </w:r>
      <w:r>
        <w:rPr>
          <w:rFonts w:ascii="SimSun" w:eastAsia="SimSun" w:hAnsi="SimSun" w:cs="SimSun"/>
          <w:spacing w:val="-11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-3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为资料性附录。</w:t>
      </w:r>
    </w:p>
    <w:p>
      <w:pPr>
        <w:spacing w:before="104" w:line="220" w:lineRule="auto"/>
        <w:ind w:left="79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本标准由中国机械工业联合会提出。</w:t>
      </w:r>
    </w:p>
    <w:p>
      <w:pPr>
        <w:spacing w:before="103" w:line="220" w:lineRule="auto"/>
        <w:ind w:left="79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本标准由哈尔滨大电机研究所归口。</w:t>
      </w:r>
    </w:p>
    <w:p>
      <w:pPr>
        <w:spacing w:before="103" w:line="220" w:lineRule="auto"/>
        <w:ind w:left="79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本标准由哈尔滨大电机研究所负责起草。</w:t>
      </w:r>
    </w:p>
    <w:p>
      <w:pPr>
        <w:spacing w:before="104" w:line="220" w:lineRule="auto"/>
        <w:ind w:left="79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本标准主要起草人：张春莉、孙玉田、侯庆虹。</w:t>
      </w:r>
    </w:p>
    <w:p>
      <w:pPr>
        <w:spacing w:before="103" w:line="220" w:lineRule="auto"/>
        <w:ind w:left="79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3"/>
          <w:sz w:val="40"/>
          <w:szCs w:val="40"/>
        </w:rPr>
        <w:t>本标准首次制订时间为1992年，本次修订为第一次修订。</w:t>
      </w:r>
    </w:p>
    <w:p>
      <w:pPr>
        <w:spacing w:before="103" w:line="220" w:lineRule="auto"/>
        <w:ind w:left="79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本标准由哈尔滨大电机研究所负责解释。</w:t>
      </w:r>
    </w:p>
    <w:p>
      <w:pPr>
        <w:spacing w:line="220" w:lineRule="auto"/>
        <w:rPr>
          <w:rFonts w:ascii="SimSun" w:eastAsia="SimSun" w:hAnsi="SimSun" w:cs="SimSun"/>
          <w:sz w:val="40"/>
          <w:szCs w:val="40"/>
        </w:rPr>
        <w:sectPr>
          <w:footerReference w:type="default" r:id="rId9"/>
          <w:pgSz w:w="22561" w:h="31680"/>
          <w:pgMar w:top="2417" w:right="2405" w:bottom="2172" w:left="2403" w:header="0" w:footer="1814" w:gutter="0"/>
          <w:pgNumType w:start="6"/>
          <w:cols w:space="708"/>
        </w:sectPr>
      </w:pPr>
    </w:p>
    <w:p>
      <w:pPr>
        <w:spacing w:before="81" w:line="220" w:lineRule="auto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JB/T</w:t>
      </w:r>
      <w:r>
        <w:rPr>
          <w:rFonts w:ascii="SimSun" w:eastAsia="SimSun" w:hAnsi="SimSun" w:cs="SimSun"/>
          <w:spacing w:val="140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6226—2005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189" w:line="223" w:lineRule="auto"/>
        <w:ind w:left="4264"/>
        <w:rPr>
          <w:rFonts w:ascii="SimHei" w:eastAsia="SimHei" w:hAnsi="SimHei" w:cs="SimHei"/>
          <w:sz w:val="58"/>
          <w:szCs w:val="58"/>
        </w:rPr>
      </w:pPr>
      <w:bookmarkStart w:id="3" w:name="bookmark13"/>
      <w:bookmarkEnd w:id="3"/>
      <w:r>
        <w:rPr>
          <w:rFonts w:ascii="SimHei" w:eastAsia="SimHei" w:hAnsi="SimHei" w:cs="SimHei"/>
          <w:b/>
          <w:bCs/>
          <w:spacing w:val="18"/>
          <w:sz w:val="58"/>
          <w:szCs w:val="58"/>
        </w:rPr>
        <w:t>大型火电设备风机用电动机技术条件</w:t>
      </w:r>
    </w:p>
    <w:p>
      <w:pPr>
        <w:pStyle w:val="BodyText"/>
        <w:spacing w:line="302" w:lineRule="auto"/>
      </w:pPr>
    </w:p>
    <w:p>
      <w:pPr>
        <w:pStyle w:val="BodyText"/>
        <w:spacing w:line="302" w:lineRule="auto"/>
      </w:pPr>
    </w:p>
    <w:p>
      <w:pPr>
        <w:pStyle w:val="BodyText"/>
        <w:spacing w:line="302" w:lineRule="auto"/>
      </w:pPr>
    </w:p>
    <w:p>
      <w:pPr>
        <w:spacing w:before="130" w:line="225" w:lineRule="auto"/>
        <w:ind w:left="1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0"/>
          <w:sz w:val="40"/>
          <w:szCs w:val="40"/>
        </w:rPr>
        <w:t>1</w:t>
      </w:r>
      <w:r>
        <w:rPr>
          <w:rFonts w:ascii="SimHei" w:eastAsia="SimHei" w:hAnsi="SimHei" w:cs="SimHei"/>
          <w:spacing w:val="23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40"/>
          <w:szCs w:val="40"/>
        </w:rPr>
        <w:t>范围</w:t>
      </w:r>
    </w:p>
    <w:p>
      <w:pPr>
        <w:pStyle w:val="BodyText"/>
        <w:spacing w:line="332" w:lineRule="auto"/>
      </w:pPr>
    </w:p>
    <w:p>
      <w:pPr>
        <w:spacing w:before="130" w:line="241" w:lineRule="auto"/>
        <w:ind w:left="9" w:right="112" w:firstLine="8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5"/>
          <w:sz w:val="40"/>
          <w:szCs w:val="40"/>
        </w:rPr>
        <w:t>本标准规定了电动机的型号、型式、基本参数、</w:t>
      </w:r>
      <w:r>
        <w:rPr>
          <w:rFonts w:ascii="SimSun" w:eastAsia="SimSun" w:hAnsi="SimSun" w:cs="SimSun"/>
          <w:spacing w:val="4"/>
          <w:sz w:val="40"/>
          <w:szCs w:val="40"/>
        </w:rPr>
        <w:t>运行条件、技术要求、检验规则及标志与包装的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9"/>
          <w:sz w:val="40"/>
          <w:szCs w:val="40"/>
        </w:rPr>
        <w:t>要求。</w:t>
      </w:r>
    </w:p>
    <w:p>
      <w:pPr>
        <w:spacing w:before="152" w:line="579" w:lineRule="exact"/>
        <w:ind w:right="73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position w:val="12"/>
          <w:sz w:val="40"/>
          <w:szCs w:val="40"/>
        </w:rPr>
        <w:t>本标准适用于大型火电设备(单机功率200</w:t>
      </w:r>
      <w:r>
        <w:rPr>
          <w:rFonts w:ascii="Times New Roman" w:eastAsia="Times New Roman" w:hAnsi="Times New Roman" w:cs="Times New Roman"/>
          <w:spacing w:val="-8"/>
          <w:position w:val="12"/>
          <w:sz w:val="40"/>
          <w:szCs w:val="40"/>
        </w:rPr>
        <w:t>MW</w:t>
      </w:r>
      <w:r>
        <w:rPr>
          <w:rFonts w:ascii="Times New Roman" w:eastAsia="Times New Roman" w:hAnsi="Times New Roman" w:cs="Times New Roman"/>
          <w:spacing w:val="88"/>
          <w:position w:val="1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8"/>
          <w:position w:val="12"/>
          <w:sz w:val="40"/>
          <w:szCs w:val="40"/>
        </w:rPr>
        <w:t>及以上)的送风机、引风</w:t>
      </w:r>
      <w:r>
        <w:rPr>
          <w:rFonts w:ascii="SimSun" w:eastAsia="SimSun" w:hAnsi="SimSun" w:cs="SimSun"/>
          <w:spacing w:val="-9"/>
          <w:position w:val="12"/>
          <w:sz w:val="40"/>
          <w:szCs w:val="40"/>
        </w:rPr>
        <w:t>机、</w:t>
      </w:r>
      <w:r>
        <w:rPr>
          <w:rFonts w:ascii="SimSun" w:eastAsia="SimSun" w:hAnsi="SimSun" w:cs="SimSun"/>
          <w:spacing w:val="79"/>
          <w:position w:val="1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9"/>
          <w:position w:val="12"/>
          <w:sz w:val="40"/>
          <w:szCs w:val="40"/>
        </w:rPr>
        <w:t>一次风机和循环风机用</w:t>
      </w:r>
    </w:p>
    <w:p>
      <w:pPr>
        <w:spacing w:before="2" w:line="218" w:lineRule="auto"/>
        <w:ind w:left="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3"/>
          <w:sz w:val="40"/>
          <w:szCs w:val="40"/>
        </w:rPr>
        <w:t>三相笼型异步电动机(以下简称电动机),也可以用于拖动特性相似的其他机械</w:t>
      </w:r>
      <w:r>
        <w:rPr>
          <w:rFonts w:ascii="SimSun" w:eastAsia="SimSun" w:hAnsi="SimSun" w:cs="SimSun"/>
          <w:spacing w:val="2"/>
          <w:sz w:val="40"/>
          <w:szCs w:val="40"/>
        </w:rPr>
        <w:t>配套电动机。</w:t>
      </w:r>
    </w:p>
    <w:p>
      <w:pPr>
        <w:spacing w:before="114" w:line="221" w:lineRule="auto"/>
        <w:ind w:left="894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5"/>
          <w:sz w:val="40"/>
          <w:szCs w:val="40"/>
        </w:rPr>
        <w:t>本标准中未规定的事项应符合</w:t>
      </w:r>
      <w:r>
        <w:rPr>
          <w:rFonts w:ascii="SimSun" w:eastAsia="SimSun" w:hAnsi="SimSun" w:cs="SimSun"/>
          <w:sz w:val="40"/>
          <w:szCs w:val="40"/>
        </w:rPr>
        <w:t>GB</w:t>
      </w:r>
      <w:r>
        <w:rPr>
          <w:rFonts w:ascii="SimSun" w:eastAsia="SimSun" w:hAnsi="SimSun" w:cs="SimSun"/>
          <w:spacing w:val="16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5"/>
          <w:sz w:val="40"/>
          <w:szCs w:val="40"/>
        </w:rPr>
        <w:t>755中有关规定。</w:t>
      </w:r>
    </w:p>
    <w:p>
      <w:pPr>
        <w:spacing w:before="353" w:line="224" w:lineRule="auto"/>
        <w:ind w:left="1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z w:val="40"/>
          <w:szCs w:val="40"/>
        </w:rPr>
        <w:t>2</w:t>
      </w:r>
      <w:r>
        <w:rPr>
          <w:rFonts w:ascii="SimHei" w:eastAsia="SimHei" w:hAnsi="SimHei" w:cs="SimHei"/>
          <w:spacing w:val="56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z w:val="40"/>
          <w:szCs w:val="40"/>
        </w:rPr>
        <w:t>规范性引用文件</w:t>
      </w:r>
    </w:p>
    <w:p>
      <w:pPr>
        <w:pStyle w:val="BodyText"/>
        <w:spacing w:line="292" w:lineRule="auto"/>
      </w:pPr>
    </w:p>
    <w:p>
      <w:pPr>
        <w:spacing w:before="131" w:line="274" w:lineRule="auto"/>
        <w:ind w:left="9" w:right="121" w:firstLine="790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下列标准中的条款通过本标准的引用而成为本标准的条款。凡是注日期的引用文件，其随后所有的</w:t>
      </w:r>
      <w:r>
        <w:rPr>
          <w:rFonts w:ascii="SimSun" w:eastAsia="SimSun" w:hAnsi="SimSun" w:cs="SimSun"/>
          <w:spacing w:val="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6"/>
          <w:sz w:val="40"/>
          <w:szCs w:val="40"/>
        </w:rPr>
        <w:t>修改单(不包括勘误的内容)或修订版均不适用本标准。然而，鼓励根据本标准达成协议的</w:t>
      </w:r>
      <w:r>
        <w:rPr>
          <w:rFonts w:ascii="SimSun" w:eastAsia="SimSun" w:hAnsi="SimSun" w:cs="SimSun"/>
          <w:spacing w:val="5"/>
          <w:sz w:val="40"/>
          <w:szCs w:val="40"/>
        </w:rPr>
        <w:t>各方研究是</w:t>
      </w:r>
    </w:p>
    <w:p>
      <w:pPr>
        <w:spacing w:before="2" w:line="220" w:lineRule="auto"/>
        <w:ind w:left="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否可使用这些文件的最新版本。凡是不注日期的引用文件，其最新版本适用于本标准。</w:t>
      </w:r>
    </w:p>
    <w:p>
      <w:pPr>
        <w:spacing w:before="124" w:line="565" w:lineRule="exact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position w:val="11"/>
          <w:sz w:val="40"/>
          <w:szCs w:val="40"/>
        </w:rPr>
        <w:t>GB</w:t>
      </w:r>
      <w:r>
        <w:rPr>
          <w:rFonts w:ascii="SimSun" w:eastAsia="SimSun" w:hAnsi="SimSun" w:cs="SimSun"/>
          <w:spacing w:val="6"/>
          <w:position w:val="11"/>
          <w:sz w:val="40"/>
          <w:szCs w:val="40"/>
        </w:rPr>
        <w:t>/T191   包装储运图示标志(</w:t>
      </w:r>
      <w:r>
        <w:rPr>
          <w:rFonts w:ascii="SimSun" w:eastAsia="SimSun" w:hAnsi="SimSun" w:cs="SimSun"/>
          <w:position w:val="11"/>
          <w:sz w:val="40"/>
          <w:szCs w:val="40"/>
        </w:rPr>
        <w:t>GB</w:t>
      </w:r>
      <w:r>
        <w:rPr>
          <w:rFonts w:ascii="SimSun" w:eastAsia="SimSun" w:hAnsi="SimSun" w:cs="SimSun"/>
          <w:spacing w:val="6"/>
          <w:position w:val="11"/>
          <w:sz w:val="40"/>
          <w:szCs w:val="40"/>
        </w:rPr>
        <w:t>/T191—2000,</w:t>
      </w:r>
      <w:r>
        <w:rPr>
          <w:rFonts w:ascii="SimSun" w:eastAsia="SimSun" w:hAnsi="SimSun" w:cs="SimSun"/>
          <w:position w:val="11"/>
          <w:sz w:val="40"/>
          <w:szCs w:val="40"/>
        </w:rPr>
        <w:t>eqv</w:t>
      </w:r>
      <w:r>
        <w:rPr>
          <w:rFonts w:ascii="SimSun" w:eastAsia="SimSun" w:hAnsi="SimSun" w:cs="SimSun"/>
          <w:spacing w:val="30"/>
          <w:position w:val="11"/>
          <w:sz w:val="40"/>
          <w:szCs w:val="40"/>
        </w:rPr>
        <w:t xml:space="preserve">  </w:t>
      </w:r>
      <w:r>
        <w:rPr>
          <w:rFonts w:ascii="SimSun" w:eastAsia="SimSun" w:hAnsi="SimSun" w:cs="SimSun"/>
          <w:position w:val="11"/>
          <w:sz w:val="40"/>
          <w:szCs w:val="40"/>
        </w:rPr>
        <w:t>ISO</w:t>
      </w:r>
      <w:r>
        <w:rPr>
          <w:rFonts w:ascii="SimSun" w:eastAsia="SimSun" w:hAnsi="SimSun" w:cs="SimSun"/>
          <w:spacing w:val="24"/>
          <w:position w:val="11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6"/>
          <w:position w:val="11"/>
          <w:sz w:val="40"/>
          <w:szCs w:val="40"/>
        </w:rPr>
        <w:t>780:1997)</w:t>
      </w:r>
    </w:p>
    <w:p>
      <w:pPr>
        <w:spacing w:before="2" w:line="220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GB</w:t>
      </w:r>
      <w:r>
        <w:rPr>
          <w:rFonts w:ascii="SimSun" w:eastAsia="SimSun" w:hAnsi="SimSun" w:cs="SimSun"/>
          <w:spacing w:val="13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755—2000  旋转电机</w:t>
      </w:r>
      <w:r>
        <w:rPr>
          <w:rFonts w:ascii="SimSun" w:eastAsia="SimSun" w:hAnsi="SimSun" w:cs="SimSun"/>
          <w:spacing w:val="16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定额和性能(idt IEC 60034-</w:t>
      </w:r>
      <w:r>
        <w:rPr>
          <w:rFonts w:ascii="SimSun" w:eastAsia="SimSun" w:hAnsi="SimSun" w:cs="SimSun"/>
          <w:spacing w:val="-4"/>
          <w:sz w:val="40"/>
          <w:szCs w:val="40"/>
        </w:rPr>
        <w:t>1:1996)</w:t>
      </w:r>
    </w:p>
    <w:p>
      <w:pPr>
        <w:spacing w:before="52" w:line="599" w:lineRule="exact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14"/>
          <w:sz w:val="40"/>
          <w:szCs w:val="40"/>
        </w:rPr>
        <w:t>GB</w:t>
      </w:r>
      <w:r>
        <w:rPr>
          <w:rFonts w:ascii="Times New Roman" w:eastAsia="Times New Roman" w:hAnsi="Times New Roman" w:cs="Times New Roman"/>
          <w:spacing w:val="7"/>
          <w:position w:val="14"/>
          <w:sz w:val="40"/>
          <w:szCs w:val="40"/>
        </w:rPr>
        <w:t xml:space="preserve">/T997     </w:t>
      </w:r>
      <w:r>
        <w:rPr>
          <w:rFonts w:ascii="SimSun" w:eastAsia="SimSun" w:hAnsi="SimSun" w:cs="SimSun"/>
          <w:spacing w:val="7"/>
          <w:position w:val="14"/>
          <w:sz w:val="40"/>
          <w:szCs w:val="40"/>
        </w:rPr>
        <w:t>旋转电机结构及安装型式</w:t>
      </w:r>
      <w:r>
        <w:rPr>
          <w:rFonts w:ascii="SimSun" w:eastAsia="SimSun" w:hAnsi="SimSun" w:cs="SimSun"/>
          <w:spacing w:val="-65"/>
          <w:position w:val="1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7"/>
          <w:position w:val="14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position w:val="14"/>
          <w:sz w:val="40"/>
          <w:szCs w:val="40"/>
        </w:rPr>
        <w:t>IM</w:t>
      </w:r>
      <w:r>
        <w:rPr>
          <w:rFonts w:ascii="Times New Roman" w:eastAsia="Times New Roman" w:hAnsi="Times New Roman" w:cs="Times New Roman"/>
          <w:spacing w:val="68"/>
          <w:position w:val="1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7"/>
          <w:position w:val="14"/>
          <w:sz w:val="40"/>
          <w:szCs w:val="40"/>
        </w:rPr>
        <w:t>代号)(</w:t>
      </w:r>
      <w:r>
        <w:rPr>
          <w:rFonts w:ascii="SimSun" w:eastAsia="SimSun" w:hAnsi="SimSun" w:cs="SimSun"/>
          <w:position w:val="14"/>
          <w:sz w:val="40"/>
          <w:szCs w:val="40"/>
        </w:rPr>
        <w:t>GB</w:t>
      </w:r>
      <w:r>
        <w:rPr>
          <w:rFonts w:ascii="SimSun" w:eastAsia="SimSun" w:hAnsi="SimSun" w:cs="SimSun"/>
          <w:spacing w:val="7"/>
          <w:position w:val="14"/>
          <w:sz w:val="40"/>
          <w:szCs w:val="40"/>
        </w:rPr>
        <w:t>/T997—2003,</w:t>
      </w:r>
      <w:r>
        <w:rPr>
          <w:rFonts w:ascii="SimSun" w:eastAsia="SimSun" w:hAnsi="SimSun" w:cs="SimSun"/>
          <w:position w:val="14"/>
          <w:sz w:val="40"/>
          <w:szCs w:val="40"/>
        </w:rPr>
        <w:t>IEC</w:t>
      </w:r>
      <w:r>
        <w:rPr>
          <w:rFonts w:ascii="SimSun" w:eastAsia="SimSun" w:hAnsi="SimSun" w:cs="SimSun"/>
          <w:spacing w:val="7"/>
          <w:position w:val="14"/>
          <w:sz w:val="40"/>
          <w:szCs w:val="40"/>
        </w:rPr>
        <w:t>6</w:t>
      </w:r>
      <w:r>
        <w:rPr>
          <w:rFonts w:ascii="SimSun" w:eastAsia="SimSun" w:hAnsi="SimSun" w:cs="SimSun"/>
          <w:spacing w:val="6"/>
          <w:position w:val="14"/>
          <w:sz w:val="40"/>
          <w:szCs w:val="40"/>
        </w:rPr>
        <w:t>0034-7:1992,</w:t>
      </w:r>
      <w:r>
        <w:rPr>
          <w:rFonts w:ascii="SimSun" w:eastAsia="SimSun" w:hAnsi="SimSun" w:cs="SimSun"/>
          <w:position w:val="14"/>
          <w:sz w:val="40"/>
          <w:szCs w:val="40"/>
        </w:rPr>
        <w:t>IDT</w:t>
      </w:r>
      <w:r>
        <w:rPr>
          <w:rFonts w:ascii="SimSun" w:eastAsia="SimSun" w:hAnsi="SimSun" w:cs="SimSun"/>
          <w:spacing w:val="6"/>
          <w:position w:val="14"/>
          <w:sz w:val="40"/>
          <w:szCs w:val="40"/>
        </w:rPr>
        <w:t>)</w:t>
      </w:r>
    </w:p>
    <w:p>
      <w:pPr>
        <w:spacing w:before="2" w:line="220" w:lineRule="auto"/>
        <w:ind w:left="894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GB</w:t>
      </w:r>
      <w:r>
        <w:rPr>
          <w:rFonts w:ascii="SimSun" w:eastAsia="SimSun" w:hAnsi="SimSun" w:cs="SimSun"/>
          <w:spacing w:val="4"/>
          <w:sz w:val="40"/>
          <w:szCs w:val="40"/>
        </w:rPr>
        <w:t>/T 1032</w:t>
      </w:r>
      <w:r>
        <w:rPr>
          <w:rFonts w:ascii="SimSun" w:eastAsia="SimSun" w:hAnsi="SimSun" w:cs="SimSun"/>
          <w:spacing w:val="17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4"/>
          <w:sz w:val="40"/>
          <w:szCs w:val="40"/>
        </w:rPr>
        <w:t>三相异步电动机试验方法</w:t>
      </w:r>
    </w:p>
    <w:p>
      <w:pPr>
        <w:spacing w:before="133" w:line="217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GB</w:t>
      </w:r>
      <w:r>
        <w:rPr>
          <w:rFonts w:ascii="SimSun" w:eastAsia="SimSun" w:hAnsi="SimSun" w:cs="SimSun"/>
          <w:spacing w:val="7"/>
          <w:sz w:val="40"/>
          <w:szCs w:val="40"/>
        </w:rPr>
        <w:t>1971   电机线端标志与旋转方向(</w:t>
      </w:r>
      <w:r>
        <w:rPr>
          <w:rFonts w:ascii="SimSun" w:eastAsia="SimSun" w:hAnsi="SimSun" w:cs="SimSun"/>
          <w:sz w:val="40"/>
          <w:szCs w:val="40"/>
        </w:rPr>
        <w:t>GB</w:t>
      </w:r>
      <w:r>
        <w:rPr>
          <w:rFonts w:ascii="SimSun" w:eastAsia="SimSun" w:hAnsi="SimSun" w:cs="SimSun"/>
          <w:spacing w:val="7"/>
          <w:sz w:val="40"/>
          <w:szCs w:val="40"/>
        </w:rPr>
        <w:t>1</w:t>
      </w:r>
      <w:r>
        <w:rPr>
          <w:rFonts w:ascii="SimSun" w:eastAsia="SimSun" w:hAnsi="SimSun" w:cs="SimSun"/>
          <w:spacing w:val="6"/>
          <w:sz w:val="40"/>
          <w:szCs w:val="40"/>
        </w:rPr>
        <w:t>971—1980,</w:t>
      </w:r>
      <w:r>
        <w:rPr>
          <w:rFonts w:ascii="SimSun" w:eastAsia="SimSun" w:hAnsi="SimSun" w:cs="SimSun"/>
          <w:sz w:val="40"/>
          <w:szCs w:val="40"/>
        </w:rPr>
        <w:t>eqv</w:t>
      </w:r>
      <w:r>
        <w:rPr>
          <w:rFonts w:ascii="SimSun" w:eastAsia="SimSun" w:hAnsi="SimSun" w:cs="SimSun"/>
          <w:spacing w:val="50"/>
          <w:sz w:val="40"/>
          <w:szCs w:val="40"/>
        </w:rPr>
        <w:t xml:space="preserve">  </w:t>
      </w:r>
      <w:r>
        <w:rPr>
          <w:rFonts w:ascii="SimSun" w:eastAsia="SimSun" w:hAnsi="SimSun" w:cs="SimSun"/>
          <w:sz w:val="40"/>
          <w:szCs w:val="40"/>
        </w:rPr>
        <w:t>IEC</w:t>
      </w:r>
      <w:r>
        <w:rPr>
          <w:rFonts w:ascii="SimSun" w:eastAsia="SimSun" w:hAnsi="SimSun" w:cs="SimSun"/>
          <w:spacing w:val="40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6"/>
          <w:sz w:val="40"/>
          <w:szCs w:val="40"/>
        </w:rPr>
        <w:t>60034-8:1972)</w:t>
      </w:r>
    </w:p>
    <w:p>
      <w:pPr>
        <w:spacing w:before="151" w:line="217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GB</w:t>
      </w:r>
      <w:r>
        <w:rPr>
          <w:rFonts w:ascii="SimSun" w:eastAsia="SimSun" w:hAnsi="SimSun" w:cs="SimSun"/>
          <w:spacing w:val="5"/>
          <w:sz w:val="40"/>
          <w:szCs w:val="40"/>
        </w:rPr>
        <w:t>/T1993   旋转电机冷却方法(</w:t>
      </w:r>
      <w:r>
        <w:rPr>
          <w:rFonts w:ascii="SimSun" w:eastAsia="SimSun" w:hAnsi="SimSun" w:cs="SimSun"/>
          <w:sz w:val="40"/>
          <w:szCs w:val="40"/>
        </w:rPr>
        <w:t>GB</w:t>
      </w:r>
      <w:r>
        <w:rPr>
          <w:rFonts w:ascii="SimSun" w:eastAsia="SimSun" w:hAnsi="SimSun" w:cs="SimSun"/>
          <w:spacing w:val="5"/>
          <w:sz w:val="40"/>
          <w:szCs w:val="40"/>
        </w:rPr>
        <w:t>/T1993—1993,</w:t>
      </w:r>
      <w:r>
        <w:rPr>
          <w:rFonts w:ascii="SimSun" w:eastAsia="SimSun" w:hAnsi="SimSun" w:cs="SimSun"/>
          <w:sz w:val="40"/>
          <w:szCs w:val="40"/>
        </w:rPr>
        <w:t>eqv</w:t>
      </w:r>
      <w:r>
        <w:rPr>
          <w:rFonts w:ascii="SimSun" w:eastAsia="SimSun" w:hAnsi="SimSun" w:cs="SimSun"/>
          <w:spacing w:val="5"/>
          <w:sz w:val="40"/>
          <w:szCs w:val="40"/>
        </w:rPr>
        <w:t xml:space="preserve">  </w:t>
      </w:r>
      <w:r>
        <w:rPr>
          <w:rFonts w:ascii="SimSun" w:eastAsia="SimSun" w:hAnsi="SimSun" w:cs="SimSun"/>
          <w:sz w:val="40"/>
          <w:szCs w:val="40"/>
        </w:rPr>
        <w:t>IEC</w:t>
      </w:r>
      <w:r>
        <w:rPr>
          <w:rFonts w:ascii="SimSun" w:eastAsia="SimSun" w:hAnsi="SimSun" w:cs="SimSun"/>
          <w:spacing w:val="5"/>
          <w:sz w:val="40"/>
          <w:szCs w:val="40"/>
        </w:rPr>
        <w:t xml:space="preserve">  60034-6:19</w:t>
      </w:r>
      <w:r>
        <w:rPr>
          <w:rFonts w:ascii="SimSun" w:eastAsia="SimSun" w:hAnsi="SimSun" w:cs="SimSun"/>
          <w:spacing w:val="4"/>
          <w:sz w:val="40"/>
          <w:szCs w:val="40"/>
        </w:rPr>
        <w:t>91)</w:t>
      </w:r>
    </w:p>
    <w:p>
      <w:pPr>
        <w:spacing w:before="73" w:line="244" w:lineRule="auto"/>
        <w:ind w:right="204" w:firstLine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GB</w:t>
      </w:r>
      <w:r>
        <w:rPr>
          <w:rFonts w:ascii="SimSun" w:eastAsia="SimSun" w:hAnsi="SimSun" w:cs="SimSun"/>
          <w:spacing w:val="15"/>
          <w:sz w:val="40"/>
          <w:szCs w:val="40"/>
        </w:rPr>
        <w:t>/T4772.1  旋转电机尺寸和输出功率等级第1部分：机座号56</w:t>
      </w:r>
      <w:r>
        <w:rPr>
          <w:rFonts w:ascii="SimSun" w:eastAsia="SimSun" w:hAnsi="SimSun" w:cs="SimSun"/>
          <w:spacing w:val="14"/>
          <w:sz w:val="40"/>
          <w:szCs w:val="40"/>
        </w:rPr>
        <w:t>～400和凸缘号55～1080</w:t>
      </w:r>
      <w:r>
        <w:rPr>
          <w:rFonts w:ascii="Times New Roman" w:eastAsia="Times New Roman" w:hAnsi="Times New Roman" w:cs="Times New Roman"/>
          <w:spacing w:val="14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sz w:val="40"/>
          <w:szCs w:val="40"/>
        </w:rPr>
        <w:t>GB</w:t>
      </w:r>
      <w:r>
        <w:rPr>
          <w:rFonts w:ascii="Times New Roman" w:eastAsia="Times New Roman" w:hAnsi="Times New Roman" w:cs="Times New Roman"/>
          <w:spacing w:val="14"/>
          <w:sz w:val="40"/>
          <w:szCs w:val="40"/>
        </w:rPr>
        <w:t>/T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"/>
          <w:sz w:val="40"/>
          <w:szCs w:val="40"/>
        </w:rPr>
        <w:t>4772.1—1999,</w:t>
      </w:r>
      <w:r>
        <w:rPr>
          <w:rFonts w:ascii="SimSun" w:eastAsia="SimSun" w:hAnsi="SimSun" w:cs="SimSun"/>
          <w:sz w:val="40"/>
          <w:szCs w:val="40"/>
        </w:rPr>
        <w:t>idt</w:t>
      </w:r>
      <w:r>
        <w:rPr>
          <w:rFonts w:ascii="SimSun" w:eastAsia="SimSun" w:hAnsi="SimSun" w:cs="SimSun"/>
          <w:spacing w:val="1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IEC</w:t>
      </w:r>
      <w:r>
        <w:rPr>
          <w:rFonts w:ascii="SimSun" w:eastAsia="SimSun" w:hAnsi="SimSun" w:cs="SimSun"/>
          <w:spacing w:val="2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"/>
          <w:sz w:val="40"/>
          <w:szCs w:val="40"/>
        </w:rPr>
        <w:t>60072-1:1991)</w:t>
      </w:r>
    </w:p>
    <w:p>
      <w:pPr>
        <w:spacing w:before="162" w:line="579" w:lineRule="exact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position w:val="12"/>
          <w:sz w:val="40"/>
          <w:szCs w:val="40"/>
        </w:rPr>
        <w:t>GB</w:t>
      </w:r>
      <w:r>
        <w:rPr>
          <w:rFonts w:ascii="SimSun" w:eastAsia="SimSun" w:hAnsi="SimSun" w:cs="SimSun"/>
          <w:spacing w:val="14"/>
          <w:position w:val="12"/>
          <w:sz w:val="40"/>
          <w:szCs w:val="40"/>
        </w:rPr>
        <w:t>/T 4772.2  旋转电机尺寸和输出功率等级第2部分：机座号355～1000</w:t>
      </w:r>
      <w:r>
        <w:rPr>
          <w:rFonts w:ascii="SimSun" w:eastAsia="SimSun" w:hAnsi="SimSun" w:cs="SimSun"/>
          <w:spacing w:val="-68"/>
          <w:position w:val="1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4"/>
          <w:position w:val="12"/>
          <w:sz w:val="40"/>
          <w:szCs w:val="40"/>
        </w:rPr>
        <w:t>和凸缘号1180～2360</w:t>
      </w:r>
    </w:p>
    <w:p>
      <w:pPr>
        <w:spacing w:before="1" w:line="218" w:lineRule="auto"/>
        <w:ind w:left="20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(GB/T4772.2—1999,idt</w:t>
      </w:r>
      <w:r>
        <w:rPr>
          <w:rFonts w:ascii="SimSun" w:eastAsia="SimSun" w:hAnsi="SimSun" w:cs="SimSun"/>
          <w:spacing w:val="17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IEC</w:t>
      </w:r>
      <w:r>
        <w:rPr>
          <w:rFonts w:ascii="SimSun" w:eastAsia="SimSun" w:hAnsi="SimSun" w:cs="SimSun"/>
          <w:spacing w:val="14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60072-2:1990)</w:t>
      </w:r>
    </w:p>
    <w:p>
      <w:pPr>
        <w:spacing w:before="115" w:line="221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GB</w:t>
      </w:r>
      <w:r>
        <w:rPr>
          <w:rFonts w:ascii="SimSun" w:eastAsia="SimSun" w:hAnsi="SimSun" w:cs="SimSun"/>
          <w:spacing w:val="3"/>
          <w:sz w:val="40"/>
          <w:szCs w:val="40"/>
        </w:rPr>
        <w:t>/T4831</w:t>
      </w:r>
      <w:r>
        <w:rPr>
          <w:rFonts w:ascii="SimSun" w:eastAsia="SimSun" w:hAnsi="SimSun" w:cs="SimSun"/>
          <w:spacing w:val="2"/>
          <w:sz w:val="40"/>
          <w:szCs w:val="40"/>
        </w:rPr>
        <w:t xml:space="preserve">   </w:t>
      </w:r>
      <w:r>
        <w:rPr>
          <w:rFonts w:ascii="SimSun" w:eastAsia="SimSun" w:hAnsi="SimSun" w:cs="SimSun"/>
          <w:spacing w:val="3"/>
          <w:sz w:val="40"/>
          <w:szCs w:val="40"/>
        </w:rPr>
        <w:t>电机产品型号编制方法</w:t>
      </w:r>
    </w:p>
    <w:p>
      <w:pPr>
        <w:spacing w:before="69" w:line="215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GB</w:t>
      </w:r>
      <w:r>
        <w:rPr>
          <w:rFonts w:ascii="SimSun" w:eastAsia="SimSun" w:hAnsi="SimSun" w:cs="SimSun"/>
          <w:spacing w:val="5"/>
          <w:sz w:val="40"/>
          <w:szCs w:val="40"/>
        </w:rPr>
        <w:t>/T4942.1</w:t>
      </w:r>
      <w:r>
        <w:rPr>
          <w:rFonts w:ascii="SimSun" w:eastAsia="SimSun" w:hAnsi="SimSun" w:cs="SimSun"/>
          <w:spacing w:val="60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5"/>
          <w:sz w:val="40"/>
          <w:szCs w:val="40"/>
        </w:rPr>
        <w:t>旋转电机外壳防护分级</w:t>
      </w:r>
      <w:r>
        <w:rPr>
          <w:rFonts w:ascii="SimSun" w:eastAsia="SimSun" w:hAnsi="SimSun" w:cs="SimSun"/>
          <w:spacing w:val="-7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sz w:val="40"/>
          <w:szCs w:val="40"/>
        </w:rPr>
        <w:t>IP</w:t>
      </w:r>
      <w:r>
        <w:rPr>
          <w:rFonts w:ascii="Times New Roman" w:eastAsia="Times New Roman" w:hAnsi="Times New Roman" w:cs="Times New Roman"/>
          <w:spacing w:val="8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5"/>
          <w:sz w:val="40"/>
          <w:szCs w:val="40"/>
        </w:rPr>
        <w:t>代码)(</w:t>
      </w:r>
      <w:r>
        <w:rPr>
          <w:rFonts w:ascii="SimSun" w:eastAsia="SimSun" w:hAnsi="SimSun" w:cs="SimSun"/>
          <w:sz w:val="40"/>
          <w:szCs w:val="40"/>
        </w:rPr>
        <w:t>GB</w:t>
      </w:r>
      <w:r>
        <w:rPr>
          <w:rFonts w:ascii="SimSun" w:eastAsia="SimSun" w:hAnsi="SimSun" w:cs="SimSun"/>
          <w:spacing w:val="5"/>
          <w:sz w:val="40"/>
          <w:szCs w:val="40"/>
        </w:rPr>
        <w:t>/T4942.1—2001,</w:t>
      </w:r>
      <w:r>
        <w:rPr>
          <w:rFonts w:ascii="SimSun" w:eastAsia="SimSun" w:hAnsi="SimSun" w:cs="SimSun"/>
          <w:sz w:val="40"/>
          <w:szCs w:val="40"/>
        </w:rPr>
        <w:t>idt</w:t>
      </w:r>
      <w:r>
        <w:rPr>
          <w:rFonts w:ascii="SimSun" w:eastAsia="SimSun" w:hAnsi="SimSun" w:cs="SimSun"/>
          <w:spacing w:val="159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IEC</w:t>
      </w:r>
      <w:r>
        <w:rPr>
          <w:rFonts w:ascii="SimSun" w:eastAsia="SimSun" w:hAnsi="SimSun" w:cs="SimSun"/>
          <w:spacing w:val="14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5"/>
          <w:sz w:val="40"/>
          <w:szCs w:val="40"/>
        </w:rPr>
        <w:t>6</w:t>
      </w:r>
      <w:r>
        <w:rPr>
          <w:rFonts w:ascii="SimSun" w:eastAsia="SimSun" w:hAnsi="SimSun" w:cs="SimSun"/>
          <w:spacing w:val="4"/>
          <w:sz w:val="40"/>
          <w:szCs w:val="40"/>
        </w:rPr>
        <w:t>0034-5:1991)</w:t>
      </w:r>
    </w:p>
    <w:p>
      <w:pPr>
        <w:spacing w:before="110" w:line="614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pacing w:val="-17"/>
          <w:position w:val="15"/>
          <w:sz w:val="40"/>
          <w:szCs w:val="40"/>
        </w:rPr>
        <w:t>GB</w:t>
      </w:r>
      <w:r>
        <w:rPr>
          <w:rFonts w:ascii="SimSun" w:eastAsia="SimSun" w:hAnsi="SimSun" w:cs="SimSun"/>
          <w:spacing w:val="45"/>
          <w:position w:val="15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17"/>
          <w:position w:val="15"/>
          <w:sz w:val="40"/>
          <w:szCs w:val="40"/>
        </w:rPr>
        <w:t>10068</w:t>
      </w:r>
      <w:r>
        <w:rPr>
          <w:rFonts w:ascii="SimSun" w:eastAsia="SimSun" w:hAnsi="SimSun" w:cs="SimSun"/>
          <w:spacing w:val="19"/>
          <w:position w:val="15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17"/>
          <w:position w:val="15"/>
          <w:sz w:val="40"/>
          <w:szCs w:val="40"/>
        </w:rPr>
        <w:t>轴</w:t>
      </w:r>
      <w:r>
        <w:rPr>
          <w:rFonts w:ascii="SimSun" w:eastAsia="SimSun" w:hAnsi="SimSun" w:cs="SimSun"/>
          <w:spacing w:val="-48"/>
          <w:position w:val="1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7"/>
          <w:position w:val="15"/>
          <w:sz w:val="40"/>
          <w:szCs w:val="40"/>
        </w:rPr>
        <w:t>中</w:t>
      </w:r>
      <w:r>
        <w:rPr>
          <w:rFonts w:ascii="SimSun" w:eastAsia="SimSun" w:hAnsi="SimSun" w:cs="SimSun"/>
          <w:spacing w:val="-71"/>
          <w:position w:val="1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7"/>
          <w:position w:val="15"/>
          <w:sz w:val="40"/>
          <w:szCs w:val="40"/>
        </w:rPr>
        <w:t>心</w:t>
      </w:r>
      <w:r>
        <w:rPr>
          <w:rFonts w:ascii="SimSun" w:eastAsia="SimSun" w:hAnsi="SimSun" w:cs="SimSun"/>
          <w:spacing w:val="-75"/>
          <w:position w:val="1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7"/>
          <w:position w:val="15"/>
          <w:sz w:val="40"/>
          <w:szCs w:val="40"/>
        </w:rPr>
        <w:t>高</w:t>
      </w:r>
      <w:r>
        <w:rPr>
          <w:rFonts w:ascii="SimSun" w:eastAsia="SimSun" w:hAnsi="SimSun" w:cs="SimSun"/>
          <w:spacing w:val="-81"/>
          <w:position w:val="1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7"/>
          <w:position w:val="15"/>
          <w:sz w:val="40"/>
          <w:szCs w:val="40"/>
        </w:rPr>
        <w:t>为</w:t>
      </w:r>
      <w:r>
        <w:rPr>
          <w:rFonts w:ascii="SimSun" w:eastAsia="SimSun" w:hAnsi="SimSun" w:cs="SimSun"/>
          <w:spacing w:val="-77"/>
          <w:position w:val="1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7"/>
          <w:position w:val="15"/>
          <w:sz w:val="40"/>
          <w:szCs w:val="40"/>
        </w:rPr>
        <w:t>5</w:t>
      </w:r>
      <w:r>
        <w:rPr>
          <w:rFonts w:ascii="SimSun" w:eastAsia="SimSun" w:hAnsi="SimSun" w:cs="SimSun"/>
          <w:spacing w:val="-82"/>
          <w:position w:val="1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7"/>
          <w:position w:val="15"/>
          <w:sz w:val="40"/>
          <w:szCs w:val="40"/>
        </w:rPr>
        <w:t>6</w:t>
      </w:r>
      <w:r>
        <w:rPr>
          <w:rFonts w:ascii="Times New Roman" w:eastAsia="Times New Roman" w:hAnsi="Times New Roman" w:cs="Times New Roman"/>
          <w:spacing w:val="-17"/>
          <w:position w:val="15"/>
          <w:sz w:val="40"/>
          <w:szCs w:val="40"/>
        </w:rPr>
        <w:t xml:space="preserve">mm  </w:t>
      </w:r>
      <w:r>
        <w:rPr>
          <w:rFonts w:ascii="SimSun" w:eastAsia="SimSun" w:hAnsi="SimSun" w:cs="SimSun"/>
          <w:spacing w:val="48"/>
          <w:position w:val="15"/>
          <w:sz w:val="40"/>
          <w:szCs w:val="40"/>
        </w:rPr>
        <w:t xml:space="preserve">及以上电机的机械振动  振动的测量、评定及限值 </w:t>
      </w:r>
      <w:r>
        <w:rPr>
          <w:rFonts w:ascii="Times New Roman" w:eastAsia="Times New Roman" w:hAnsi="Times New Roman" w:cs="Times New Roman"/>
          <w:spacing w:val="48"/>
          <w:position w:val="15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position w:val="15"/>
          <w:sz w:val="40"/>
          <w:szCs w:val="40"/>
        </w:rPr>
        <w:t>GB</w:t>
      </w:r>
    </w:p>
    <w:p>
      <w:pPr>
        <w:spacing w:before="1" w:line="218" w:lineRule="auto"/>
        <w:ind w:left="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10068—2000,idt</w:t>
      </w:r>
      <w:r>
        <w:rPr>
          <w:rFonts w:ascii="SimSun" w:eastAsia="SimSun" w:hAnsi="SimSun" w:cs="SimSun"/>
          <w:spacing w:val="77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IEC 60034-14:1996)</w:t>
      </w:r>
    </w:p>
    <w:p>
      <w:pPr>
        <w:spacing w:before="134" w:line="593" w:lineRule="exact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position w:val="13"/>
          <w:sz w:val="40"/>
          <w:szCs w:val="40"/>
        </w:rPr>
        <w:t>GB</w:t>
      </w:r>
      <w:r>
        <w:rPr>
          <w:rFonts w:ascii="SimSun" w:eastAsia="SimSun" w:hAnsi="SimSun" w:cs="SimSun"/>
          <w:spacing w:val="8"/>
          <w:position w:val="13"/>
          <w:sz w:val="40"/>
          <w:szCs w:val="40"/>
        </w:rPr>
        <w:t>/T 10069.2</w:t>
      </w:r>
      <w:r>
        <w:rPr>
          <w:rFonts w:ascii="SimSun" w:eastAsia="SimSun" w:hAnsi="SimSun" w:cs="SimSun"/>
          <w:spacing w:val="169"/>
          <w:position w:val="1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8"/>
          <w:position w:val="13"/>
          <w:sz w:val="40"/>
          <w:szCs w:val="40"/>
        </w:rPr>
        <w:t>旋转电机噪声测定方法及限值噪声简易测定方法</w:t>
      </w:r>
    </w:p>
    <w:p>
      <w:pPr>
        <w:spacing w:before="2" w:line="220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GB</w:t>
      </w:r>
      <w:r>
        <w:rPr>
          <w:rFonts w:ascii="SimSun" w:eastAsia="SimSun" w:hAnsi="SimSun" w:cs="SimSun"/>
          <w:spacing w:val="10"/>
          <w:sz w:val="40"/>
          <w:szCs w:val="40"/>
        </w:rPr>
        <w:t xml:space="preserve"> 10069.3  旋转电机噪声测定方法及限值噪声限值</w:t>
      </w:r>
    </w:p>
    <w:p>
      <w:pPr>
        <w:spacing w:before="128" w:line="219" w:lineRule="auto"/>
        <w:ind w:right="53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JB</w:t>
      </w:r>
      <w:r>
        <w:rPr>
          <w:rFonts w:ascii="SimSun" w:eastAsia="SimSun" w:hAnsi="SimSun" w:cs="SimSun"/>
          <w:spacing w:val="4"/>
          <w:sz w:val="40"/>
          <w:szCs w:val="40"/>
        </w:rPr>
        <w:t>/T10098  交流电机定子成型线圈耐冲击电压水平(</w:t>
      </w:r>
      <w:r>
        <w:rPr>
          <w:rFonts w:ascii="SimSun" w:eastAsia="SimSun" w:hAnsi="SimSun" w:cs="SimSun"/>
          <w:sz w:val="40"/>
          <w:szCs w:val="40"/>
        </w:rPr>
        <w:t>JB</w:t>
      </w:r>
      <w:r>
        <w:rPr>
          <w:rFonts w:ascii="SimSun" w:eastAsia="SimSun" w:hAnsi="SimSun" w:cs="SimSun"/>
          <w:spacing w:val="4"/>
          <w:sz w:val="40"/>
          <w:szCs w:val="40"/>
        </w:rPr>
        <w:t>/T10098—2000,</w:t>
      </w:r>
      <w:r>
        <w:rPr>
          <w:rFonts w:ascii="SimSun" w:eastAsia="SimSun" w:hAnsi="SimSun" w:cs="SimSun"/>
          <w:sz w:val="40"/>
          <w:szCs w:val="40"/>
        </w:rPr>
        <w:t>idt</w:t>
      </w:r>
      <w:r>
        <w:rPr>
          <w:rFonts w:ascii="SimSun" w:eastAsia="SimSun" w:hAnsi="SimSun" w:cs="SimSun"/>
          <w:spacing w:val="79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IEC</w:t>
      </w:r>
      <w:r>
        <w:rPr>
          <w:rFonts w:ascii="SimSun" w:eastAsia="SimSun" w:hAnsi="SimSun" w:cs="SimSun"/>
          <w:spacing w:val="6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4"/>
          <w:sz w:val="40"/>
          <w:szCs w:val="40"/>
        </w:rPr>
        <w:t>6</w:t>
      </w:r>
      <w:r>
        <w:rPr>
          <w:rFonts w:ascii="SimSun" w:eastAsia="SimSun" w:hAnsi="SimSun" w:cs="SimSun"/>
          <w:spacing w:val="3"/>
          <w:sz w:val="40"/>
          <w:szCs w:val="40"/>
        </w:rPr>
        <w:t>0034-15:1995)</w:t>
      </w:r>
    </w:p>
    <w:p>
      <w:pPr>
        <w:pStyle w:val="BodyText"/>
        <w:spacing w:line="268" w:lineRule="auto"/>
      </w:pPr>
    </w:p>
    <w:p>
      <w:pPr>
        <w:spacing w:before="131" w:line="223" w:lineRule="auto"/>
        <w:ind w:left="15"/>
        <w:outlineLvl w:val="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3"/>
          <w:sz w:val="40"/>
          <w:szCs w:val="40"/>
        </w:rPr>
        <w:t>3</w:t>
      </w:r>
      <w:r>
        <w:rPr>
          <w:rFonts w:ascii="SimHei" w:eastAsia="SimHei" w:hAnsi="SimHei" w:cs="SimHei"/>
          <w:spacing w:val="197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40"/>
          <w:szCs w:val="40"/>
        </w:rPr>
        <w:t>型号、型式、基本参数与尺寸</w:t>
      </w:r>
    </w:p>
    <w:p>
      <w:pPr>
        <w:pStyle w:val="BodyText"/>
        <w:spacing w:line="305" w:lineRule="auto"/>
      </w:pPr>
    </w:p>
    <w:p>
      <w:pPr>
        <w:spacing w:before="130" w:line="222" w:lineRule="auto"/>
        <w:ind w:left="9"/>
        <w:rPr>
          <w:rFonts w:ascii="SimSun" w:eastAsia="SimSun" w:hAnsi="SimSun" w:cs="SimSun"/>
          <w:sz w:val="40"/>
          <w:szCs w:val="40"/>
        </w:rPr>
        <w:sectPr>
          <w:footerReference w:type="default" r:id="rId10"/>
          <w:pgSz w:w="22414" w:h="31680"/>
          <w:pgMar w:top="2384" w:right="2419" w:bottom="2019" w:left="1996" w:header="0" w:footer="1748" w:gutter="0"/>
          <w:pgNumType w:start="7"/>
          <w:cols w:space="708"/>
        </w:sectPr>
      </w:pPr>
      <w:r>
        <w:rPr>
          <w:rFonts w:ascii="SimSun" w:eastAsia="SimSun" w:hAnsi="SimSun" w:cs="SimSun"/>
          <w:spacing w:val="-2"/>
          <w:sz w:val="40"/>
          <w:szCs w:val="40"/>
        </w:rPr>
        <w:t>3.1  型号说明按</w:t>
      </w:r>
      <w:r>
        <w:rPr>
          <w:rFonts w:ascii="SimSun" w:eastAsia="SimSun" w:hAnsi="SimSun" w:cs="SimSun"/>
          <w:spacing w:val="-8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GB/T4831</w:t>
      </w:r>
      <w:r>
        <w:rPr>
          <w:rFonts w:ascii="SimSun" w:eastAsia="SimSun" w:hAnsi="SimSun" w:cs="SimSun"/>
          <w:spacing w:val="11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的规定。</w:t>
      </w:r>
    </w:p>
    <w:p>
      <w:pPr>
        <w:pStyle w:val="BodyText"/>
        <w:spacing w:before="144" w:line="3108" w:lineRule="exact"/>
        <w:ind w:firstLine="3606"/>
      </w:pPr>
      <w:r>
        <w:rPr>
          <w:position w:val="-62"/>
        </w:rPr>
        <w:pict>
          <v:group id="_x0000_i1025" style="width:482.2pt;height:155.4pt;mso-position-horizontal-relative:char;mso-position-vertical-relative:line" coordorigin="0,0" coordsize="9644,3107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9644;height:3107;position:absolute" filled="f" stroked="f">
              <v:imagedata r:id="rId1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9684;height:3147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39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4" w:line="188" w:lineRule="auto"/>
                      <w:ind w:left="726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position w:val="-1"/>
                        <w:sz w:val="16"/>
                        <w:szCs w:val="16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spacing w:val="1"/>
                        <w:position w:val="-1"/>
                        <w:sz w:val="16"/>
                        <w:szCs w:val="16"/>
                      </w:rPr>
                      <w:t xml:space="preserve">                            </w:t>
                    </w:r>
                    <w:r>
                      <w:rPr>
                        <w:rFonts w:ascii="SimSun" w:eastAsia="SimSun" w:hAnsi="SimSun" w:cs="SimSun"/>
                        <w:spacing w:val="-11"/>
                        <w:position w:val="1"/>
                        <w:sz w:val="32"/>
                        <w:szCs w:val="32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spacing w:val="2"/>
                        <w:position w:val="1"/>
                        <w:sz w:val="32"/>
                        <w:szCs w:val="32"/>
                      </w:rPr>
                      <w:t xml:space="preserve">              </w:t>
                    </w:r>
                    <w:r>
                      <w:rPr>
                        <w:rFonts w:ascii="SimSun" w:eastAsia="SimSun" w:hAnsi="SimSun" w:cs="SimSun"/>
                        <w:spacing w:val="-11"/>
                        <w:position w:val="-1"/>
                        <w:sz w:val="32"/>
                        <w:szCs w:val="32"/>
                      </w:rPr>
                      <w:t>3</w:t>
                    </w:r>
                  </w:p>
                  <w:p>
                    <w:pPr>
                      <w:spacing w:before="290" w:line="650" w:lineRule="exact"/>
                      <w:ind w:left="7930"/>
                      <w:rPr>
                        <w:rFonts w:ascii="SimSun" w:eastAsia="SimSun" w:hAnsi="SimSun" w:cs="SimSun"/>
                        <w:sz w:val="40"/>
                        <w:szCs w:val="40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position w:val="17"/>
                        <w:sz w:val="40"/>
                        <w:szCs w:val="40"/>
                      </w:rPr>
                      <w:t>环境代号</w:t>
                    </w:r>
                  </w:p>
                  <w:p>
                    <w:pPr>
                      <w:spacing w:before="1" w:line="221" w:lineRule="auto"/>
                      <w:ind w:left="7930"/>
                      <w:rPr>
                        <w:rFonts w:ascii="SimSun" w:eastAsia="SimSun" w:hAnsi="SimSun" w:cs="SimSun"/>
                        <w:sz w:val="40"/>
                        <w:szCs w:val="40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40"/>
                        <w:szCs w:val="40"/>
                      </w:rPr>
                      <w:t>规格代号</w:t>
                    </w:r>
                  </w:p>
                  <w:p>
                    <w:pPr>
                      <w:spacing w:line="30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30" w:line="222" w:lineRule="auto"/>
                      <w:ind w:left="7930"/>
                      <w:rPr>
                        <w:rFonts w:ascii="SimSun" w:eastAsia="SimSun" w:hAnsi="SimSun" w:cs="SimSun"/>
                        <w:sz w:val="40"/>
                        <w:szCs w:val="40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40"/>
                        <w:szCs w:val="40"/>
                      </w:rPr>
                      <w:t>产品代号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335" w:lineRule="auto"/>
      </w:pPr>
    </w:p>
    <w:p>
      <w:pPr>
        <w:spacing w:before="130" w:line="222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7"/>
          <w:sz w:val="40"/>
          <w:szCs w:val="40"/>
        </w:rPr>
        <w:t>第1部分产品代号</w:t>
      </w:r>
    </w:p>
    <w:p>
      <w:pPr>
        <w:spacing w:line="222" w:lineRule="auto"/>
        <w:rPr>
          <w:rFonts w:ascii="SimSun" w:eastAsia="SimSun" w:hAnsi="SimSun" w:cs="SimSun"/>
          <w:sz w:val="40"/>
          <w:szCs w:val="40"/>
        </w:rPr>
        <w:sectPr>
          <w:footerReference w:type="default" r:id="rId12"/>
          <w:type w:val="nextPage"/>
          <w:pgSz w:w="22414" w:h="31680"/>
          <w:pgMar w:top="2384" w:right="2419" w:bottom="2019" w:left="1996" w:header="0" w:footer="1748" w:gutter="0"/>
          <w:pgNumType w:start="8"/>
          <w:cols w:space="708"/>
          <w:titlePg w:val="0"/>
        </w:sectPr>
      </w:pPr>
    </w:p>
    <w:p>
      <w:pPr>
        <w:spacing w:before="88" w:line="219" w:lineRule="auto"/>
        <w:ind w:left="5"/>
        <w:rPr>
          <w:rFonts w:ascii="SimSun" w:eastAsia="SimSun" w:hAnsi="SimSun" w:cs="SimSun"/>
          <w:sz w:val="44"/>
          <w:szCs w:val="44"/>
        </w:rPr>
      </w:pPr>
      <w:bookmarkStart w:id="4" w:name="bookmark10"/>
      <w:bookmarkEnd w:id="4"/>
      <w:bookmarkStart w:id="5" w:name="bookmark11"/>
      <w:bookmarkEnd w:id="5"/>
      <w:bookmarkStart w:id="6" w:name="bookmark5"/>
      <w:bookmarkEnd w:id="6"/>
      <w:r>
        <w:rPr>
          <w:rFonts w:ascii="SimSun" w:eastAsia="SimSun" w:hAnsi="SimSun" w:cs="SimSun"/>
          <w:b/>
          <w:bCs/>
          <w:spacing w:val="-17"/>
          <w:sz w:val="44"/>
          <w:szCs w:val="44"/>
        </w:rPr>
        <w:t>JB/T</w:t>
      </w:r>
      <w:r>
        <w:rPr>
          <w:rFonts w:ascii="SimSun" w:eastAsia="SimSun" w:hAnsi="SimSun" w:cs="SimSun"/>
          <w:spacing w:val="-17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44"/>
          <w:szCs w:val="44"/>
        </w:rPr>
        <w:t>6226—2005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127" w:line="575" w:lineRule="exact"/>
        <w:ind w:left="762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position w:val="12"/>
          <w:sz w:val="39"/>
          <w:szCs w:val="39"/>
        </w:rPr>
        <w:t>YFKK</w:t>
      </w:r>
      <w:r>
        <w:rPr>
          <w:rFonts w:ascii="SimSun" w:eastAsia="SimSun" w:hAnsi="SimSun" w:cs="SimSun"/>
          <w:spacing w:val="12"/>
          <w:position w:val="12"/>
          <w:sz w:val="39"/>
          <w:szCs w:val="39"/>
        </w:rPr>
        <w:t>:  表示火电设备风机用空空冷型的笼型异步电动机</w:t>
      </w:r>
    </w:p>
    <w:p>
      <w:pPr>
        <w:spacing w:line="221" w:lineRule="auto"/>
        <w:ind w:left="762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YFSK</w:t>
      </w:r>
      <w:r>
        <w:rPr>
          <w:rFonts w:ascii="SimSun" w:eastAsia="SimSun" w:hAnsi="SimSun" w:cs="SimSun"/>
          <w:spacing w:val="9"/>
          <w:sz w:val="39"/>
          <w:szCs w:val="39"/>
        </w:rPr>
        <w:t>:</w:t>
      </w:r>
      <w:r>
        <w:rPr>
          <w:rFonts w:ascii="SimSun" w:eastAsia="SimSun" w:hAnsi="SimSun" w:cs="SimSun"/>
          <w:spacing w:val="203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9"/>
          <w:sz w:val="39"/>
          <w:szCs w:val="39"/>
        </w:rPr>
        <w:t>表示火电设备风机用水空冷型的笼型异步电动机</w:t>
      </w:r>
    </w:p>
    <w:p>
      <w:pPr>
        <w:spacing w:before="107" w:line="575" w:lineRule="exact"/>
        <w:ind w:left="762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position w:val="12"/>
          <w:sz w:val="39"/>
          <w:szCs w:val="39"/>
        </w:rPr>
        <w:t>YFQF</w:t>
      </w:r>
      <w:r>
        <w:rPr>
          <w:rFonts w:ascii="SimSun" w:eastAsia="SimSun" w:hAnsi="SimSun" w:cs="SimSun"/>
          <w:spacing w:val="10"/>
          <w:position w:val="12"/>
          <w:sz w:val="39"/>
          <w:szCs w:val="39"/>
        </w:rPr>
        <w:t>:  表示火电设备风机用气候防护型的笼型异步电动机</w:t>
      </w:r>
    </w:p>
    <w:p>
      <w:pPr>
        <w:spacing w:before="2" w:line="221" w:lineRule="auto"/>
        <w:ind w:left="762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35"/>
          <w:sz w:val="39"/>
          <w:szCs w:val="39"/>
        </w:rPr>
        <w:t>第2部分规格代号</w:t>
      </w:r>
    </w:p>
    <w:p>
      <w:pPr>
        <w:spacing w:before="89" w:line="647" w:lineRule="exact"/>
        <w:ind w:left="762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4"/>
          <w:position w:val="19"/>
          <w:sz w:val="39"/>
          <w:szCs w:val="39"/>
        </w:rPr>
        <w:t>用中心高</w:t>
      </w:r>
      <w:r>
        <w:rPr>
          <w:rFonts w:ascii="Times New Roman" w:eastAsia="Times New Roman" w:hAnsi="Times New Roman" w:cs="Times New Roman"/>
          <w:spacing w:val="4"/>
          <w:position w:val="19"/>
          <w:sz w:val="39"/>
          <w:szCs w:val="39"/>
        </w:rPr>
        <w:t>(</w:t>
      </w:r>
      <w:r>
        <w:rPr>
          <w:rFonts w:ascii="Times New Roman" w:eastAsia="Times New Roman" w:hAnsi="Times New Roman" w:cs="Times New Roman"/>
          <w:position w:val="19"/>
          <w:sz w:val="39"/>
          <w:szCs w:val="39"/>
        </w:rPr>
        <w:t>mm</w:t>
      </w:r>
      <w:r>
        <w:rPr>
          <w:rFonts w:ascii="Times New Roman" w:eastAsia="Times New Roman" w:hAnsi="Times New Roman" w:cs="Times New Roman"/>
          <w:spacing w:val="4"/>
          <w:position w:val="19"/>
          <w:sz w:val="39"/>
          <w:szCs w:val="39"/>
        </w:rPr>
        <w:t>)—</w:t>
      </w:r>
      <w:r>
        <w:rPr>
          <w:rFonts w:ascii="SimSun" w:eastAsia="SimSun" w:hAnsi="SimSun" w:cs="SimSun"/>
          <w:spacing w:val="4"/>
          <w:position w:val="19"/>
          <w:sz w:val="39"/>
          <w:szCs w:val="39"/>
        </w:rPr>
        <w:t>铁心长度(数字代号)一极数表示</w:t>
      </w:r>
    </w:p>
    <w:p>
      <w:pPr>
        <w:spacing w:before="2" w:line="221" w:lineRule="auto"/>
        <w:ind w:left="762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32"/>
          <w:sz w:val="39"/>
          <w:szCs w:val="39"/>
        </w:rPr>
        <w:t>第3部分环境代号</w:t>
      </w:r>
    </w:p>
    <w:p>
      <w:pPr>
        <w:spacing w:before="133" w:line="222" w:lineRule="auto"/>
        <w:ind w:left="762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8"/>
          <w:sz w:val="39"/>
          <w:szCs w:val="39"/>
        </w:rPr>
        <w:t>W:</w:t>
      </w:r>
      <w:r>
        <w:rPr>
          <w:rFonts w:ascii="Times New Roman" w:eastAsia="Times New Roman" w:hAnsi="Times New Roman" w:cs="Times New Roman"/>
          <w:spacing w:val="47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8"/>
          <w:sz w:val="39"/>
          <w:szCs w:val="39"/>
        </w:rPr>
        <w:t>表示户外(不加</w:t>
      </w:r>
      <w:r>
        <w:rPr>
          <w:rFonts w:ascii="SimSun" w:eastAsia="SimSun" w:hAnsi="SimSun" w:cs="SimSun"/>
          <w:spacing w:val="-68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39"/>
          <w:szCs w:val="39"/>
        </w:rPr>
        <w:t>W</w:t>
      </w:r>
      <w:r>
        <w:rPr>
          <w:rFonts w:ascii="Times New Roman" w:eastAsia="Times New Roman" w:hAnsi="Times New Roman" w:cs="Times New Roman"/>
          <w:spacing w:val="-23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8"/>
          <w:sz w:val="39"/>
          <w:szCs w:val="39"/>
        </w:rPr>
        <w:t>表示户内)</w:t>
      </w:r>
    </w:p>
    <w:p>
      <w:pPr>
        <w:spacing w:before="14" w:line="665" w:lineRule="exact"/>
        <w:ind w:right="6"/>
        <w:jc w:val="right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34"/>
          <w:position w:val="20"/>
          <w:sz w:val="39"/>
          <w:szCs w:val="39"/>
        </w:rPr>
        <w:t>标记示</w:t>
      </w:r>
      <w:r>
        <w:rPr>
          <w:rFonts w:ascii="SimSun" w:eastAsia="SimSun" w:hAnsi="SimSun" w:cs="SimSun"/>
          <w:spacing w:val="-33"/>
          <w:position w:val="20"/>
          <w:sz w:val="39"/>
          <w:szCs w:val="39"/>
        </w:rPr>
        <w:t>例：</w:t>
      </w:r>
      <w:r>
        <w:rPr>
          <w:rFonts w:ascii="Times New Roman" w:eastAsia="Times New Roman" w:hAnsi="Times New Roman" w:cs="Times New Roman"/>
          <w:spacing w:val="-33"/>
          <w:position w:val="20"/>
          <w:sz w:val="39"/>
          <w:szCs w:val="39"/>
        </w:rPr>
        <w:t>YFKK800—2—8—W</w:t>
      </w:r>
      <w:r>
        <w:rPr>
          <w:rFonts w:ascii="SimSun" w:eastAsia="SimSun" w:hAnsi="SimSun" w:cs="SimSun"/>
          <w:spacing w:val="-33"/>
          <w:position w:val="20"/>
          <w:sz w:val="39"/>
          <w:szCs w:val="39"/>
        </w:rPr>
        <w:t>为中心高800</w:t>
      </w:r>
      <w:r>
        <w:rPr>
          <w:rFonts w:ascii="Times New Roman" w:eastAsia="Times New Roman" w:hAnsi="Times New Roman" w:cs="Times New Roman"/>
          <w:spacing w:val="-33"/>
          <w:position w:val="20"/>
          <w:sz w:val="39"/>
          <w:szCs w:val="39"/>
        </w:rPr>
        <w:t xml:space="preserve">mm,2 </w:t>
      </w:r>
      <w:r>
        <w:rPr>
          <w:rFonts w:ascii="SimSun" w:eastAsia="SimSun" w:hAnsi="SimSun" w:cs="SimSun"/>
          <w:spacing w:val="-33"/>
          <w:position w:val="20"/>
          <w:sz w:val="39"/>
          <w:szCs w:val="39"/>
        </w:rPr>
        <w:t>号铁心长，8极户外使</w:t>
      </w:r>
      <w:r>
        <w:rPr>
          <w:rFonts w:ascii="SimSun" w:eastAsia="SimSun" w:hAnsi="SimSun" w:cs="SimSun"/>
          <w:spacing w:val="-34"/>
          <w:position w:val="20"/>
          <w:sz w:val="39"/>
          <w:szCs w:val="39"/>
        </w:rPr>
        <w:t>用的空空冷型的火电设备风机用笼型</w:t>
      </w:r>
      <w:r>
        <w:rPr>
          <w:rFonts w:ascii="SimSun" w:eastAsia="SimSun" w:hAnsi="SimSun" w:cs="SimSun"/>
          <w:spacing w:val="-31"/>
          <w:position w:val="20"/>
          <w:sz w:val="39"/>
          <w:szCs w:val="39"/>
        </w:rPr>
        <w:t>异</w:t>
      </w:r>
    </w:p>
    <w:p>
      <w:pPr>
        <w:spacing w:before="1" w:line="221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34"/>
          <w:sz w:val="39"/>
          <w:szCs w:val="39"/>
        </w:rPr>
        <w:t>步电机。</w:t>
      </w:r>
    </w:p>
    <w:p>
      <w:pPr>
        <w:spacing w:before="107" w:line="221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2"/>
          <w:sz w:val="39"/>
          <w:szCs w:val="39"/>
        </w:rPr>
        <w:t>3.2  电动机外壳防护等级为</w:t>
      </w:r>
      <w:r>
        <w:rPr>
          <w:rFonts w:ascii="SimSun" w:eastAsia="SimSun" w:hAnsi="SimSun" w:cs="SimSun"/>
          <w:sz w:val="39"/>
          <w:szCs w:val="39"/>
        </w:rPr>
        <w:t>IP</w:t>
      </w:r>
      <w:r>
        <w:rPr>
          <w:rFonts w:ascii="SimSun" w:eastAsia="SimSun" w:hAnsi="SimSun" w:cs="SimSun"/>
          <w:spacing w:val="12"/>
          <w:sz w:val="39"/>
          <w:szCs w:val="39"/>
        </w:rPr>
        <w:t>44 (也可按</w:t>
      </w:r>
      <w:r>
        <w:rPr>
          <w:rFonts w:ascii="SimSun" w:eastAsia="SimSun" w:hAnsi="SimSun" w:cs="SimSun"/>
          <w:sz w:val="39"/>
          <w:szCs w:val="39"/>
        </w:rPr>
        <w:t>IP</w:t>
      </w:r>
      <w:r>
        <w:rPr>
          <w:rFonts w:ascii="SimSun" w:eastAsia="SimSun" w:hAnsi="SimSun" w:cs="SimSun"/>
          <w:spacing w:val="12"/>
          <w:sz w:val="39"/>
          <w:szCs w:val="39"/>
        </w:rPr>
        <w:t>54</w:t>
      </w:r>
      <w:r>
        <w:rPr>
          <w:rFonts w:ascii="SimSun" w:eastAsia="SimSun" w:hAnsi="SimSun" w:cs="SimSun"/>
          <w:spacing w:val="-9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2"/>
          <w:sz w:val="39"/>
          <w:szCs w:val="39"/>
        </w:rPr>
        <w:t>要求设计制造)或</w:t>
      </w:r>
      <w:r>
        <w:rPr>
          <w:rFonts w:ascii="SimSun" w:eastAsia="SimSun" w:hAnsi="SimSun" w:cs="SimSun"/>
          <w:sz w:val="39"/>
          <w:szCs w:val="39"/>
        </w:rPr>
        <w:t>IPW</w:t>
      </w:r>
      <w:r>
        <w:rPr>
          <w:rFonts w:ascii="SimSun" w:eastAsia="SimSun" w:hAnsi="SimSun" w:cs="SimSun"/>
          <w:spacing w:val="12"/>
          <w:sz w:val="39"/>
          <w:szCs w:val="39"/>
        </w:rPr>
        <w:t>22</w:t>
      </w:r>
      <w:r>
        <w:rPr>
          <w:rFonts w:ascii="SimSun" w:eastAsia="SimSun" w:hAnsi="SimSun" w:cs="SimSun"/>
          <w:spacing w:val="11"/>
          <w:sz w:val="39"/>
          <w:szCs w:val="39"/>
        </w:rPr>
        <w:t xml:space="preserve">  (</w:t>
      </w:r>
      <w:r>
        <w:rPr>
          <w:rFonts w:ascii="SimSun" w:eastAsia="SimSun" w:hAnsi="SimSun" w:cs="SimSun"/>
          <w:spacing w:val="-30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1"/>
          <w:sz w:val="39"/>
          <w:szCs w:val="39"/>
        </w:rPr>
        <w:t>见</w:t>
      </w:r>
      <w:r>
        <w:rPr>
          <w:rFonts w:ascii="SimSun" w:eastAsia="SimSun" w:hAnsi="SimSun" w:cs="SimSun"/>
          <w:sz w:val="39"/>
          <w:szCs w:val="39"/>
        </w:rPr>
        <w:t>GB</w:t>
      </w:r>
      <w:r>
        <w:rPr>
          <w:rFonts w:ascii="SimSun" w:eastAsia="SimSun" w:hAnsi="SimSun" w:cs="SimSun"/>
          <w:spacing w:val="11"/>
          <w:sz w:val="39"/>
          <w:szCs w:val="39"/>
        </w:rPr>
        <w:t>/T4942.1)。</w:t>
      </w:r>
    </w:p>
    <w:p>
      <w:pPr>
        <w:spacing w:before="74" w:line="215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5"/>
          <w:sz w:val="39"/>
          <w:szCs w:val="39"/>
        </w:rPr>
        <w:t>3.3  电动机冷却方法为</w:t>
      </w:r>
      <w:r>
        <w:rPr>
          <w:rFonts w:ascii="SimSun" w:eastAsia="SimSun" w:hAnsi="SimSun" w:cs="SimSun"/>
          <w:sz w:val="39"/>
          <w:szCs w:val="39"/>
        </w:rPr>
        <w:t>IC</w:t>
      </w:r>
      <w:r>
        <w:rPr>
          <w:rFonts w:ascii="SimSun" w:eastAsia="SimSun" w:hAnsi="SimSun" w:cs="SimSun"/>
          <w:spacing w:val="5"/>
          <w:sz w:val="39"/>
          <w:szCs w:val="39"/>
        </w:rPr>
        <w:t>611、</w:t>
      </w:r>
      <w:r>
        <w:rPr>
          <w:rFonts w:ascii="SimSun" w:eastAsia="SimSun" w:hAnsi="SimSun" w:cs="SimSun"/>
          <w:sz w:val="39"/>
          <w:szCs w:val="39"/>
        </w:rPr>
        <w:t>IC</w:t>
      </w:r>
      <w:r>
        <w:rPr>
          <w:rFonts w:ascii="SimSun" w:eastAsia="SimSun" w:hAnsi="SimSun" w:cs="SimSun"/>
          <w:spacing w:val="5"/>
          <w:sz w:val="39"/>
          <w:szCs w:val="39"/>
        </w:rPr>
        <w:t>81W</w:t>
      </w:r>
      <w:r>
        <w:rPr>
          <w:rFonts w:ascii="SimSun" w:eastAsia="SimSun" w:hAnsi="SimSun" w:cs="SimSun"/>
          <w:spacing w:val="174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5"/>
          <w:sz w:val="39"/>
          <w:szCs w:val="39"/>
        </w:rPr>
        <w:t>和</w:t>
      </w:r>
      <w:r>
        <w:rPr>
          <w:rFonts w:ascii="SimSun" w:eastAsia="SimSun" w:hAnsi="SimSun" w:cs="SimSun"/>
          <w:spacing w:val="-8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IC</w:t>
      </w:r>
      <w:r>
        <w:rPr>
          <w:rFonts w:ascii="Times New Roman" w:eastAsia="Times New Roman" w:hAnsi="Times New Roman" w:cs="Times New Roman"/>
          <w:spacing w:val="5"/>
          <w:sz w:val="39"/>
          <w:szCs w:val="39"/>
        </w:rPr>
        <w:t>31(</w:t>
      </w:r>
      <w:r>
        <w:rPr>
          <w:rFonts w:ascii="Times New Roman" w:eastAsia="Times New Roman" w:hAnsi="Times New Roman" w:cs="Times New Roman"/>
          <w:sz w:val="39"/>
          <w:szCs w:val="39"/>
        </w:rPr>
        <w:t>GB</w:t>
      </w:r>
      <w:r>
        <w:rPr>
          <w:rFonts w:ascii="Times New Roman" w:eastAsia="Times New Roman" w:hAnsi="Times New Roman" w:cs="Times New Roman"/>
          <w:spacing w:val="5"/>
          <w:sz w:val="39"/>
          <w:szCs w:val="39"/>
        </w:rPr>
        <w:t>/T1993)</w:t>
      </w:r>
      <w:r>
        <w:rPr>
          <w:rFonts w:ascii="SimSun" w:eastAsia="SimSun" w:hAnsi="SimSun" w:cs="SimSun"/>
          <w:spacing w:val="5"/>
          <w:sz w:val="39"/>
          <w:szCs w:val="39"/>
        </w:rPr>
        <w:t>。</w:t>
      </w:r>
    </w:p>
    <w:p>
      <w:pPr>
        <w:spacing w:before="183" w:line="221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2"/>
          <w:sz w:val="39"/>
          <w:szCs w:val="39"/>
        </w:rPr>
        <w:t>3.4  电动机的结构及安装型式为</w:t>
      </w:r>
      <w:r>
        <w:rPr>
          <w:rFonts w:ascii="SimSun" w:eastAsia="SimSun" w:hAnsi="SimSun" w:cs="SimSun"/>
          <w:spacing w:val="-93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IMB</w:t>
      </w:r>
      <w:r>
        <w:rPr>
          <w:rFonts w:ascii="Times New Roman" w:eastAsia="Times New Roman" w:hAnsi="Times New Roman" w:cs="Times New Roman"/>
          <w:spacing w:val="2"/>
          <w:sz w:val="39"/>
          <w:szCs w:val="39"/>
        </w:rPr>
        <w:t>3</w:t>
      </w:r>
      <w:r>
        <w:rPr>
          <w:rFonts w:ascii="Times New Roman" w:eastAsia="Times New Roman" w:hAnsi="Times New Roman" w:cs="Times New Roman"/>
          <w:spacing w:val="-54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2"/>
          <w:sz w:val="39"/>
          <w:szCs w:val="39"/>
        </w:rPr>
        <w:t>、</w:t>
      </w:r>
      <w:r>
        <w:rPr>
          <w:rFonts w:ascii="Times New Roman" w:eastAsia="Times New Roman" w:hAnsi="Times New Roman" w:cs="Times New Roman"/>
          <w:sz w:val="39"/>
          <w:szCs w:val="39"/>
        </w:rPr>
        <w:t>IM</w:t>
      </w:r>
      <w:r>
        <w:rPr>
          <w:rFonts w:ascii="Times New Roman" w:eastAsia="Times New Roman" w:hAnsi="Times New Roman" w:cs="Times New Roman"/>
          <w:spacing w:val="2"/>
          <w:sz w:val="39"/>
          <w:szCs w:val="39"/>
        </w:rPr>
        <w:t xml:space="preserve">7211 </w:t>
      </w:r>
      <w:r>
        <w:rPr>
          <w:rFonts w:ascii="SimSun" w:eastAsia="SimSun" w:hAnsi="SimSun" w:cs="SimSun"/>
          <w:spacing w:val="2"/>
          <w:sz w:val="39"/>
          <w:szCs w:val="39"/>
        </w:rPr>
        <w:t>或</w:t>
      </w:r>
      <w:r>
        <w:rPr>
          <w:rFonts w:ascii="SimSun" w:eastAsia="SimSun" w:hAnsi="SimSun" w:cs="SimSun"/>
          <w:spacing w:val="-43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IM</w:t>
      </w:r>
      <w:r>
        <w:rPr>
          <w:rFonts w:ascii="SimSun" w:eastAsia="SimSun" w:hAnsi="SimSun" w:cs="SimSun"/>
          <w:spacing w:val="1"/>
          <w:sz w:val="39"/>
          <w:szCs w:val="39"/>
        </w:rPr>
        <w:t>7212(</w:t>
      </w:r>
      <w:r>
        <w:rPr>
          <w:rFonts w:ascii="SimSun" w:eastAsia="SimSun" w:hAnsi="SimSun" w:cs="SimSun"/>
          <w:sz w:val="39"/>
          <w:szCs w:val="39"/>
        </w:rPr>
        <w:t>GB</w:t>
      </w:r>
      <w:r>
        <w:rPr>
          <w:rFonts w:ascii="SimSun" w:eastAsia="SimSun" w:hAnsi="SimSun" w:cs="SimSun"/>
          <w:spacing w:val="1"/>
          <w:sz w:val="39"/>
          <w:szCs w:val="39"/>
        </w:rPr>
        <w:t>/T   997)。</w:t>
      </w:r>
    </w:p>
    <w:p>
      <w:pPr>
        <w:spacing w:before="135" w:line="221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5"/>
          <w:sz w:val="39"/>
          <w:szCs w:val="39"/>
        </w:rPr>
        <w:t>3.5  电动机的定额是以</w:t>
      </w:r>
      <w:r>
        <w:rPr>
          <w:rFonts w:ascii="SimSun" w:eastAsia="SimSun" w:hAnsi="SimSun" w:cs="SimSun"/>
          <w:spacing w:val="-79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39"/>
          <w:szCs w:val="39"/>
        </w:rPr>
        <w:t>S1</w:t>
      </w:r>
      <w:r>
        <w:rPr>
          <w:rFonts w:ascii="Times New Roman" w:eastAsia="Times New Roman" w:hAnsi="Times New Roman" w:cs="Times New Roman"/>
          <w:spacing w:val="38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5"/>
          <w:sz w:val="39"/>
          <w:szCs w:val="39"/>
        </w:rPr>
        <w:t>工作制为基准的连续定额。</w:t>
      </w:r>
    </w:p>
    <w:p>
      <w:pPr>
        <w:spacing w:before="118" w:line="222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0"/>
          <w:sz w:val="39"/>
          <w:szCs w:val="39"/>
        </w:rPr>
        <w:t>3.6</w:t>
      </w:r>
      <w:r>
        <w:rPr>
          <w:rFonts w:ascii="SimSun" w:eastAsia="SimSun" w:hAnsi="SimSun" w:cs="SimSun"/>
          <w:spacing w:val="30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10"/>
          <w:sz w:val="39"/>
          <w:szCs w:val="39"/>
        </w:rPr>
        <w:t>额定频率：50</w:t>
      </w:r>
      <w:r>
        <w:rPr>
          <w:rFonts w:ascii="Times New Roman" w:eastAsia="Times New Roman" w:hAnsi="Times New Roman" w:cs="Times New Roman"/>
          <w:sz w:val="39"/>
          <w:szCs w:val="39"/>
        </w:rPr>
        <w:t>Hz</w:t>
      </w:r>
      <w:r>
        <w:rPr>
          <w:rFonts w:ascii="SimSun" w:eastAsia="SimSun" w:hAnsi="SimSun" w:cs="SimSun"/>
          <w:spacing w:val="10"/>
          <w:sz w:val="39"/>
          <w:szCs w:val="39"/>
        </w:rPr>
        <w:t>。</w:t>
      </w:r>
    </w:p>
    <w:p>
      <w:pPr>
        <w:spacing w:before="70" w:line="215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5"/>
          <w:sz w:val="39"/>
          <w:szCs w:val="39"/>
        </w:rPr>
        <w:t>3.7  额定电压：</w:t>
      </w:r>
      <w:r>
        <w:rPr>
          <w:rFonts w:ascii="SimSun" w:eastAsia="SimSun" w:hAnsi="SimSun" w:cs="SimSun"/>
          <w:spacing w:val="149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5"/>
          <w:sz w:val="39"/>
          <w:szCs w:val="39"/>
        </w:rPr>
        <w:t>一般用6000</w:t>
      </w:r>
      <w:r>
        <w:rPr>
          <w:rFonts w:ascii="Times New Roman" w:eastAsia="Times New Roman" w:hAnsi="Times New Roman" w:cs="Times New Roman"/>
          <w:spacing w:val="5"/>
          <w:sz w:val="39"/>
          <w:szCs w:val="39"/>
        </w:rPr>
        <w:t xml:space="preserve">V;   </w:t>
      </w:r>
      <w:r>
        <w:rPr>
          <w:rFonts w:ascii="SimSun" w:eastAsia="SimSun" w:hAnsi="SimSun" w:cs="SimSun"/>
          <w:spacing w:val="5"/>
          <w:sz w:val="39"/>
          <w:szCs w:val="39"/>
        </w:rPr>
        <w:t>根据用户要求，也可以采用10000</w:t>
      </w:r>
      <w:r>
        <w:rPr>
          <w:rFonts w:ascii="Times New Roman" w:eastAsia="Times New Roman" w:hAnsi="Times New Roman" w:cs="Times New Roman"/>
          <w:spacing w:val="5"/>
          <w:sz w:val="39"/>
          <w:szCs w:val="39"/>
        </w:rPr>
        <w:t>V</w:t>
      </w:r>
      <w:r>
        <w:rPr>
          <w:rFonts w:ascii="SimSun" w:eastAsia="SimSun" w:hAnsi="SimSun" w:cs="SimSun"/>
          <w:spacing w:val="5"/>
          <w:sz w:val="39"/>
          <w:szCs w:val="39"/>
        </w:rPr>
        <w:t>。</w:t>
      </w:r>
    </w:p>
    <w:p>
      <w:pPr>
        <w:spacing w:before="165" w:line="222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3.8</w:t>
      </w:r>
      <w:r>
        <w:rPr>
          <w:rFonts w:ascii="SimSun" w:eastAsia="SimSun" w:hAnsi="SimSun" w:cs="SimSun"/>
          <w:spacing w:val="24"/>
          <w:sz w:val="39"/>
          <w:szCs w:val="39"/>
        </w:rPr>
        <w:t xml:space="preserve">  </w:t>
      </w:r>
      <w:r>
        <w:rPr>
          <w:rFonts w:ascii="SimSun" w:eastAsia="SimSun" w:hAnsi="SimSun" w:cs="SimSun"/>
          <w:sz w:val="39"/>
          <w:szCs w:val="39"/>
        </w:rPr>
        <w:t>额定功率等级：</w:t>
      </w:r>
    </w:p>
    <w:p>
      <w:pPr>
        <w:spacing w:before="104" w:line="276" w:lineRule="auto"/>
        <w:ind w:firstLine="838"/>
        <w:jc w:val="both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2"/>
          <w:sz w:val="39"/>
          <w:szCs w:val="39"/>
        </w:rPr>
        <w:t>400</w:t>
      </w:r>
      <w:r>
        <w:rPr>
          <w:rFonts w:ascii="SimSun" w:eastAsia="SimSun" w:hAnsi="SimSun" w:cs="SimSun"/>
          <w:sz w:val="39"/>
          <w:szCs w:val="39"/>
        </w:rPr>
        <w:t>kW</w:t>
      </w:r>
      <w:r>
        <w:rPr>
          <w:rFonts w:ascii="SimSun" w:eastAsia="SimSun" w:hAnsi="SimSun" w:cs="SimSun"/>
          <w:spacing w:val="2"/>
          <w:sz w:val="39"/>
          <w:szCs w:val="39"/>
        </w:rPr>
        <w:t>、450</w:t>
      </w:r>
      <w:r>
        <w:rPr>
          <w:rFonts w:ascii="SimSun" w:eastAsia="SimSun" w:hAnsi="SimSun" w:cs="SimSun"/>
          <w:sz w:val="39"/>
          <w:szCs w:val="39"/>
        </w:rPr>
        <w:t>kW</w:t>
      </w:r>
      <w:r>
        <w:rPr>
          <w:rFonts w:ascii="SimSun" w:eastAsia="SimSun" w:hAnsi="SimSun" w:cs="SimSun"/>
          <w:spacing w:val="2"/>
          <w:sz w:val="39"/>
          <w:szCs w:val="39"/>
        </w:rPr>
        <w:t>、500</w:t>
      </w:r>
      <w:r>
        <w:rPr>
          <w:rFonts w:ascii="SimSun" w:eastAsia="SimSun" w:hAnsi="SimSun" w:cs="SimSun"/>
          <w:spacing w:val="43"/>
          <w:sz w:val="39"/>
          <w:szCs w:val="39"/>
        </w:rPr>
        <w:t xml:space="preserve">    </w:t>
      </w:r>
      <w:r>
        <w:rPr>
          <w:rFonts w:ascii="SimSun" w:eastAsia="SimSun" w:hAnsi="SimSun" w:cs="SimSun"/>
          <w:sz w:val="39"/>
          <w:szCs w:val="39"/>
        </w:rPr>
        <w:t>kW</w:t>
      </w:r>
      <w:r>
        <w:rPr>
          <w:rFonts w:ascii="SimSun" w:eastAsia="SimSun" w:hAnsi="SimSun" w:cs="SimSun"/>
          <w:spacing w:val="2"/>
          <w:sz w:val="39"/>
          <w:szCs w:val="39"/>
        </w:rPr>
        <w:t>、560</w:t>
      </w:r>
      <w:r>
        <w:rPr>
          <w:rFonts w:ascii="SimSun" w:eastAsia="SimSun" w:hAnsi="SimSun" w:cs="SimSun"/>
          <w:sz w:val="39"/>
          <w:szCs w:val="39"/>
        </w:rPr>
        <w:t>kW</w:t>
      </w:r>
      <w:r>
        <w:rPr>
          <w:rFonts w:ascii="SimSun" w:eastAsia="SimSun" w:hAnsi="SimSun" w:cs="SimSun"/>
          <w:spacing w:val="2"/>
          <w:sz w:val="39"/>
          <w:szCs w:val="39"/>
        </w:rPr>
        <w:t>、630</w:t>
      </w:r>
      <w:r>
        <w:rPr>
          <w:rFonts w:ascii="SimSun" w:eastAsia="SimSun" w:hAnsi="SimSun" w:cs="SimSun"/>
          <w:sz w:val="39"/>
          <w:szCs w:val="39"/>
        </w:rPr>
        <w:t>kW</w:t>
      </w:r>
      <w:r>
        <w:rPr>
          <w:rFonts w:ascii="SimSun" w:eastAsia="SimSun" w:hAnsi="SimSun" w:cs="SimSun"/>
          <w:spacing w:val="2"/>
          <w:sz w:val="39"/>
          <w:szCs w:val="39"/>
        </w:rPr>
        <w:t>、710</w:t>
      </w:r>
      <w:r>
        <w:rPr>
          <w:rFonts w:ascii="SimSun" w:eastAsia="SimSun" w:hAnsi="SimSun" w:cs="SimSun"/>
          <w:sz w:val="39"/>
          <w:szCs w:val="39"/>
        </w:rPr>
        <w:t>kW</w:t>
      </w:r>
      <w:r>
        <w:rPr>
          <w:rFonts w:ascii="SimSun" w:eastAsia="SimSun" w:hAnsi="SimSun" w:cs="SimSun"/>
          <w:spacing w:val="2"/>
          <w:sz w:val="39"/>
          <w:szCs w:val="39"/>
        </w:rPr>
        <w:t>、800</w:t>
      </w:r>
      <w:r>
        <w:rPr>
          <w:rFonts w:ascii="SimSun" w:eastAsia="SimSun" w:hAnsi="SimSun" w:cs="SimSun"/>
          <w:sz w:val="39"/>
          <w:szCs w:val="39"/>
        </w:rPr>
        <w:t>kW</w:t>
      </w:r>
      <w:r>
        <w:rPr>
          <w:rFonts w:ascii="SimSun" w:eastAsia="SimSun" w:hAnsi="SimSun" w:cs="SimSun"/>
          <w:spacing w:val="2"/>
          <w:sz w:val="39"/>
          <w:szCs w:val="39"/>
        </w:rPr>
        <w:t>、900</w:t>
      </w:r>
      <w:r>
        <w:rPr>
          <w:rFonts w:ascii="SimSun" w:eastAsia="SimSun" w:hAnsi="SimSun" w:cs="SimSun"/>
          <w:sz w:val="39"/>
          <w:szCs w:val="39"/>
        </w:rPr>
        <w:t>kW</w:t>
      </w:r>
      <w:r>
        <w:rPr>
          <w:rFonts w:ascii="SimSun" w:eastAsia="SimSun" w:hAnsi="SimSun" w:cs="SimSun"/>
          <w:spacing w:val="2"/>
          <w:sz w:val="39"/>
          <w:szCs w:val="39"/>
        </w:rPr>
        <w:t>、1000</w:t>
      </w:r>
      <w:r>
        <w:rPr>
          <w:rFonts w:ascii="SimSun" w:eastAsia="SimSun" w:hAnsi="SimSun" w:cs="SimSun"/>
          <w:spacing w:val="42"/>
          <w:sz w:val="39"/>
          <w:szCs w:val="39"/>
        </w:rPr>
        <w:t xml:space="preserve">    </w:t>
      </w:r>
      <w:r>
        <w:rPr>
          <w:rFonts w:ascii="SimSun" w:eastAsia="SimSun" w:hAnsi="SimSun" w:cs="SimSun"/>
          <w:sz w:val="39"/>
          <w:szCs w:val="39"/>
        </w:rPr>
        <w:t>kW</w:t>
      </w:r>
      <w:r>
        <w:rPr>
          <w:rFonts w:ascii="SimSun" w:eastAsia="SimSun" w:hAnsi="SimSun" w:cs="SimSun"/>
          <w:spacing w:val="2"/>
          <w:sz w:val="39"/>
          <w:szCs w:val="39"/>
        </w:rPr>
        <w:t>、1120</w:t>
      </w:r>
      <w:r>
        <w:rPr>
          <w:rFonts w:ascii="SimSun" w:eastAsia="SimSun" w:hAnsi="SimSun" w:cs="SimSun"/>
          <w:spacing w:val="42"/>
          <w:sz w:val="39"/>
          <w:szCs w:val="39"/>
        </w:rPr>
        <w:t xml:space="preserve">    </w:t>
      </w:r>
      <w:r>
        <w:rPr>
          <w:rFonts w:ascii="SimSun" w:eastAsia="SimSun" w:hAnsi="SimSun" w:cs="SimSun"/>
          <w:sz w:val="39"/>
          <w:szCs w:val="39"/>
        </w:rPr>
        <w:t>kW</w:t>
      </w:r>
      <w:r>
        <w:rPr>
          <w:rFonts w:ascii="SimSun" w:eastAsia="SimSun" w:hAnsi="SimSun" w:cs="SimSun"/>
          <w:spacing w:val="2"/>
          <w:sz w:val="39"/>
          <w:szCs w:val="39"/>
        </w:rPr>
        <w:t>、</w:t>
      </w:r>
      <w:r>
        <w:rPr>
          <w:rFonts w:ascii="SimSun" w:eastAsia="SimSun" w:hAnsi="SimSun" w:cs="SimSun"/>
          <w:spacing w:val="3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1250</w:t>
      </w:r>
      <w:r>
        <w:rPr>
          <w:rFonts w:ascii="SimSun" w:eastAsia="SimSun" w:hAnsi="SimSun" w:cs="SimSun"/>
          <w:spacing w:val="103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kW、1400</w:t>
      </w:r>
      <w:r>
        <w:rPr>
          <w:rFonts w:ascii="SimSun" w:eastAsia="SimSun" w:hAnsi="SimSun" w:cs="SimSun"/>
          <w:spacing w:val="87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kW、1600kW、1800</w:t>
      </w:r>
      <w:r>
        <w:rPr>
          <w:rFonts w:ascii="SimSun" w:eastAsia="SimSun" w:hAnsi="SimSun" w:cs="SimSun"/>
          <w:spacing w:val="87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kW、2000kW、2240</w:t>
      </w:r>
      <w:r>
        <w:rPr>
          <w:rFonts w:ascii="SimSun" w:eastAsia="SimSun" w:hAnsi="SimSun" w:cs="SimSun"/>
          <w:spacing w:val="86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kW、2500</w:t>
      </w:r>
      <w:r>
        <w:rPr>
          <w:rFonts w:ascii="SimSun" w:eastAsia="SimSun" w:hAnsi="SimSun" w:cs="SimSun"/>
          <w:spacing w:val="87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kW、2800</w:t>
      </w:r>
      <w:r>
        <w:rPr>
          <w:rFonts w:ascii="SimSun" w:eastAsia="SimSun" w:hAnsi="SimSun" w:cs="SimSun"/>
          <w:spacing w:val="87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kW、3150</w:t>
      </w:r>
      <w:r>
        <w:rPr>
          <w:rFonts w:ascii="SimSun" w:eastAsia="SimSun" w:hAnsi="SimSun" w:cs="SimSun"/>
          <w:spacing w:val="86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kW、3550</w:t>
      </w:r>
      <w:r>
        <w:rPr>
          <w:rFonts w:ascii="SimSun" w:eastAsia="SimSun" w:hAnsi="SimSun" w:cs="SimSun"/>
          <w:spacing w:val="87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kW、</w:t>
      </w:r>
    </w:p>
    <w:p>
      <w:pPr>
        <w:spacing w:before="1" w:line="237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4000  kW、4500</w:t>
      </w:r>
      <w:r>
        <w:rPr>
          <w:rFonts w:ascii="SimSun" w:eastAsia="SimSun" w:hAnsi="SimSun" w:cs="SimSun"/>
          <w:spacing w:val="21"/>
          <w:sz w:val="39"/>
          <w:szCs w:val="39"/>
        </w:rPr>
        <w:t xml:space="preserve">  </w:t>
      </w:r>
      <w:r>
        <w:rPr>
          <w:rFonts w:ascii="SimSun" w:eastAsia="SimSun" w:hAnsi="SimSun" w:cs="SimSun"/>
          <w:sz w:val="39"/>
          <w:szCs w:val="39"/>
        </w:rPr>
        <w:t>kW、5000kW。</w:t>
      </w:r>
    </w:p>
    <w:p>
      <w:pPr>
        <w:spacing w:before="76" w:line="222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8"/>
          <w:sz w:val="39"/>
          <w:szCs w:val="39"/>
        </w:rPr>
        <w:t>3.9</w:t>
      </w:r>
      <w:r>
        <w:rPr>
          <w:rFonts w:ascii="SimSun" w:eastAsia="SimSun" w:hAnsi="SimSun" w:cs="SimSun"/>
          <w:spacing w:val="14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-8"/>
          <w:sz w:val="39"/>
          <w:szCs w:val="39"/>
        </w:rPr>
        <w:t>同步转速：</w:t>
      </w:r>
    </w:p>
    <w:p>
      <w:pPr>
        <w:spacing w:before="221" w:line="185" w:lineRule="auto"/>
        <w:ind w:left="875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1500r/min</w:t>
      </w:r>
      <w:r>
        <w:rPr>
          <w:rFonts w:ascii="Times New Roman" w:eastAsia="Times New Roman" w:hAnsi="Times New Roman" w:cs="Times New Roman"/>
          <w:spacing w:val="-55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2"/>
          <w:sz w:val="39"/>
          <w:szCs w:val="39"/>
        </w:rPr>
        <w:t>、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1000r/min</w:t>
      </w:r>
      <w:r>
        <w:rPr>
          <w:rFonts w:ascii="Times New Roman" w:eastAsia="Times New Roman" w:hAnsi="Times New Roman" w:cs="Times New Roman"/>
          <w:spacing w:val="-54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2"/>
          <w:sz w:val="39"/>
          <w:szCs w:val="39"/>
        </w:rPr>
        <w:t>、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750r/min</w:t>
      </w:r>
      <w:r>
        <w:rPr>
          <w:rFonts w:ascii="Times New Roman" w:eastAsia="Times New Roman" w:hAnsi="Times New Roman" w:cs="Times New Roman"/>
          <w:spacing w:val="-54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2"/>
          <w:sz w:val="39"/>
          <w:szCs w:val="39"/>
        </w:rPr>
        <w:t>、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600r/min</w:t>
      </w:r>
      <w:r>
        <w:rPr>
          <w:rFonts w:ascii="Times New Roman" w:eastAsia="Times New Roman" w:hAnsi="Times New Roman" w:cs="Times New Roman"/>
          <w:spacing w:val="-55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2"/>
          <w:sz w:val="39"/>
          <w:szCs w:val="39"/>
        </w:rPr>
        <w:t>、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500r/mi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n</w:t>
      </w:r>
      <w:r>
        <w:rPr>
          <w:rFonts w:ascii="SimSun" w:eastAsia="SimSun" w:hAnsi="SimSun" w:cs="SimSun"/>
          <w:spacing w:val="-3"/>
          <w:sz w:val="39"/>
          <w:szCs w:val="39"/>
        </w:rPr>
        <w:t>。</w:t>
      </w:r>
    </w:p>
    <w:p>
      <w:pPr>
        <w:spacing w:before="144" w:line="222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6"/>
          <w:sz w:val="39"/>
          <w:szCs w:val="39"/>
        </w:rPr>
        <w:t>3.10  中心高：</w:t>
      </w:r>
    </w:p>
    <w:p>
      <w:pPr>
        <w:spacing w:before="171" w:line="186" w:lineRule="auto"/>
        <w:ind w:left="88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3"/>
          <w:sz w:val="39"/>
          <w:szCs w:val="39"/>
        </w:rPr>
        <w:t>355</w:t>
      </w:r>
      <w:r>
        <w:rPr>
          <w:rFonts w:ascii="SimSun" w:eastAsia="SimSun" w:hAnsi="SimSun" w:cs="SimSun"/>
          <w:sz w:val="39"/>
          <w:szCs w:val="39"/>
        </w:rPr>
        <w:t>mm</w:t>
      </w:r>
      <w:r>
        <w:rPr>
          <w:rFonts w:ascii="SimSun" w:eastAsia="SimSun" w:hAnsi="SimSun" w:cs="SimSun"/>
          <w:spacing w:val="3"/>
          <w:sz w:val="39"/>
          <w:szCs w:val="39"/>
        </w:rPr>
        <w:t>、400</w:t>
      </w:r>
      <w:r>
        <w:rPr>
          <w:rFonts w:ascii="SimSun" w:eastAsia="SimSun" w:hAnsi="SimSun" w:cs="SimSun"/>
          <w:sz w:val="39"/>
          <w:szCs w:val="39"/>
        </w:rPr>
        <w:t>mm</w:t>
      </w:r>
      <w:r>
        <w:rPr>
          <w:rFonts w:ascii="SimSun" w:eastAsia="SimSun" w:hAnsi="SimSun" w:cs="SimSun"/>
          <w:spacing w:val="3"/>
          <w:sz w:val="39"/>
          <w:szCs w:val="39"/>
        </w:rPr>
        <w:t>、450</w:t>
      </w:r>
      <w:r>
        <w:rPr>
          <w:rFonts w:ascii="SimSun" w:eastAsia="SimSun" w:hAnsi="SimSun" w:cs="SimSun"/>
          <w:sz w:val="39"/>
          <w:szCs w:val="39"/>
        </w:rPr>
        <w:t>mm</w:t>
      </w:r>
      <w:r>
        <w:rPr>
          <w:rFonts w:ascii="SimSun" w:eastAsia="SimSun" w:hAnsi="SimSun" w:cs="SimSun"/>
          <w:spacing w:val="3"/>
          <w:sz w:val="39"/>
          <w:szCs w:val="39"/>
        </w:rPr>
        <w:t>、500</w:t>
      </w:r>
      <w:r>
        <w:rPr>
          <w:rFonts w:ascii="SimSun" w:eastAsia="SimSun" w:hAnsi="SimSun" w:cs="SimSun"/>
          <w:sz w:val="39"/>
          <w:szCs w:val="39"/>
        </w:rPr>
        <w:t>mm</w:t>
      </w:r>
      <w:r>
        <w:rPr>
          <w:rFonts w:ascii="SimSun" w:eastAsia="SimSun" w:hAnsi="SimSun" w:cs="SimSun"/>
          <w:spacing w:val="3"/>
          <w:sz w:val="39"/>
          <w:szCs w:val="39"/>
        </w:rPr>
        <w:t>、560</w:t>
      </w:r>
      <w:r>
        <w:rPr>
          <w:rFonts w:ascii="SimSun" w:eastAsia="SimSun" w:hAnsi="SimSun" w:cs="SimSun"/>
          <w:sz w:val="39"/>
          <w:szCs w:val="39"/>
        </w:rPr>
        <w:t>mm</w:t>
      </w:r>
      <w:r>
        <w:rPr>
          <w:rFonts w:ascii="SimSun" w:eastAsia="SimSun" w:hAnsi="SimSun" w:cs="SimSun"/>
          <w:spacing w:val="3"/>
          <w:sz w:val="39"/>
          <w:szCs w:val="39"/>
        </w:rPr>
        <w:t>、630</w:t>
      </w:r>
      <w:r>
        <w:rPr>
          <w:rFonts w:ascii="SimSun" w:eastAsia="SimSun" w:hAnsi="SimSun" w:cs="SimSun"/>
          <w:sz w:val="39"/>
          <w:szCs w:val="39"/>
        </w:rPr>
        <w:t>mm</w:t>
      </w:r>
      <w:r>
        <w:rPr>
          <w:rFonts w:ascii="SimSun" w:eastAsia="SimSun" w:hAnsi="SimSun" w:cs="SimSun"/>
          <w:spacing w:val="3"/>
          <w:sz w:val="39"/>
          <w:szCs w:val="39"/>
        </w:rPr>
        <w:t>、710</w:t>
      </w:r>
      <w:r>
        <w:rPr>
          <w:rFonts w:ascii="SimSun" w:eastAsia="SimSun" w:hAnsi="SimSun" w:cs="SimSun"/>
          <w:sz w:val="39"/>
          <w:szCs w:val="39"/>
        </w:rPr>
        <w:t>mm</w:t>
      </w:r>
      <w:r>
        <w:rPr>
          <w:rFonts w:ascii="SimSun" w:eastAsia="SimSun" w:hAnsi="SimSun" w:cs="SimSun"/>
          <w:spacing w:val="3"/>
          <w:sz w:val="39"/>
          <w:szCs w:val="39"/>
        </w:rPr>
        <w:t>、8</w:t>
      </w:r>
      <w:r>
        <w:rPr>
          <w:rFonts w:ascii="SimSun" w:eastAsia="SimSun" w:hAnsi="SimSun" w:cs="SimSun"/>
          <w:spacing w:val="2"/>
          <w:sz w:val="39"/>
          <w:szCs w:val="39"/>
        </w:rPr>
        <w:t>00</w:t>
      </w:r>
      <w:r>
        <w:rPr>
          <w:rFonts w:ascii="SimSun" w:eastAsia="SimSun" w:hAnsi="SimSun" w:cs="SimSun"/>
          <w:sz w:val="39"/>
          <w:szCs w:val="39"/>
        </w:rPr>
        <w:t>mm</w:t>
      </w:r>
      <w:r>
        <w:rPr>
          <w:rFonts w:ascii="SimSun" w:eastAsia="SimSun" w:hAnsi="SimSun" w:cs="SimSun"/>
          <w:spacing w:val="2"/>
          <w:sz w:val="39"/>
          <w:szCs w:val="39"/>
        </w:rPr>
        <w:t>、900</w:t>
      </w:r>
      <w:r>
        <w:rPr>
          <w:rFonts w:ascii="SimSun" w:eastAsia="SimSun" w:hAnsi="SimSun" w:cs="SimSun"/>
          <w:sz w:val="39"/>
          <w:szCs w:val="39"/>
        </w:rPr>
        <w:t>mm</w:t>
      </w:r>
      <w:r>
        <w:rPr>
          <w:rFonts w:ascii="SimSun" w:eastAsia="SimSun" w:hAnsi="SimSun" w:cs="SimSun"/>
          <w:spacing w:val="2"/>
          <w:sz w:val="39"/>
          <w:szCs w:val="39"/>
        </w:rPr>
        <w:t>、1000</w:t>
      </w:r>
      <w:r>
        <w:rPr>
          <w:rFonts w:ascii="SimSun" w:eastAsia="SimSun" w:hAnsi="SimSun" w:cs="SimSun"/>
          <w:sz w:val="39"/>
          <w:szCs w:val="39"/>
        </w:rPr>
        <w:t>mm</w:t>
      </w:r>
      <w:r>
        <w:rPr>
          <w:rFonts w:ascii="SimSun" w:eastAsia="SimSun" w:hAnsi="SimSun" w:cs="SimSun"/>
          <w:spacing w:val="2"/>
          <w:sz w:val="39"/>
          <w:szCs w:val="39"/>
        </w:rPr>
        <w:t>。</w:t>
      </w:r>
    </w:p>
    <w:p>
      <w:pPr>
        <w:spacing w:before="143" w:line="221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2"/>
          <w:sz w:val="39"/>
          <w:szCs w:val="39"/>
        </w:rPr>
        <w:t>3.11  采用滚动轴承的电动机轴伸长度一半处的径向圆跳动公差</w:t>
      </w:r>
      <w:r>
        <w:rPr>
          <w:rFonts w:ascii="SimSun" w:eastAsia="SimSun" w:hAnsi="SimSun" w:cs="SimSun"/>
          <w:spacing w:val="11"/>
          <w:sz w:val="39"/>
          <w:szCs w:val="39"/>
        </w:rPr>
        <w:t>应符合表1的规定。</w:t>
      </w:r>
    </w:p>
    <w:p>
      <w:pPr>
        <w:spacing w:before="93" w:line="224" w:lineRule="auto"/>
        <w:ind w:left="5420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z w:val="39"/>
          <w:szCs w:val="39"/>
        </w:rPr>
        <w:t>表</w:t>
      </w:r>
      <w:r>
        <w:rPr>
          <w:rFonts w:ascii="SimHei" w:eastAsia="SimHei" w:hAnsi="SimHei" w:cs="SimHei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z w:val="39"/>
          <w:szCs w:val="39"/>
        </w:rPr>
        <w:t>1</w:t>
      </w:r>
      <w:r>
        <w:rPr>
          <w:rFonts w:ascii="SimHei" w:eastAsia="SimHei" w:hAnsi="SimHei" w:cs="SimHei"/>
          <w:spacing w:val="179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z w:val="39"/>
          <w:szCs w:val="39"/>
        </w:rPr>
        <w:t>滚动轴承电动机的径向圆跳动公差</w:t>
      </w:r>
    </w:p>
    <w:p>
      <w:pPr>
        <w:spacing w:before="113" w:line="280" w:lineRule="exact"/>
        <w:ind w:left="1646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position w:val="3"/>
          <w:sz w:val="21"/>
          <w:szCs w:val="21"/>
        </w:rPr>
        <w:t>mm</w:t>
      </w:r>
    </w:p>
    <w:p>
      <w:pPr>
        <w:spacing w:line="23" w:lineRule="exact"/>
      </w:pPr>
    </w:p>
    <w:tbl>
      <w:tblPr>
        <w:tblStyle w:val="TableNormal0"/>
        <w:tblW w:w="17727" w:type="dxa"/>
        <w:tblInd w:w="6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882"/>
        <w:gridCol w:w="8845"/>
      </w:tblGrid>
      <w:tr>
        <w:tblPrEx>
          <w:tblW w:w="17727" w:type="dxa"/>
          <w:tblInd w:w="6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0"/>
        </w:trPr>
        <w:tc>
          <w:tcPr>
            <w:tcW w:w="8882" w:type="dxa"/>
            <w:vAlign w:val="top"/>
          </w:tcPr>
          <w:p>
            <w:pPr>
              <w:pStyle w:val="TableText"/>
              <w:spacing w:before="154" w:line="223" w:lineRule="auto"/>
              <w:ind w:left="3493"/>
            </w:pPr>
            <w:r>
              <w:rPr>
                <w:spacing w:val="-5"/>
              </w:rPr>
              <w:t>轴</w:t>
            </w:r>
            <w:r>
              <w:rPr>
                <w:spacing w:val="16"/>
              </w:rPr>
              <w:t xml:space="preserve"> </w:t>
            </w:r>
            <w:r>
              <w:rPr>
                <w:spacing w:val="-5"/>
              </w:rPr>
              <w:t>伸</w:t>
            </w:r>
            <w:r>
              <w:rPr>
                <w:spacing w:val="22"/>
              </w:rPr>
              <w:t xml:space="preserve"> </w:t>
            </w:r>
            <w:r>
              <w:rPr>
                <w:spacing w:val="-5"/>
              </w:rPr>
              <w:t>真</w:t>
            </w:r>
            <w:r>
              <w:rPr>
                <w:spacing w:val="17"/>
              </w:rPr>
              <w:t xml:space="preserve"> </w:t>
            </w:r>
            <w:r>
              <w:rPr>
                <w:spacing w:val="-5"/>
              </w:rPr>
              <w:t>径</w:t>
            </w:r>
          </w:p>
        </w:tc>
        <w:tc>
          <w:tcPr>
            <w:tcW w:w="8845" w:type="dxa"/>
            <w:vAlign w:val="top"/>
          </w:tcPr>
          <w:p>
            <w:pPr>
              <w:pStyle w:val="TableText"/>
              <w:spacing w:before="154" w:line="224" w:lineRule="auto"/>
              <w:ind w:left="3200"/>
            </w:pPr>
            <w:r>
              <w:rPr>
                <w:spacing w:val="11"/>
              </w:rPr>
              <w:t>径向圆跳动公差</w:t>
            </w:r>
          </w:p>
        </w:tc>
      </w:tr>
      <w:tr>
        <w:tblPrEx>
          <w:tblW w:w="17727" w:type="dxa"/>
          <w:tblInd w:w="63" w:type="dxa"/>
          <w:tblLayout w:type="fixed"/>
        </w:tblPrEx>
        <w:trPr>
          <w:trHeight w:val="2378"/>
        </w:trPr>
        <w:tc>
          <w:tcPr>
            <w:tcW w:w="8882" w:type="dxa"/>
            <w:vAlign w:val="top"/>
          </w:tcPr>
          <w:p>
            <w:pPr>
              <w:pStyle w:val="TableText"/>
              <w:spacing w:before="213" w:line="593" w:lineRule="exact"/>
              <w:ind w:left="3889"/>
              <w:rPr>
                <w:sz w:val="27"/>
                <w:szCs w:val="27"/>
              </w:rPr>
            </w:pPr>
            <w:r>
              <w:rPr>
                <w:spacing w:val="-1"/>
                <w:position w:val="24"/>
                <w:sz w:val="27"/>
                <w:szCs w:val="27"/>
              </w:rPr>
              <w:t>&gt;80～120</w:t>
            </w:r>
          </w:p>
          <w:p>
            <w:pPr>
              <w:pStyle w:val="TableText"/>
              <w:spacing w:line="241" w:lineRule="auto"/>
              <w:ind w:left="3823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&gt;120～180</w:t>
            </w:r>
          </w:p>
          <w:p>
            <w:pPr>
              <w:pStyle w:val="TableText"/>
              <w:spacing w:before="220" w:line="242" w:lineRule="auto"/>
              <w:ind w:left="3823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&gt;180～250</w:t>
            </w:r>
          </w:p>
          <w:p>
            <w:pPr>
              <w:pStyle w:val="TableText"/>
              <w:spacing w:before="239" w:line="242" w:lineRule="auto"/>
              <w:ind w:left="3823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&gt;250～315</w:t>
            </w:r>
          </w:p>
        </w:tc>
        <w:tc>
          <w:tcPr>
            <w:tcW w:w="8845" w:type="dxa"/>
            <w:vAlign w:val="top"/>
          </w:tcPr>
          <w:p>
            <w:pPr>
              <w:pStyle w:val="TableText"/>
              <w:spacing w:before="297" w:line="575" w:lineRule="exact"/>
              <w:ind w:left="3981"/>
            </w:pPr>
            <w:r>
              <w:rPr>
                <w:position w:val="22"/>
              </w:rPr>
              <w:t>0.070</w:t>
            </w:r>
          </w:p>
          <w:p>
            <w:pPr>
              <w:pStyle w:val="TableText"/>
              <w:spacing w:line="186" w:lineRule="auto"/>
              <w:ind w:left="3981"/>
            </w:pPr>
            <w:r>
              <w:t>0.080</w:t>
            </w:r>
          </w:p>
          <w:p>
            <w:pPr>
              <w:pStyle w:val="TableText"/>
              <w:spacing w:before="232" w:line="186" w:lineRule="auto"/>
              <w:ind w:left="3981"/>
            </w:pPr>
            <w:r>
              <w:t>0.090</w:t>
            </w:r>
          </w:p>
          <w:p>
            <w:pPr>
              <w:pStyle w:val="TableText"/>
              <w:spacing w:before="239" w:line="184" w:lineRule="auto"/>
              <w:ind w:left="3981"/>
            </w:pPr>
            <w:r>
              <w:t>0.100</w:t>
            </w:r>
          </w:p>
        </w:tc>
      </w:tr>
    </w:tbl>
    <w:p>
      <w:pPr>
        <w:pStyle w:val="BodyText"/>
        <w:spacing w:line="309" w:lineRule="auto"/>
      </w:pPr>
    </w:p>
    <w:p>
      <w:pPr>
        <w:spacing w:before="128" w:line="579" w:lineRule="exact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9"/>
          <w:position w:val="13"/>
          <w:sz w:val="39"/>
          <w:szCs w:val="39"/>
        </w:rPr>
        <w:t>3.12  电动机的安装尺寸及公差应符合</w:t>
      </w:r>
      <w:r>
        <w:rPr>
          <w:rFonts w:ascii="SimSun" w:eastAsia="SimSun" w:hAnsi="SimSun" w:cs="SimSun"/>
          <w:position w:val="13"/>
          <w:sz w:val="39"/>
          <w:szCs w:val="39"/>
        </w:rPr>
        <w:t>GB</w:t>
      </w:r>
      <w:r>
        <w:rPr>
          <w:rFonts w:ascii="SimSun" w:eastAsia="SimSun" w:hAnsi="SimSun" w:cs="SimSun"/>
          <w:spacing w:val="9"/>
          <w:position w:val="13"/>
          <w:sz w:val="39"/>
          <w:szCs w:val="39"/>
        </w:rPr>
        <w:t>/T4772.1</w:t>
      </w:r>
      <w:r>
        <w:rPr>
          <w:rFonts w:ascii="SimSun" w:eastAsia="SimSun" w:hAnsi="SimSun" w:cs="SimSun"/>
          <w:spacing w:val="62"/>
          <w:position w:val="13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9"/>
          <w:position w:val="13"/>
          <w:sz w:val="39"/>
          <w:szCs w:val="39"/>
        </w:rPr>
        <w:t>及</w:t>
      </w:r>
      <w:r>
        <w:rPr>
          <w:rFonts w:ascii="SimSun" w:eastAsia="SimSun" w:hAnsi="SimSun" w:cs="SimSun"/>
          <w:spacing w:val="-96"/>
          <w:position w:val="13"/>
          <w:sz w:val="39"/>
          <w:szCs w:val="39"/>
        </w:rPr>
        <w:t xml:space="preserve"> </w:t>
      </w:r>
      <w:r>
        <w:rPr>
          <w:rFonts w:ascii="SimSun" w:eastAsia="SimSun" w:hAnsi="SimSun" w:cs="SimSun"/>
          <w:position w:val="13"/>
          <w:sz w:val="39"/>
          <w:szCs w:val="39"/>
        </w:rPr>
        <w:t>GB</w:t>
      </w:r>
      <w:r>
        <w:rPr>
          <w:rFonts w:ascii="SimSun" w:eastAsia="SimSun" w:hAnsi="SimSun" w:cs="SimSun"/>
          <w:spacing w:val="9"/>
          <w:position w:val="13"/>
          <w:sz w:val="39"/>
          <w:szCs w:val="39"/>
        </w:rPr>
        <w:t>/T4772.2,  制造厂应在相应文件中表明每一</w:t>
      </w:r>
    </w:p>
    <w:p>
      <w:pPr>
        <w:spacing w:line="221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具体规格的安装尺寸。</w:t>
      </w:r>
    </w:p>
    <w:p>
      <w:pPr>
        <w:pStyle w:val="BodyText"/>
        <w:spacing w:line="266" w:lineRule="auto"/>
      </w:pPr>
    </w:p>
    <w:p>
      <w:pPr>
        <w:spacing w:before="127" w:line="225" w:lineRule="auto"/>
        <w:ind w:left="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4"/>
          <w:sz w:val="39"/>
          <w:szCs w:val="39"/>
        </w:rPr>
        <w:t>4</w:t>
      </w:r>
      <w:r>
        <w:rPr>
          <w:rFonts w:ascii="SimHei" w:eastAsia="SimHei" w:hAnsi="SimHei" w:cs="SimHei"/>
          <w:spacing w:val="30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39"/>
          <w:szCs w:val="39"/>
        </w:rPr>
        <w:t>技术要求</w:t>
      </w:r>
    </w:p>
    <w:p>
      <w:pPr>
        <w:pStyle w:val="BodyText"/>
        <w:spacing w:line="333" w:lineRule="auto"/>
      </w:pPr>
    </w:p>
    <w:p>
      <w:pPr>
        <w:spacing w:before="127" w:line="221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9"/>
          <w:sz w:val="39"/>
          <w:szCs w:val="39"/>
        </w:rPr>
        <w:t>4.1  在下列海拔、环境空气温度和相对湿度条件下，电动机应能额定运行。</w:t>
      </w:r>
    </w:p>
    <w:p>
      <w:pPr>
        <w:spacing w:before="100" w:line="223" w:lineRule="auto"/>
        <w:ind w:left="5"/>
        <w:rPr>
          <w:rFonts w:ascii="SimSun" w:eastAsia="SimSun" w:hAnsi="SimSun" w:cs="SimSun"/>
          <w:sz w:val="39"/>
          <w:szCs w:val="39"/>
        </w:rPr>
        <w:sectPr>
          <w:footerReference w:type="default" r:id="rId13"/>
          <w:pgSz w:w="22414" w:h="31680"/>
          <w:pgMar w:top="2311" w:right="2486" w:bottom="2084" w:left="2053" w:header="0" w:footer="1814" w:gutter="0"/>
          <w:pgNumType w:start="9"/>
          <w:cols w:space="708"/>
        </w:sectPr>
      </w:pPr>
      <w:r>
        <w:rPr>
          <w:rFonts w:ascii="SimSun" w:eastAsia="SimSun" w:hAnsi="SimSun" w:cs="SimSun"/>
          <w:b/>
          <w:bCs/>
          <w:spacing w:val="7"/>
          <w:sz w:val="39"/>
          <w:szCs w:val="39"/>
        </w:rPr>
        <w:t>4.1.1</w:t>
      </w:r>
      <w:r>
        <w:rPr>
          <w:rFonts w:ascii="SimSun" w:eastAsia="SimSun" w:hAnsi="SimSun" w:cs="SimSun"/>
          <w:spacing w:val="138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7"/>
          <w:sz w:val="39"/>
          <w:szCs w:val="39"/>
        </w:rPr>
        <w:t>海拔不超过1000</w:t>
      </w:r>
      <w:r>
        <w:rPr>
          <w:rFonts w:ascii="Times New Roman" w:eastAsia="Times New Roman" w:hAnsi="Times New Roman" w:cs="Times New Roman"/>
          <w:spacing w:val="7"/>
          <w:sz w:val="39"/>
          <w:szCs w:val="39"/>
        </w:rPr>
        <w:t>m</w:t>
      </w:r>
      <w:r>
        <w:rPr>
          <w:rFonts w:ascii="SimSun" w:eastAsia="SimSun" w:hAnsi="SimSun" w:cs="SimSun"/>
          <w:spacing w:val="7"/>
          <w:sz w:val="39"/>
          <w:szCs w:val="39"/>
        </w:rPr>
        <w:t>。</w:t>
      </w:r>
    </w:p>
    <w:p>
      <w:pPr>
        <w:spacing w:before="144" w:line="252" w:lineRule="auto"/>
        <w:ind w:right="104" w:firstLine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14"/>
          <w:sz w:val="39"/>
          <w:szCs w:val="39"/>
        </w:rPr>
        <w:t>4.1.2</w:t>
      </w:r>
      <w:r>
        <w:rPr>
          <w:rFonts w:ascii="SimSun" w:eastAsia="SimSun" w:hAnsi="SimSun" w:cs="SimSun"/>
          <w:spacing w:val="105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4"/>
          <w:sz w:val="39"/>
          <w:szCs w:val="39"/>
        </w:rPr>
        <w:t>运行地点环境空气温度随季节而变化，但最高为40℃,最低为一15℃。对采用滑动轴承的电动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2"/>
          <w:sz w:val="39"/>
          <w:szCs w:val="39"/>
        </w:rPr>
        <w:t>机最低环境温度为0℃。如最低环境空气温度低于上述值时，应由用户与制造厂协商确定温度值。</w:t>
      </w:r>
    </w:p>
    <w:p>
      <w:pPr>
        <w:spacing w:before="137" w:line="222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1"/>
          <w:sz w:val="39"/>
          <w:szCs w:val="39"/>
        </w:rPr>
        <w:t>4.1.3</w:t>
      </w:r>
      <w:r>
        <w:rPr>
          <w:rFonts w:ascii="SimSun" w:eastAsia="SimSun" w:hAnsi="SimSun" w:cs="SimSun"/>
          <w:spacing w:val="126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1"/>
          <w:sz w:val="39"/>
          <w:szCs w:val="39"/>
        </w:rPr>
        <w:t>运行地点的最湿月月平均最高相对湿度为90%。同时该月月平均最低温度不高于25℃。</w:t>
      </w:r>
    </w:p>
    <w:p>
      <w:pPr>
        <w:spacing w:before="98" w:line="254" w:lineRule="auto"/>
        <w:ind w:right="103" w:firstLine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13"/>
          <w:sz w:val="39"/>
          <w:szCs w:val="39"/>
        </w:rPr>
        <w:t>4.1.4</w:t>
      </w:r>
      <w:r>
        <w:rPr>
          <w:rFonts w:ascii="SimSun" w:eastAsia="SimSun" w:hAnsi="SimSun" w:cs="SimSun"/>
          <w:spacing w:val="138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3"/>
          <w:sz w:val="39"/>
          <w:szCs w:val="39"/>
        </w:rPr>
        <w:t>采用水冷冷却器的电动机，在冷却器入口处的最高水温为33℃,最低水温为5℃,高于33℃时，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0"/>
          <w:sz w:val="39"/>
          <w:szCs w:val="39"/>
        </w:rPr>
        <w:t>用户应与制造厂协商。</w:t>
      </w:r>
    </w:p>
    <w:p>
      <w:pPr>
        <w:spacing w:before="139" w:line="221" w:lineRule="auto"/>
        <w:ind w:left="696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37"/>
          <w:sz w:val="39"/>
          <w:szCs w:val="39"/>
        </w:rPr>
        <w:t>注：如电动机指定在海拔超过1000</w:t>
      </w:r>
      <w:r>
        <w:rPr>
          <w:rFonts w:ascii="Times New Roman" w:eastAsia="Times New Roman" w:hAnsi="Times New Roman" w:cs="Times New Roman"/>
          <w:spacing w:val="-37"/>
          <w:sz w:val="39"/>
          <w:szCs w:val="39"/>
        </w:rPr>
        <w:t>m</w:t>
      </w:r>
      <w:r>
        <w:rPr>
          <w:rFonts w:ascii="SimSun" w:eastAsia="SimSun" w:hAnsi="SimSun" w:cs="SimSun"/>
          <w:spacing w:val="-37"/>
          <w:sz w:val="39"/>
          <w:szCs w:val="39"/>
        </w:rPr>
        <w:t>或环境空气温度高于40℃的条件下运行时，应按 GB 755 的有关规定修正。</w:t>
      </w:r>
    </w:p>
    <w:p>
      <w:pPr>
        <w:spacing w:line="221" w:lineRule="auto"/>
        <w:rPr>
          <w:rFonts w:ascii="SimSun" w:eastAsia="SimSun" w:hAnsi="SimSun" w:cs="SimSun"/>
          <w:sz w:val="39"/>
          <w:szCs w:val="39"/>
        </w:rPr>
        <w:sectPr>
          <w:footerReference w:type="default" r:id="rId14"/>
          <w:type w:val="nextPage"/>
          <w:pgSz w:w="22414" w:h="31680"/>
          <w:pgMar w:top="2311" w:right="2486" w:bottom="2084" w:left="2053" w:header="0" w:footer="1814" w:gutter="0"/>
          <w:pgNumType w:start="10"/>
          <w:cols w:space="708"/>
          <w:titlePg w:val="0"/>
        </w:sectPr>
      </w:pPr>
    </w:p>
    <w:p>
      <w:pPr>
        <w:spacing w:before="80" w:line="219" w:lineRule="auto"/>
        <w:ind w:right="29"/>
        <w:jc w:val="right"/>
        <w:rPr>
          <w:rFonts w:ascii="SimSun" w:eastAsia="SimSun" w:hAnsi="SimSun" w:cs="SimSun"/>
          <w:sz w:val="40"/>
          <w:szCs w:val="40"/>
        </w:rPr>
      </w:pPr>
      <w:bookmarkStart w:id="7" w:name="bookmark6"/>
      <w:bookmarkEnd w:id="7"/>
      <w:bookmarkStart w:id="8" w:name="bookmark7"/>
      <w:bookmarkEnd w:id="8"/>
      <w:r>
        <w:rPr>
          <w:rFonts w:ascii="SimSun" w:eastAsia="SimSun" w:hAnsi="SimSun" w:cs="SimSun"/>
          <w:b/>
          <w:bCs/>
          <w:spacing w:val="-6"/>
          <w:sz w:val="40"/>
          <w:szCs w:val="40"/>
        </w:rPr>
        <w:t>JB/T</w:t>
      </w:r>
      <w:r>
        <w:rPr>
          <w:rFonts w:ascii="SimSun" w:eastAsia="SimSun" w:hAnsi="SimSun" w:cs="SimSun"/>
          <w:spacing w:val="123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40"/>
          <w:szCs w:val="40"/>
        </w:rPr>
        <w:t>6226—2005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130" w:line="238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3"/>
          <w:sz w:val="40"/>
          <w:szCs w:val="40"/>
        </w:rPr>
        <w:t>4.2</w:t>
      </w:r>
      <w:r>
        <w:rPr>
          <w:rFonts w:ascii="SimSun" w:eastAsia="SimSun" w:hAnsi="SimSun" w:cs="SimSun"/>
          <w:spacing w:val="83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3"/>
          <w:sz w:val="40"/>
          <w:szCs w:val="40"/>
        </w:rPr>
        <w:t>电动机定子采用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>F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3"/>
          <w:sz w:val="40"/>
          <w:szCs w:val="40"/>
        </w:rPr>
        <w:t>级绝缘，温升限值按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 xml:space="preserve">B </w:t>
      </w:r>
      <w:r>
        <w:rPr>
          <w:rFonts w:ascii="SimSun" w:eastAsia="SimSun" w:hAnsi="SimSun" w:cs="SimSun"/>
          <w:spacing w:val="3"/>
          <w:sz w:val="40"/>
          <w:szCs w:val="40"/>
        </w:rPr>
        <w:t>级考核。当运行条件与4.1内容相</w:t>
      </w:r>
      <w:r>
        <w:rPr>
          <w:rFonts w:ascii="SimSun" w:eastAsia="SimSun" w:hAnsi="SimSun" w:cs="SimSun"/>
          <w:spacing w:val="2"/>
          <w:sz w:val="40"/>
          <w:szCs w:val="40"/>
        </w:rPr>
        <w:t>符时，电动机绕组的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1"/>
          <w:sz w:val="40"/>
          <w:szCs w:val="40"/>
        </w:rPr>
        <w:t>温升限值(用电阻法)应不超过80K;  轴承的容许温度(检温计法):滚动轴承应不超过95℃,滑动轴</w:t>
      </w:r>
      <w:r>
        <w:rPr>
          <w:rFonts w:ascii="SimSun" w:eastAsia="SimSun" w:hAnsi="SimSun" w:cs="SimSun"/>
          <w:spacing w:val="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"/>
          <w:sz w:val="40"/>
          <w:szCs w:val="40"/>
        </w:rPr>
        <w:t>承应不超过80℃。</w:t>
      </w:r>
    </w:p>
    <w:p>
      <w:pPr>
        <w:spacing w:before="166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4.3</w:t>
      </w:r>
      <w:r>
        <w:rPr>
          <w:rFonts w:ascii="SimSun" w:eastAsia="SimSun" w:hAnsi="SimSun" w:cs="SimSun"/>
          <w:spacing w:val="77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2"/>
          <w:sz w:val="40"/>
          <w:szCs w:val="40"/>
        </w:rPr>
        <w:t>电动机运行期间电源电压和频率的变化范围按GB755</w:t>
      </w:r>
      <w:r>
        <w:rPr>
          <w:rFonts w:ascii="SimSun" w:eastAsia="SimSun" w:hAnsi="SimSun" w:cs="SimSun"/>
          <w:spacing w:val="18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的规定。</w:t>
      </w:r>
    </w:p>
    <w:p>
      <w:pPr>
        <w:spacing w:before="93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4.4</w:t>
      </w:r>
      <w:r>
        <w:rPr>
          <w:rFonts w:ascii="SimSun" w:eastAsia="SimSun" w:hAnsi="SimSun" w:cs="SimSun"/>
          <w:spacing w:val="72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5"/>
          <w:sz w:val="40"/>
          <w:szCs w:val="40"/>
        </w:rPr>
        <w:t>电动机的效率和功率因数的保证值在制造厂的有关文件中规定。</w:t>
      </w:r>
    </w:p>
    <w:p>
      <w:pPr>
        <w:spacing w:before="96" w:line="249" w:lineRule="auto"/>
        <w:ind w:right="60"/>
        <w:rPr>
          <w:rFonts w:ascii="SimSun" w:eastAsia="SimSun" w:hAnsi="SimSun" w:cs="SimSun"/>
          <w:sz w:val="40"/>
          <w:szCs w:val="40"/>
        </w:rPr>
      </w:pPr>
      <w:r>
        <w:rPr>
          <w:rFonts w:ascii="SimHei" w:eastAsia="SimHei" w:hAnsi="SimHei" w:cs="SimHei"/>
          <w:spacing w:val="-4"/>
          <w:sz w:val="40"/>
          <w:szCs w:val="40"/>
        </w:rPr>
        <w:t>4.5</w:t>
      </w:r>
      <w:r>
        <w:rPr>
          <w:rFonts w:ascii="SimHei" w:eastAsia="SimHei" w:hAnsi="SimHei" w:cs="SimHei"/>
          <w:spacing w:val="66"/>
          <w:sz w:val="40"/>
          <w:szCs w:val="40"/>
        </w:rPr>
        <w:t xml:space="preserve">  </w:t>
      </w:r>
      <w:r>
        <w:rPr>
          <w:rFonts w:ascii="SimHei" w:eastAsia="SimHei" w:hAnsi="SimHei" w:cs="SimHei"/>
          <w:spacing w:val="-4"/>
          <w:sz w:val="40"/>
          <w:szCs w:val="40"/>
        </w:rPr>
        <w:t>电动机的效率用间接法测定。在确定电动机的总损耗时，绕组的</w:t>
      </w:r>
      <w:r>
        <w:rPr>
          <w:rFonts w:ascii="SimHei" w:eastAsia="SimHei" w:hAnsi="SimHei" w:cs="SimHei"/>
          <w:spacing w:val="-7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 xml:space="preserve">PR </w:t>
      </w:r>
      <w:r>
        <w:rPr>
          <w:rFonts w:ascii="SimHei" w:eastAsia="SimHei" w:hAnsi="SimHei" w:cs="SimHei"/>
          <w:spacing w:val="-4"/>
          <w:sz w:val="40"/>
          <w:szCs w:val="40"/>
        </w:rPr>
        <w:t>损耗应换算到</w:t>
      </w:r>
      <w:r>
        <w:rPr>
          <w:rFonts w:ascii="SimHei" w:eastAsia="SimHei" w:hAnsi="SimHei" w:cs="SimHei"/>
          <w:spacing w:val="-9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B</w:t>
      </w:r>
      <w:r>
        <w:rPr>
          <w:rFonts w:ascii="SimSun" w:eastAsia="SimSun" w:hAnsi="SimSun" w:cs="SimSun"/>
          <w:spacing w:val="-5"/>
          <w:sz w:val="40"/>
          <w:szCs w:val="40"/>
        </w:rPr>
        <w:t xml:space="preserve"> </w:t>
      </w:r>
      <w:r>
        <w:rPr>
          <w:rFonts w:ascii="SimHei" w:eastAsia="SimHei" w:hAnsi="SimHei" w:cs="SimHei"/>
          <w:spacing w:val="-5"/>
          <w:sz w:val="40"/>
          <w:szCs w:val="40"/>
        </w:rPr>
        <w:t>级绝缘的基</w:t>
      </w:r>
      <w:r>
        <w:rPr>
          <w:rFonts w:ascii="SimHei" w:eastAsia="SimHei" w:hAnsi="SimHei" w:cs="SimHei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准工作温度时数值；杂散损耗按额定输入的0.5%计。对于变频异步电动机，其效率按正弦供电时计算，</w:t>
      </w:r>
      <w:r>
        <w:rPr>
          <w:rFonts w:ascii="SimSun" w:eastAsia="SimSun" w:hAnsi="SimSun" w:cs="SimSun"/>
          <w:spacing w:val="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其中不包含电源谐波产生的损耗的影响。</w:t>
      </w:r>
    </w:p>
    <w:p>
      <w:pPr>
        <w:spacing w:before="82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4.6</w:t>
      </w:r>
      <w:r>
        <w:rPr>
          <w:rFonts w:ascii="SimSun" w:eastAsia="SimSun" w:hAnsi="SimSun" w:cs="SimSun"/>
          <w:spacing w:val="71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5"/>
          <w:sz w:val="40"/>
          <w:szCs w:val="40"/>
        </w:rPr>
        <w:t>变频笼型异步电动机效率为</w:t>
      </w:r>
    </w:p>
    <w:p>
      <w:pPr>
        <w:pStyle w:val="BodyText"/>
        <w:spacing w:line="441" w:lineRule="auto"/>
      </w:pPr>
    </w:p>
    <w:p>
      <w:pPr>
        <w:spacing w:before="1" w:line="1029" w:lineRule="exact"/>
        <w:ind w:firstLine="5875"/>
      </w:pPr>
      <w:r>
        <w:rPr>
          <w:position w:val="-20"/>
        </w:rPr>
        <w:drawing>
          <wp:inline distT="0" distB="0" distL="0" distR="0">
            <wp:extent cx="3891444" cy="653594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91444" cy="653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spacing w:before="131" w:line="220" w:lineRule="auto"/>
        <w:ind w:left="916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"/>
          <w:sz w:val="40"/>
          <w:szCs w:val="40"/>
        </w:rPr>
        <w:t>相应的功率流程图见图1。</w:t>
      </w:r>
    </w:p>
    <w:p>
      <w:pPr>
        <w:pStyle w:val="BodyText"/>
        <w:spacing w:line="253" w:lineRule="auto"/>
      </w:pPr>
    </w:p>
    <w:p>
      <w:pPr>
        <w:spacing w:before="1" w:line="5445" w:lineRule="exact"/>
        <w:ind w:firstLine="4715"/>
      </w:pPr>
      <w:r>
        <w:rPr>
          <w:position w:val="-108"/>
        </w:rPr>
        <w:drawing>
          <wp:inline distT="0" distB="0" distL="0" distR="0">
            <wp:extent cx="5251952" cy="345767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51952" cy="345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8" w:line="222" w:lineRule="auto"/>
        <w:ind w:left="5769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4"/>
          <w:sz w:val="40"/>
          <w:szCs w:val="40"/>
        </w:rPr>
        <w:t>图</w:t>
      </w:r>
      <w:r>
        <w:rPr>
          <w:rFonts w:ascii="SimHei" w:eastAsia="SimHei" w:hAnsi="SimHei" w:cs="SimHei"/>
          <w:spacing w:val="-14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40"/>
          <w:szCs w:val="40"/>
        </w:rPr>
        <w:t>1</w:t>
      </w:r>
      <w:r>
        <w:rPr>
          <w:rFonts w:ascii="SimHei" w:eastAsia="SimHei" w:hAnsi="SimHei" w:cs="SimHei"/>
          <w:spacing w:val="153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40"/>
          <w:szCs w:val="40"/>
        </w:rPr>
        <w:t>变频笼型异步电动机功率流程</w:t>
      </w:r>
    </w:p>
    <w:p>
      <w:pPr>
        <w:spacing w:before="54" w:line="221" w:lineRule="auto"/>
        <w:ind w:left="85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5"/>
          <w:sz w:val="40"/>
          <w:szCs w:val="40"/>
        </w:rPr>
        <w:t>式中：</w:t>
      </w:r>
    </w:p>
    <w:p>
      <w:pPr>
        <w:spacing w:before="128" w:line="220" w:lineRule="auto"/>
        <w:ind w:left="916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0"/>
          <w:sz w:val="40"/>
          <w:szCs w:val="40"/>
        </w:rPr>
        <w:t>P——</w:t>
      </w:r>
      <w:r>
        <w:rPr>
          <w:rFonts w:ascii="Times New Roman" w:eastAsia="Times New Roman" w:hAnsi="Times New Roman" w:cs="Times New Roman"/>
          <w:spacing w:val="8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0"/>
          <w:sz w:val="40"/>
          <w:szCs w:val="40"/>
        </w:rPr>
        <w:t>额定功率；</w:t>
      </w:r>
    </w:p>
    <w:p>
      <w:pPr>
        <w:spacing w:before="140" w:line="617" w:lineRule="exact"/>
        <w:ind w:left="598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7"/>
          <w:position w:val="15"/>
          <w:sz w:val="40"/>
          <w:szCs w:val="40"/>
        </w:rPr>
        <w:t>Pcu₁——</w:t>
      </w:r>
      <w:r>
        <w:rPr>
          <w:rFonts w:ascii="SimSun" w:eastAsia="SimSun" w:hAnsi="SimSun" w:cs="SimSun"/>
          <w:spacing w:val="-7"/>
          <w:position w:val="15"/>
          <w:sz w:val="40"/>
          <w:szCs w:val="40"/>
        </w:rPr>
        <w:t>定子基波铜耗；</w:t>
      </w:r>
    </w:p>
    <w:p>
      <w:pPr>
        <w:spacing w:before="1" w:line="220" w:lineRule="auto"/>
        <w:ind w:left="645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PrI——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定子基波铁耗；</w:t>
      </w:r>
    </w:p>
    <w:p>
      <w:pPr>
        <w:spacing w:before="138" w:line="220" w:lineRule="auto"/>
        <w:ind w:left="7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>Pa——</w:t>
      </w:r>
      <w:r>
        <w:rPr>
          <w:rFonts w:ascii="SimSun" w:eastAsia="SimSun" w:hAnsi="SimSun" w:cs="SimSun"/>
          <w:spacing w:val="-8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8"/>
          <w:sz w:val="40"/>
          <w:szCs w:val="40"/>
        </w:rPr>
        <w:t>机械损耗；</w:t>
      </w:r>
    </w:p>
    <w:p>
      <w:pPr>
        <w:spacing w:before="144" w:line="220" w:lineRule="auto"/>
        <w:ind w:left="795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0"/>
          <w:sz w:val="40"/>
          <w:szCs w:val="40"/>
        </w:rPr>
        <w:t xml:space="preserve">PA      </w:t>
      </w:r>
      <w:r>
        <w:rPr>
          <w:rFonts w:ascii="SimSun" w:eastAsia="SimSun" w:hAnsi="SimSun" w:cs="SimSun"/>
          <w:spacing w:val="-20"/>
          <w:sz w:val="40"/>
          <w:szCs w:val="40"/>
        </w:rPr>
        <w:t>—杂散损耗；</w:t>
      </w:r>
    </w:p>
    <w:p>
      <w:pPr>
        <w:spacing w:before="141" w:line="220" w:lineRule="auto"/>
        <w:ind w:left="49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Pca—— 转子铜耗；</w:t>
      </w:r>
    </w:p>
    <w:p>
      <w:pPr>
        <w:spacing w:before="141" w:line="220" w:lineRule="auto"/>
        <w:ind w:left="916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P₁——</w:t>
      </w:r>
      <w:r>
        <w:rPr>
          <w:rFonts w:ascii="SimSun" w:eastAsia="SimSun" w:hAnsi="SimSun" w:cs="SimSun"/>
          <w:spacing w:val="-7"/>
          <w:sz w:val="40"/>
          <w:szCs w:val="40"/>
        </w:rPr>
        <w:t>基波输入功率；</w:t>
      </w:r>
    </w:p>
    <w:p>
      <w:pPr>
        <w:spacing w:before="140" w:line="220" w:lineRule="auto"/>
        <w:ind w:left="832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P₄——</w:t>
      </w:r>
      <w:r>
        <w:rPr>
          <w:rFonts w:ascii="Times New Roman" w:eastAsia="Times New Roman" w:hAnsi="Times New Roman" w:cs="Times New Roman"/>
          <w:spacing w:val="8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电源谐波输入功率；</w:t>
      </w:r>
    </w:p>
    <w:p>
      <w:pPr>
        <w:spacing w:before="140" w:line="618" w:lineRule="exact"/>
        <w:ind w:left="402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6"/>
          <w:position w:val="15"/>
          <w:sz w:val="40"/>
          <w:szCs w:val="40"/>
        </w:rPr>
        <w:t>Pacu——</w:t>
      </w:r>
      <w:r>
        <w:rPr>
          <w:rFonts w:ascii="Times New Roman" w:eastAsia="Times New Roman" w:hAnsi="Times New Roman" w:cs="Times New Roman"/>
          <w:spacing w:val="88"/>
          <w:position w:val="1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position w:val="15"/>
          <w:sz w:val="40"/>
          <w:szCs w:val="40"/>
        </w:rPr>
        <w:t>电源谐波产生的定子铜耗；</w:t>
      </w:r>
    </w:p>
    <w:p>
      <w:pPr>
        <w:spacing w:before="1" w:line="220" w:lineRule="auto"/>
        <w:ind w:left="495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>PadR——</w:t>
      </w:r>
      <w:r>
        <w:rPr>
          <w:rFonts w:ascii="SimSun" w:eastAsia="SimSun" w:hAnsi="SimSun" w:cs="SimSun"/>
          <w:spacing w:val="-9"/>
          <w:sz w:val="40"/>
          <w:szCs w:val="40"/>
        </w:rPr>
        <w:t>电源谐波产生的铁耗；</w:t>
      </w:r>
    </w:p>
    <w:p>
      <w:pPr>
        <w:spacing w:before="141" w:line="220" w:lineRule="auto"/>
        <w:ind w:left="35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Paca—   电源谐波产生的转子铜耗。</w:t>
      </w:r>
    </w:p>
    <w:p>
      <w:pPr>
        <w:spacing w:before="185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4.7</w:t>
      </w:r>
      <w:r>
        <w:rPr>
          <w:rFonts w:ascii="SimSun" w:eastAsia="SimSun" w:hAnsi="SimSun" w:cs="SimSun"/>
          <w:spacing w:val="12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在额定电压下，电动机的堵转转矩与额定转矩之比</w:t>
      </w:r>
      <w:r>
        <w:rPr>
          <w:rFonts w:ascii="SimSun" w:eastAsia="SimSun" w:hAnsi="SimSun" w:cs="SimSun"/>
          <w:spacing w:val="-3"/>
          <w:sz w:val="40"/>
          <w:szCs w:val="40"/>
        </w:rPr>
        <w:t>的保证值应不低于0.6。</w:t>
      </w:r>
    </w:p>
    <w:p>
      <w:pPr>
        <w:spacing w:before="84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4.8</w:t>
      </w:r>
      <w:r>
        <w:rPr>
          <w:rFonts w:ascii="SimSun" w:eastAsia="SimSun" w:hAnsi="SimSun" w:cs="SimSun"/>
          <w:spacing w:val="12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在额定电压下，电动机最大转矩与额定</w:t>
      </w:r>
      <w:r>
        <w:rPr>
          <w:rFonts w:ascii="SimSun" w:eastAsia="SimSun" w:hAnsi="SimSun" w:cs="SimSun"/>
          <w:spacing w:val="-3"/>
          <w:sz w:val="40"/>
          <w:szCs w:val="40"/>
        </w:rPr>
        <w:t>转矩之比的保证值应不低于1.8。</w:t>
      </w:r>
    </w:p>
    <w:p>
      <w:pPr>
        <w:spacing w:before="113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"/>
          <w:sz w:val="40"/>
          <w:szCs w:val="40"/>
        </w:rPr>
        <w:t>4.9</w:t>
      </w:r>
      <w:r>
        <w:rPr>
          <w:rFonts w:ascii="SimSun" w:eastAsia="SimSun" w:hAnsi="SimSun" w:cs="SimSun"/>
          <w:spacing w:val="12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>在额定电压下，电动机的堵转电流对额定电流之比的保证值应不大于表2的规定。</w:t>
      </w:r>
    </w:p>
    <w:p>
      <w:pPr>
        <w:spacing w:before="97" w:line="222" w:lineRule="auto"/>
        <w:ind w:left="6049"/>
        <w:rPr>
          <w:rFonts w:ascii="SimSun" w:eastAsia="SimSun" w:hAnsi="SimSun" w:cs="SimSun"/>
          <w:sz w:val="35"/>
          <w:szCs w:val="35"/>
        </w:rPr>
        <w:sectPr>
          <w:footerReference w:type="default" r:id="rId17"/>
          <w:pgSz w:w="22558" w:h="31681"/>
          <w:pgMar w:top="2649" w:right="2290" w:bottom="2080" w:left="2432" w:header="0" w:footer="1811" w:gutter="0"/>
          <w:pgNumType w:start="11"/>
          <w:cols w:space="708"/>
        </w:sectPr>
      </w:pPr>
      <w:r>
        <w:rPr>
          <w:rFonts w:ascii="SimSun" w:eastAsia="SimSun" w:hAnsi="SimSun" w:cs="SimSun"/>
          <w:b/>
          <w:bCs/>
          <w:spacing w:val="-4"/>
          <w:sz w:val="35"/>
          <w:szCs w:val="35"/>
        </w:rPr>
        <w:t>表2</w:t>
      </w:r>
      <w:r>
        <w:rPr>
          <w:rFonts w:ascii="SimSun" w:eastAsia="SimSun" w:hAnsi="SimSun" w:cs="SimSun"/>
          <w:spacing w:val="32"/>
          <w:sz w:val="35"/>
          <w:szCs w:val="35"/>
        </w:rPr>
        <w:t xml:space="preserve">  </w:t>
      </w:r>
      <w:r>
        <w:rPr>
          <w:rFonts w:ascii="SimSun" w:eastAsia="SimSun" w:hAnsi="SimSun" w:cs="SimSun"/>
          <w:b/>
          <w:bCs/>
          <w:spacing w:val="-4"/>
          <w:sz w:val="35"/>
          <w:szCs w:val="35"/>
        </w:rPr>
        <w:t>电动机的堵转电流保证值</w:t>
      </w:r>
    </w:p>
    <w:p>
      <w:pPr>
        <w:spacing w:line="72" w:lineRule="exact"/>
      </w:pPr>
    </w:p>
    <w:tbl>
      <w:tblPr>
        <w:tblStyle w:val="TableNormal1"/>
        <w:tblW w:w="17612" w:type="dxa"/>
        <w:tblInd w:w="2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888"/>
        <w:gridCol w:w="5846"/>
        <w:gridCol w:w="5878"/>
      </w:tblGrid>
      <w:tr>
        <w:tblPrEx>
          <w:tblW w:w="17612" w:type="dxa"/>
          <w:tblInd w:w="2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08"/>
        </w:trPr>
        <w:tc>
          <w:tcPr>
            <w:tcW w:w="5888" w:type="dxa"/>
            <w:vAlign w:val="top"/>
          </w:tcPr>
          <w:p>
            <w:pPr>
              <w:pStyle w:val="TableText"/>
              <w:spacing w:before="190" w:line="223" w:lineRule="auto"/>
              <w:ind w:left="1814"/>
            </w:pPr>
            <w:r>
              <w:rPr>
                <w:spacing w:val="7"/>
              </w:rPr>
              <w:t>同步转速r/</w:t>
            </w:r>
            <w:r>
              <w:t>min</w:t>
            </w:r>
          </w:p>
        </w:tc>
        <w:tc>
          <w:tcPr>
            <w:tcW w:w="5846" w:type="dxa"/>
            <w:vAlign w:val="top"/>
          </w:tcPr>
          <w:p>
            <w:pPr>
              <w:pStyle w:val="TableText"/>
              <w:spacing w:before="297" w:line="185" w:lineRule="auto"/>
              <w:ind w:left="2260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1500、1000</w:t>
            </w:r>
          </w:p>
        </w:tc>
        <w:tc>
          <w:tcPr>
            <w:tcW w:w="5878" w:type="dxa"/>
            <w:vAlign w:val="top"/>
          </w:tcPr>
          <w:p>
            <w:pPr>
              <w:pStyle w:val="TableText"/>
              <w:spacing w:before="294" w:line="184" w:lineRule="auto"/>
              <w:ind w:left="2088"/>
              <w:rPr>
                <w:sz w:val="26"/>
                <w:szCs w:val="26"/>
              </w:rPr>
            </w:pPr>
            <w:r>
              <w:rPr>
                <w:b/>
                <w:bCs/>
                <w:spacing w:val="-4"/>
                <w:sz w:val="26"/>
                <w:szCs w:val="26"/>
              </w:rPr>
              <w:t>750、600、500</w:t>
            </w:r>
          </w:p>
        </w:tc>
      </w:tr>
      <w:tr>
        <w:tblPrEx>
          <w:tblW w:w="17612" w:type="dxa"/>
          <w:tblInd w:w="25" w:type="dxa"/>
          <w:tblLayout w:type="fixed"/>
        </w:tblPrEx>
        <w:trPr>
          <w:trHeight w:val="745"/>
        </w:trPr>
        <w:tc>
          <w:tcPr>
            <w:tcW w:w="5888" w:type="dxa"/>
            <w:vAlign w:val="top"/>
          </w:tcPr>
          <w:p>
            <w:pPr>
              <w:pStyle w:val="TableText"/>
              <w:spacing w:before="207" w:line="223" w:lineRule="auto"/>
              <w:ind w:left="1468"/>
            </w:pPr>
            <w:r>
              <w:rPr>
                <w:spacing w:val="6"/>
              </w:rPr>
              <w:t>堵转电流/额定电流</w:t>
            </w:r>
          </w:p>
        </w:tc>
        <w:tc>
          <w:tcPr>
            <w:tcW w:w="5846" w:type="dxa"/>
            <w:vAlign w:val="top"/>
          </w:tcPr>
          <w:p>
            <w:pPr>
              <w:pStyle w:val="TableText"/>
              <w:spacing w:before="298" w:line="185" w:lineRule="auto"/>
              <w:ind w:left="2653"/>
            </w:pPr>
            <w:r>
              <w:rPr>
                <w:spacing w:val="-2"/>
              </w:rPr>
              <w:t>6.5</w:t>
            </w:r>
          </w:p>
        </w:tc>
        <w:tc>
          <w:tcPr>
            <w:tcW w:w="5878" w:type="dxa"/>
            <w:vAlign w:val="top"/>
          </w:tcPr>
          <w:p>
            <w:pPr>
              <w:pStyle w:val="TableText"/>
              <w:spacing w:before="296" w:line="185" w:lineRule="auto"/>
              <w:ind w:left="2847"/>
            </w:pPr>
            <w:r>
              <w:rPr>
                <w:b/>
                <w:bCs/>
                <w:spacing w:val="-4"/>
              </w:rPr>
              <w:t>6</w:t>
            </w: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https://d.book118.com/227134054041006050</w:t>
        </w:r>
      </w:hyperlink>
    </w:p>
    <w:p/>
    <w:sectPr>
      <w:footerReference w:type="default" r:id="rId19"/>
      <w:type w:val="nextPage"/>
      <w:pgSz w:w="22558" w:h="31681"/>
      <w:pgMar w:top="2649" w:right="2290" w:bottom="2080" w:left="2432" w:header="0" w:footer="1811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jc w:val="right"/>
      <w:rPr>
        <w:rFonts w:ascii="Times New Roman" w:eastAsia="Times New Roman" w:hAnsi="Times New Roman" w:cs="Times New Roman"/>
        <w:sz w:val="39"/>
        <w:szCs w:val="39"/>
      </w:rPr>
    </w:pPr>
    <w:r>
      <w:rPr>
        <w:rFonts w:ascii="Times New Roman" w:eastAsia="Times New Roman" w:hAnsi="Times New Roman" w:cs="Times New Roman"/>
        <w:spacing w:val="-9"/>
        <w:sz w:val="39"/>
        <w:szCs w:val="39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Ⅱ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1769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1769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17458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17458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4"/>
      <w:szCs w:val="3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5.jpeg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image" Target="media/image6.png" /><Relationship Id="rId16" Type="http://schemas.openxmlformats.org/officeDocument/2006/relationships/image" Target="media/image7.jpeg" /><Relationship Id="rId17" Type="http://schemas.openxmlformats.org/officeDocument/2006/relationships/footer" Target="footer7.xml" /><Relationship Id="rId18" Type="http://schemas.openxmlformats.org/officeDocument/2006/relationships/hyperlink" Target="https://d.book118.com/227134054041006050" TargetMode="Externa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2024-03-07T10:33:49Z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2024-03-07T10:33:51Z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65e92785c6b7b8001f91fb7dwl</vt:lpwstr>
  </property>
</Properties>
</file>