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一般住宿服务相关行业公司员工职业发展支持与推动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03" w:history="1">
        <w:r>
          <w:rPr>
            <w:rFonts w:ascii="仿宋" w:eastAsia="仿宋" w:hAnsi="仿宋" w:cs="仿宋" w:hint="eastAsia"/>
            <w:lang w:eastAsia="zh-CN"/>
          </w:rPr>
          <w:t>前言</w:t>
        </w:r>
        <w:r>
          <w:tab/>
        </w:r>
        <w:r>
          <w:fldChar w:fldCharType="begin"/>
        </w:r>
        <w:r>
          <w:instrText xml:space="preserve"> PAGEREF _Toc11303 \h </w:instrText>
        </w:r>
        <w:r>
          <w:fldChar w:fldCharType="separate"/>
        </w:r>
        <w:r>
          <w:t>3</w:t>
        </w:r>
        <w:r>
          <w:fldChar w:fldCharType="end"/>
        </w:r>
      </w:hyperlink>
    </w:p>
    <w:p>
      <w:pPr>
        <w:pStyle w:val="TOC1"/>
        <w:tabs>
          <w:tab w:val="right" w:leader="dot" w:pos="8306"/>
        </w:tabs>
      </w:pPr>
      <w:hyperlink w:anchor="_Toc22637" w:history="1">
        <w:r>
          <w:rPr>
            <w:rFonts w:ascii="仿宋" w:eastAsia="仿宋" w:hAnsi="仿宋" w:cs="仿宋" w:hint="eastAsia"/>
            <w:lang w:eastAsia="zh-CN"/>
          </w:rPr>
          <w:t>一、公司简介</w:t>
        </w:r>
        <w:r>
          <w:tab/>
        </w:r>
        <w:r>
          <w:fldChar w:fldCharType="begin"/>
        </w:r>
        <w:r>
          <w:instrText xml:space="preserve"> PAGEREF _Toc22637 \h </w:instrText>
        </w:r>
        <w:r>
          <w:fldChar w:fldCharType="separate"/>
        </w:r>
        <w:r>
          <w:t>3</w:t>
        </w:r>
        <w:r>
          <w:fldChar w:fldCharType="end"/>
        </w:r>
      </w:hyperlink>
    </w:p>
    <w:p>
      <w:pPr>
        <w:pStyle w:val="TOC2"/>
        <w:tabs>
          <w:tab w:val="right" w:leader="dot" w:pos="8306"/>
        </w:tabs>
      </w:pPr>
      <w:hyperlink w:anchor="_Toc11739" w:history="1">
        <w:r>
          <w:rPr>
            <w:rFonts w:ascii="仿宋" w:eastAsia="仿宋" w:hAnsi="仿宋" w:cs="仿宋" w:hint="eastAsia"/>
            <w:lang w:eastAsia="zh-CN"/>
          </w:rPr>
          <w:t>(一)、公司基本信息</w:t>
        </w:r>
        <w:r>
          <w:tab/>
        </w:r>
        <w:r>
          <w:fldChar w:fldCharType="begin"/>
        </w:r>
        <w:r>
          <w:instrText xml:space="preserve"> PAGEREF _Toc11739 \h </w:instrText>
        </w:r>
        <w:r>
          <w:fldChar w:fldCharType="separate"/>
        </w:r>
        <w:r>
          <w:t>3</w:t>
        </w:r>
        <w:r>
          <w:fldChar w:fldCharType="end"/>
        </w:r>
      </w:hyperlink>
    </w:p>
    <w:p>
      <w:pPr>
        <w:pStyle w:val="TOC2"/>
        <w:tabs>
          <w:tab w:val="right" w:leader="dot" w:pos="8306"/>
        </w:tabs>
      </w:pPr>
      <w:hyperlink w:anchor="_Toc19963" w:history="1">
        <w:r>
          <w:rPr>
            <w:rFonts w:ascii="仿宋" w:eastAsia="仿宋" w:hAnsi="仿宋" w:cs="仿宋" w:hint="eastAsia"/>
            <w:lang w:eastAsia="zh-CN"/>
          </w:rPr>
          <w:t>(二)、公司简介</w:t>
        </w:r>
        <w:r>
          <w:tab/>
        </w:r>
        <w:r>
          <w:fldChar w:fldCharType="begin"/>
        </w:r>
        <w:r>
          <w:instrText xml:space="preserve"> PAGEREF _Toc19963 \h </w:instrText>
        </w:r>
        <w:r>
          <w:fldChar w:fldCharType="separate"/>
        </w:r>
        <w:r>
          <w:t>4</w:t>
        </w:r>
        <w:r>
          <w:fldChar w:fldCharType="end"/>
        </w:r>
      </w:hyperlink>
    </w:p>
    <w:p>
      <w:pPr>
        <w:pStyle w:val="TOC2"/>
        <w:tabs>
          <w:tab w:val="right" w:leader="dot" w:pos="8306"/>
        </w:tabs>
      </w:pPr>
      <w:hyperlink w:anchor="_Toc16078" w:history="1">
        <w:r>
          <w:rPr>
            <w:rFonts w:ascii="仿宋" w:eastAsia="仿宋" w:hAnsi="仿宋" w:cs="仿宋" w:hint="eastAsia"/>
            <w:lang w:eastAsia="zh-CN"/>
          </w:rPr>
          <w:t>(三)、核心人员介绍</w:t>
        </w:r>
        <w:r>
          <w:tab/>
        </w:r>
        <w:r>
          <w:fldChar w:fldCharType="begin"/>
        </w:r>
        <w:r>
          <w:instrText xml:space="preserve"> PAGEREF _Toc16078 \h </w:instrText>
        </w:r>
        <w:r>
          <w:fldChar w:fldCharType="separate"/>
        </w:r>
        <w:r>
          <w:t>6</w:t>
        </w:r>
        <w:r>
          <w:fldChar w:fldCharType="end"/>
        </w:r>
      </w:hyperlink>
    </w:p>
    <w:p>
      <w:pPr>
        <w:pStyle w:val="TOC1"/>
        <w:tabs>
          <w:tab w:val="right" w:leader="dot" w:pos="8306"/>
        </w:tabs>
      </w:pPr>
      <w:hyperlink w:anchor="_Toc8559" w:history="1">
        <w:r>
          <w:rPr>
            <w:rFonts w:ascii="仿宋" w:eastAsia="仿宋" w:hAnsi="仿宋" w:cs="仿宋" w:hint="eastAsia"/>
            <w:lang w:eastAsia="zh-CN"/>
          </w:rPr>
          <w:t>二、宏观环境分析</w:t>
        </w:r>
        <w:r>
          <w:tab/>
        </w:r>
        <w:r>
          <w:fldChar w:fldCharType="begin"/>
        </w:r>
        <w:r>
          <w:instrText xml:space="preserve"> PAGEREF _Toc8559 \h </w:instrText>
        </w:r>
        <w:r>
          <w:fldChar w:fldCharType="separate"/>
        </w:r>
        <w:r>
          <w:t>8</w:t>
        </w:r>
        <w:r>
          <w:fldChar w:fldCharType="end"/>
        </w:r>
      </w:hyperlink>
    </w:p>
    <w:p>
      <w:pPr>
        <w:pStyle w:val="TOC2"/>
        <w:tabs>
          <w:tab w:val="right" w:leader="dot" w:pos="8306"/>
        </w:tabs>
      </w:pPr>
      <w:hyperlink w:anchor="_Toc8242" w:history="1">
        <w:r>
          <w:rPr>
            <w:rFonts w:ascii="仿宋" w:eastAsia="仿宋" w:hAnsi="仿宋" w:cs="仿宋" w:hint="eastAsia"/>
            <w:lang w:eastAsia="zh-CN"/>
          </w:rPr>
          <w:t>(一)、宏观环境分析</w:t>
        </w:r>
        <w:r>
          <w:tab/>
        </w:r>
        <w:r>
          <w:fldChar w:fldCharType="begin"/>
        </w:r>
        <w:r>
          <w:instrText xml:space="preserve"> PAGEREF _Toc8242 \h </w:instrText>
        </w:r>
        <w:r>
          <w:fldChar w:fldCharType="separate"/>
        </w:r>
        <w:r>
          <w:t>8</w:t>
        </w:r>
        <w:r>
          <w:fldChar w:fldCharType="end"/>
        </w:r>
      </w:hyperlink>
    </w:p>
    <w:p>
      <w:pPr>
        <w:pStyle w:val="TOC1"/>
        <w:tabs>
          <w:tab w:val="right" w:leader="dot" w:pos="8306"/>
        </w:tabs>
      </w:pPr>
      <w:hyperlink w:anchor="_Toc7720" w:history="1">
        <w:r>
          <w:rPr>
            <w:rFonts w:ascii="仿宋" w:eastAsia="仿宋" w:hAnsi="仿宋" w:cs="仿宋" w:hint="eastAsia"/>
            <w:lang w:eastAsia="zh-CN"/>
          </w:rPr>
          <w:t>三、第七章员工培训与发展</w:t>
        </w:r>
        <w:r>
          <w:tab/>
        </w:r>
        <w:r>
          <w:fldChar w:fldCharType="begin"/>
        </w:r>
        <w:r>
          <w:instrText xml:space="preserve"> PAGEREF _Toc7720 \h </w:instrText>
        </w:r>
        <w:r>
          <w:fldChar w:fldCharType="separate"/>
        </w:r>
        <w:r>
          <w:t>10</w:t>
        </w:r>
        <w:r>
          <w:fldChar w:fldCharType="end"/>
        </w:r>
      </w:hyperlink>
    </w:p>
    <w:p>
      <w:pPr>
        <w:pStyle w:val="TOC2"/>
        <w:tabs>
          <w:tab w:val="right" w:leader="dot" w:pos="8306"/>
        </w:tabs>
      </w:pPr>
      <w:hyperlink w:anchor="_Toc11002" w:history="1">
        <w:r>
          <w:rPr>
            <w:rFonts w:ascii="仿宋" w:eastAsia="仿宋" w:hAnsi="仿宋" w:cs="仿宋" w:hint="eastAsia"/>
            <w:lang w:eastAsia="zh-CN"/>
          </w:rPr>
          <w:t>(一)、培训需求分析</w:t>
        </w:r>
        <w:r>
          <w:tab/>
        </w:r>
        <w:r>
          <w:fldChar w:fldCharType="begin"/>
        </w:r>
        <w:r>
          <w:instrText xml:space="preserve"> PAGEREF _Toc11002 \h </w:instrText>
        </w:r>
        <w:r>
          <w:fldChar w:fldCharType="separate"/>
        </w:r>
        <w:r>
          <w:t>10</w:t>
        </w:r>
        <w:r>
          <w:fldChar w:fldCharType="end"/>
        </w:r>
      </w:hyperlink>
    </w:p>
    <w:p>
      <w:pPr>
        <w:pStyle w:val="TOC2"/>
        <w:tabs>
          <w:tab w:val="right" w:leader="dot" w:pos="8306"/>
        </w:tabs>
      </w:pPr>
      <w:hyperlink w:anchor="_Toc20502" w:history="1">
        <w:r>
          <w:rPr>
            <w:rFonts w:ascii="仿宋" w:eastAsia="仿宋" w:hAnsi="仿宋" w:cs="仿宋" w:hint="eastAsia"/>
            <w:lang w:eastAsia="zh-CN"/>
          </w:rPr>
          <w:t>(二)、培训计划制定</w:t>
        </w:r>
        <w:r>
          <w:tab/>
        </w:r>
        <w:r>
          <w:fldChar w:fldCharType="begin"/>
        </w:r>
        <w:r>
          <w:instrText xml:space="preserve"> PAGEREF _Toc20502 \h </w:instrText>
        </w:r>
        <w:r>
          <w:fldChar w:fldCharType="separate"/>
        </w:r>
        <w:r>
          <w:t>11</w:t>
        </w:r>
        <w:r>
          <w:fldChar w:fldCharType="end"/>
        </w:r>
      </w:hyperlink>
    </w:p>
    <w:p>
      <w:pPr>
        <w:pStyle w:val="TOC2"/>
        <w:tabs>
          <w:tab w:val="right" w:leader="dot" w:pos="8306"/>
        </w:tabs>
      </w:pPr>
      <w:hyperlink w:anchor="_Toc7927" w:history="1">
        <w:r>
          <w:rPr>
            <w:rFonts w:ascii="仿宋" w:eastAsia="仿宋" w:hAnsi="仿宋" w:cs="仿宋" w:hint="eastAsia"/>
            <w:lang w:eastAsia="zh-CN"/>
          </w:rPr>
          <w:t>(三)、培训实施与评估</w:t>
        </w:r>
        <w:r>
          <w:tab/>
        </w:r>
        <w:r>
          <w:fldChar w:fldCharType="begin"/>
        </w:r>
        <w:r>
          <w:instrText xml:space="preserve"> PAGEREF _Toc7927 \h </w:instrText>
        </w:r>
        <w:r>
          <w:fldChar w:fldCharType="separate"/>
        </w:r>
        <w:r>
          <w:t>11</w:t>
        </w:r>
        <w:r>
          <w:fldChar w:fldCharType="end"/>
        </w:r>
      </w:hyperlink>
    </w:p>
    <w:p>
      <w:pPr>
        <w:pStyle w:val="TOC2"/>
        <w:tabs>
          <w:tab w:val="right" w:leader="dot" w:pos="8306"/>
        </w:tabs>
      </w:pPr>
      <w:hyperlink w:anchor="_Toc21731" w:history="1">
        <w:r>
          <w:rPr>
            <w:rFonts w:ascii="仿宋" w:eastAsia="仿宋" w:hAnsi="仿宋" w:cs="仿宋" w:hint="eastAsia"/>
            <w:lang w:eastAsia="zh-CN"/>
          </w:rPr>
          <w:t>(四)、持续学习与专业发展支持</w:t>
        </w:r>
        <w:r>
          <w:tab/>
        </w:r>
        <w:r>
          <w:fldChar w:fldCharType="begin"/>
        </w:r>
        <w:r>
          <w:instrText xml:space="preserve"> PAGEREF _Toc21731 \h </w:instrText>
        </w:r>
        <w:r>
          <w:fldChar w:fldCharType="separate"/>
        </w:r>
        <w:r>
          <w:t>13</w:t>
        </w:r>
        <w:r>
          <w:fldChar w:fldCharType="end"/>
        </w:r>
      </w:hyperlink>
    </w:p>
    <w:p>
      <w:pPr>
        <w:pStyle w:val="TOC1"/>
        <w:tabs>
          <w:tab w:val="right" w:leader="dot" w:pos="8306"/>
        </w:tabs>
      </w:pPr>
      <w:hyperlink w:anchor="_Toc29666" w:history="1">
        <w:r>
          <w:rPr>
            <w:rFonts w:ascii="仿宋" w:eastAsia="仿宋" w:hAnsi="仿宋" w:cs="仿宋" w:hint="eastAsia"/>
            <w:lang w:eastAsia="zh-CN"/>
          </w:rPr>
          <w:t>四、一般住宿服务行业背景分析</w:t>
        </w:r>
        <w:r>
          <w:tab/>
        </w:r>
        <w:r>
          <w:fldChar w:fldCharType="begin"/>
        </w:r>
        <w:r>
          <w:instrText xml:space="preserve"> PAGEREF _Toc29666 \h </w:instrText>
        </w:r>
        <w:r>
          <w:fldChar w:fldCharType="separate"/>
        </w:r>
        <w:r>
          <w:t>14</w:t>
        </w:r>
        <w:r>
          <w:fldChar w:fldCharType="end"/>
        </w:r>
      </w:hyperlink>
    </w:p>
    <w:p>
      <w:pPr>
        <w:pStyle w:val="TOC2"/>
        <w:tabs>
          <w:tab w:val="right" w:leader="dot" w:pos="8306"/>
        </w:tabs>
      </w:pPr>
      <w:hyperlink w:anchor="_Toc6991" w:history="1">
        <w:r>
          <w:rPr>
            <w:rFonts w:ascii="仿宋" w:eastAsia="仿宋" w:hAnsi="仿宋" w:cs="仿宋" w:hint="eastAsia"/>
            <w:lang w:eastAsia="zh-CN"/>
          </w:rPr>
          <w:t>(一)、一般住宿服务行业背景分析</w:t>
        </w:r>
        <w:r>
          <w:tab/>
        </w:r>
        <w:r>
          <w:fldChar w:fldCharType="begin"/>
        </w:r>
        <w:r>
          <w:instrText xml:space="preserve"> PAGEREF _Toc6991 \h </w:instrText>
        </w:r>
        <w:r>
          <w:fldChar w:fldCharType="separate"/>
        </w:r>
        <w:r>
          <w:t>14</w:t>
        </w:r>
        <w:r>
          <w:fldChar w:fldCharType="end"/>
        </w:r>
      </w:hyperlink>
    </w:p>
    <w:p>
      <w:pPr>
        <w:pStyle w:val="TOC1"/>
        <w:tabs>
          <w:tab w:val="right" w:leader="dot" w:pos="8306"/>
        </w:tabs>
      </w:pPr>
      <w:hyperlink w:anchor="_Toc955" w:history="1">
        <w:r>
          <w:rPr>
            <w:rFonts w:ascii="仿宋" w:eastAsia="仿宋" w:hAnsi="仿宋" w:cs="仿宋" w:hint="eastAsia"/>
            <w:lang w:eastAsia="zh-CN"/>
          </w:rPr>
          <w:t>五、员工压力管理及应对措施</w:t>
        </w:r>
        <w:r>
          <w:tab/>
        </w:r>
        <w:r>
          <w:fldChar w:fldCharType="begin"/>
        </w:r>
        <w:r>
          <w:instrText xml:space="preserve"> PAGEREF _Toc955 \h </w:instrText>
        </w:r>
        <w:r>
          <w:fldChar w:fldCharType="separate"/>
        </w:r>
        <w:r>
          <w:t>16</w:t>
        </w:r>
        <w:r>
          <w:fldChar w:fldCharType="end"/>
        </w:r>
      </w:hyperlink>
    </w:p>
    <w:p>
      <w:pPr>
        <w:pStyle w:val="TOC2"/>
        <w:tabs>
          <w:tab w:val="right" w:leader="dot" w:pos="8306"/>
        </w:tabs>
      </w:pPr>
      <w:hyperlink w:anchor="_Toc10899" w:history="1">
        <w:r>
          <w:rPr>
            <w:rFonts w:ascii="仿宋" w:eastAsia="仿宋" w:hAnsi="仿宋" w:cs="仿宋" w:hint="eastAsia"/>
            <w:lang w:eastAsia="zh-CN"/>
          </w:rPr>
          <w:t>(一)、压力对员工的影响及管理原则</w:t>
        </w:r>
        <w:r>
          <w:tab/>
        </w:r>
        <w:r>
          <w:fldChar w:fldCharType="begin"/>
        </w:r>
        <w:r>
          <w:instrText xml:space="preserve"> PAGEREF _Toc10899 \h </w:instrText>
        </w:r>
        <w:r>
          <w:fldChar w:fldCharType="separate"/>
        </w:r>
        <w:r>
          <w:t>16</w:t>
        </w:r>
        <w:r>
          <w:fldChar w:fldCharType="end"/>
        </w:r>
      </w:hyperlink>
    </w:p>
    <w:p>
      <w:pPr>
        <w:pStyle w:val="TOC2"/>
        <w:tabs>
          <w:tab w:val="right" w:leader="dot" w:pos="8306"/>
        </w:tabs>
      </w:pPr>
      <w:hyperlink w:anchor="_Toc24868" w:history="1">
        <w:r>
          <w:rPr>
            <w:rFonts w:ascii="仿宋" w:eastAsia="仿宋" w:hAnsi="仿宋" w:cs="仿宋" w:hint="eastAsia"/>
            <w:lang w:eastAsia="zh-CN"/>
          </w:rPr>
          <w:t>(二)、压力应对策略及其实施方案</w:t>
        </w:r>
        <w:r>
          <w:tab/>
        </w:r>
        <w:r>
          <w:fldChar w:fldCharType="begin"/>
        </w:r>
        <w:r>
          <w:instrText xml:space="preserve"> PAGEREF _Toc24868 \h </w:instrText>
        </w:r>
        <w:r>
          <w:fldChar w:fldCharType="separate"/>
        </w:r>
        <w:r>
          <w:t>17</w:t>
        </w:r>
        <w:r>
          <w:fldChar w:fldCharType="end"/>
        </w:r>
      </w:hyperlink>
    </w:p>
    <w:p>
      <w:pPr>
        <w:pStyle w:val="TOC2"/>
        <w:tabs>
          <w:tab w:val="right" w:leader="dot" w:pos="8306"/>
        </w:tabs>
      </w:pPr>
      <w:hyperlink w:anchor="_Toc6606" w:history="1">
        <w:r>
          <w:rPr>
            <w:rFonts w:ascii="仿宋" w:eastAsia="仿宋" w:hAnsi="仿宋" w:cs="仿宋" w:hint="eastAsia"/>
            <w:lang w:eastAsia="zh-CN"/>
          </w:rPr>
          <w:t>(三)、压力管理效果的评估及持续改进</w:t>
        </w:r>
        <w:r>
          <w:tab/>
        </w:r>
        <w:r>
          <w:fldChar w:fldCharType="begin"/>
        </w:r>
        <w:r>
          <w:instrText xml:space="preserve"> PAGEREF _Toc6606 \h </w:instrText>
        </w:r>
        <w:r>
          <w:fldChar w:fldCharType="separate"/>
        </w:r>
        <w:r>
          <w:t>18</w:t>
        </w:r>
        <w:r>
          <w:fldChar w:fldCharType="end"/>
        </w:r>
      </w:hyperlink>
    </w:p>
    <w:p>
      <w:pPr>
        <w:pStyle w:val="TOC1"/>
        <w:tabs>
          <w:tab w:val="right" w:leader="dot" w:pos="8306"/>
        </w:tabs>
      </w:pPr>
      <w:hyperlink w:anchor="_Toc426" w:history="1">
        <w:r>
          <w:rPr>
            <w:rFonts w:ascii="仿宋" w:eastAsia="仿宋" w:hAnsi="仿宋" w:cs="仿宋" w:hint="eastAsia"/>
            <w:lang w:eastAsia="zh-CN"/>
          </w:rPr>
          <w:t>六、第十四章员工健康与安全管理</w:t>
        </w:r>
        <w:r>
          <w:tab/>
        </w:r>
        <w:r>
          <w:fldChar w:fldCharType="begin"/>
        </w:r>
        <w:r>
          <w:instrText xml:space="preserve"> PAGEREF _Toc426 \h </w:instrText>
        </w:r>
        <w:r>
          <w:fldChar w:fldCharType="separate"/>
        </w:r>
        <w:r>
          <w:t>19</w:t>
        </w:r>
        <w:r>
          <w:fldChar w:fldCharType="end"/>
        </w:r>
      </w:hyperlink>
    </w:p>
    <w:p>
      <w:pPr>
        <w:pStyle w:val="TOC2"/>
        <w:tabs>
          <w:tab w:val="right" w:leader="dot" w:pos="8306"/>
        </w:tabs>
      </w:pPr>
      <w:hyperlink w:anchor="_Toc24507" w:history="1">
        <w:r>
          <w:rPr>
            <w:rFonts w:ascii="仿宋" w:eastAsia="仿宋" w:hAnsi="仿宋" w:cs="仿宋" w:hint="eastAsia"/>
            <w:lang w:eastAsia="zh-CN"/>
          </w:rPr>
          <w:t>(一)、健康保障计划</w:t>
        </w:r>
        <w:r>
          <w:tab/>
        </w:r>
        <w:r>
          <w:fldChar w:fldCharType="begin"/>
        </w:r>
        <w:r>
          <w:instrText xml:space="preserve"> PAGEREF _Toc24507 \h </w:instrText>
        </w:r>
        <w:r>
          <w:fldChar w:fldCharType="separate"/>
        </w:r>
        <w:r>
          <w:t>19</w:t>
        </w:r>
        <w:r>
          <w:fldChar w:fldCharType="end"/>
        </w:r>
      </w:hyperlink>
    </w:p>
    <w:p>
      <w:pPr>
        <w:pStyle w:val="TOC2"/>
        <w:tabs>
          <w:tab w:val="right" w:leader="dot" w:pos="8306"/>
        </w:tabs>
      </w:pPr>
      <w:hyperlink w:anchor="_Toc25354" w:history="1">
        <w:r>
          <w:rPr>
            <w:rFonts w:ascii="仿宋" w:eastAsia="仿宋" w:hAnsi="仿宋" w:cs="仿宋" w:hint="eastAsia"/>
            <w:lang w:eastAsia="zh-CN"/>
          </w:rPr>
          <w:t>(二)、安全管理体系</w:t>
        </w:r>
        <w:r>
          <w:tab/>
        </w:r>
        <w:r>
          <w:fldChar w:fldCharType="begin"/>
        </w:r>
        <w:r>
          <w:instrText xml:space="preserve"> PAGEREF _Toc25354 \h </w:instrText>
        </w:r>
        <w:r>
          <w:fldChar w:fldCharType="separate"/>
        </w:r>
        <w:r>
          <w:t>20</w:t>
        </w:r>
        <w:r>
          <w:fldChar w:fldCharType="end"/>
        </w:r>
      </w:hyperlink>
    </w:p>
    <w:p>
      <w:pPr>
        <w:pStyle w:val="TOC1"/>
        <w:tabs>
          <w:tab w:val="right" w:leader="dot" w:pos="8306"/>
        </w:tabs>
      </w:pPr>
      <w:hyperlink w:anchor="_Toc9544" w:history="1">
        <w:r>
          <w:rPr>
            <w:rFonts w:ascii="仿宋" w:eastAsia="仿宋" w:hAnsi="仿宋" w:cs="仿宋" w:hint="eastAsia"/>
            <w:lang w:eastAsia="zh-CN"/>
          </w:rPr>
          <w:t>七、第十三章技术与创新支持</w:t>
        </w:r>
        <w:r>
          <w:tab/>
        </w:r>
        <w:r>
          <w:fldChar w:fldCharType="begin"/>
        </w:r>
        <w:r>
          <w:instrText xml:space="preserve"> PAGEREF _Toc9544 \h </w:instrText>
        </w:r>
        <w:r>
          <w:fldChar w:fldCharType="separate"/>
        </w:r>
        <w:r>
          <w:t>22</w:t>
        </w:r>
        <w:r>
          <w:fldChar w:fldCharType="end"/>
        </w:r>
      </w:hyperlink>
    </w:p>
    <w:p>
      <w:pPr>
        <w:pStyle w:val="TOC2"/>
        <w:tabs>
          <w:tab w:val="right" w:leader="dot" w:pos="8306"/>
        </w:tabs>
      </w:pPr>
      <w:hyperlink w:anchor="_Toc19451" w:history="1">
        <w:r>
          <w:rPr>
            <w:rFonts w:ascii="仿宋" w:eastAsia="仿宋" w:hAnsi="仿宋" w:cs="仿宋" w:hint="eastAsia"/>
            <w:lang w:eastAsia="zh-CN"/>
          </w:rPr>
          <w:t>(一)、技术培训与更新</w:t>
        </w:r>
        <w:r>
          <w:tab/>
        </w:r>
        <w:r>
          <w:fldChar w:fldCharType="begin"/>
        </w:r>
        <w:r>
          <w:instrText xml:space="preserve"> PAGEREF _Toc19451 \h </w:instrText>
        </w:r>
        <w:r>
          <w:fldChar w:fldCharType="separate"/>
        </w:r>
        <w:r>
          <w:t>22</w:t>
        </w:r>
        <w:r>
          <w:fldChar w:fldCharType="end"/>
        </w:r>
      </w:hyperlink>
    </w:p>
    <w:p>
      <w:pPr>
        <w:pStyle w:val="TOC2"/>
        <w:tabs>
          <w:tab w:val="right" w:leader="dot" w:pos="8306"/>
        </w:tabs>
      </w:pPr>
      <w:hyperlink w:anchor="_Toc22988" w:history="1">
        <w:r>
          <w:rPr>
            <w:rFonts w:ascii="仿宋" w:eastAsia="仿宋" w:hAnsi="仿宋" w:cs="仿宋" w:hint="eastAsia"/>
            <w:lang w:eastAsia="zh-CN"/>
          </w:rPr>
          <w:t>(二)、创新文化与项目支持</w:t>
        </w:r>
        <w:r>
          <w:tab/>
        </w:r>
        <w:r>
          <w:fldChar w:fldCharType="begin"/>
        </w:r>
        <w:r>
          <w:instrText xml:space="preserve"> PAGEREF _Toc22988 \h </w:instrText>
        </w:r>
        <w:r>
          <w:fldChar w:fldCharType="separate"/>
        </w:r>
        <w:r>
          <w:t>23</w:t>
        </w:r>
        <w:r>
          <w:fldChar w:fldCharType="end"/>
        </w:r>
      </w:hyperlink>
    </w:p>
    <w:p>
      <w:pPr>
        <w:pStyle w:val="TOC1"/>
        <w:tabs>
          <w:tab w:val="right" w:leader="dot" w:pos="8306"/>
        </w:tabs>
      </w:pPr>
      <w:hyperlink w:anchor="_Toc3084" w:history="1">
        <w:r>
          <w:rPr>
            <w:rFonts w:ascii="仿宋" w:eastAsia="仿宋" w:hAnsi="仿宋" w:cs="仿宋" w:hint="eastAsia"/>
            <w:lang w:eastAsia="zh-CN"/>
          </w:rPr>
          <w:t>八、员工社会责任履行及参与公益活动</w:t>
        </w:r>
        <w:r>
          <w:tab/>
        </w:r>
        <w:r>
          <w:fldChar w:fldCharType="begin"/>
        </w:r>
        <w:r>
          <w:instrText xml:space="preserve"> PAGEREF _Toc3084 \h </w:instrText>
        </w:r>
        <w:r>
          <w:fldChar w:fldCharType="separate"/>
        </w:r>
        <w:r>
          <w:t>24</w:t>
        </w:r>
        <w:r>
          <w:fldChar w:fldCharType="end"/>
        </w:r>
      </w:hyperlink>
    </w:p>
    <w:p>
      <w:pPr>
        <w:pStyle w:val="TOC2"/>
        <w:tabs>
          <w:tab w:val="right" w:leader="dot" w:pos="8306"/>
        </w:tabs>
      </w:pPr>
      <w:hyperlink w:anchor="_Toc32227" w:history="1">
        <w:r>
          <w:rPr>
            <w:rFonts w:ascii="仿宋" w:eastAsia="仿宋" w:hAnsi="仿宋" w:cs="仿宋" w:hint="eastAsia"/>
            <w:lang w:eastAsia="zh-CN"/>
          </w:rPr>
          <w:t>(一)、员工社会责任的内涵及履行方式</w:t>
        </w:r>
        <w:r>
          <w:tab/>
        </w:r>
        <w:r>
          <w:fldChar w:fldCharType="begin"/>
        </w:r>
        <w:r>
          <w:instrText xml:space="preserve"> PAGEREF _Toc32227 \h </w:instrText>
        </w:r>
        <w:r>
          <w:fldChar w:fldCharType="separate"/>
        </w:r>
        <w:r>
          <w:t>24</w:t>
        </w:r>
        <w:r>
          <w:fldChar w:fldCharType="end"/>
        </w:r>
      </w:hyperlink>
    </w:p>
    <w:p>
      <w:pPr>
        <w:pStyle w:val="TOC2"/>
        <w:tabs>
          <w:tab w:val="right" w:leader="dot" w:pos="8306"/>
        </w:tabs>
      </w:pPr>
      <w:hyperlink w:anchor="_Toc31627" w:history="1">
        <w:r>
          <w:rPr>
            <w:rFonts w:ascii="仿宋" w:eastAsia="仿宋" w:hAnsi="仿宋" w:cs="仿宋" w:hint="eastAsia"/>
            <w:lang w:eastAsia="zh-CN"/>
          </w:rPr>
          <w:t>(二)、参与公益活动的意义及实施策略</w:t>
        </w:r>
        <w:r>
          <w:tab/>
        </w:r>
        <w:r>
          <w:fldChar w:fldCharType="begin"/>
        </w:r>
        <w:r>
          <w:instrText xml:space="preserve"> PAGEREF _Toc31627 \h </w:instrText>
        </w:r>
        <w:r>
          <w:fldChar w:fldCharType="separate"/>
        </w:r>
        <w:r>
          <w:t>24</w:t>
        </w:r>
        <w:r>
          <w:fldChar w:fldCharType="end"/>
        </w:r>
      </w:hyperlink>
    </w:p>
    <w:p>
      <w:pPr>
        <w:pStyle w:val="TOC2"/>
        <w:tabs>
          <w:tab w:val="right" w:leader="dot" w:pos="8306"/>
        </w:tabs>
      </w:pPr>
      <w:hyperlink w:anchor="_Toc574" w:history="1">
        <w:r>
          <w:rPr>
            <w:rFonts w:ascii="仿宋" w:eastAsia="仿宋" w:hAnsi="仿宋" w:cs="仿宋" w:hint="eastAsia"/>
            <w:lang w:eastAsia="zh-CN"/>
          </w:rPr>
          <w:t>(三)、社会责任履行及公益活动参与的持续推进</w:t>
        </w:r>
        <w:r>
          <w:tab/>
        </w:r>
        <w:r>
          <w:fldChar w:fldCharType="begin"/>
        </w:r>
        <w:r>
          <w:instrText xml:space="preserve"> PAGEREF _Toc574 \h </w:instrText>
        </w:r>
        <w:r>
          <w:fldChar w:fldCharType="separate"/>
        </w:r>
        <w:r>
          <w:t>25</w:t>
        </w:r>
        <w:r>
          <w:fldChar w:fldCharType="end"/>
        </w:r>
      </w:hyperlink>
    </w:p>
    <w:p>
      <w:pPr>
        <w:pStyle w:val="TOC1"/>
        <w:tabs>
          <w:tab w:val="right" w:leader="dot" w:pos="8306"/>
        </w:tabs>
      </w:pPr>
      <w:hyperlink w:anchor="_Toc17302" w:history="1">
        <w:r>
          <w:rPr>
            <w:rFonts w:ascii="仿宋" w:eastAsia="仿宋" w:hAnsi="仿宋" w:cs="仿宋" w:hint="eastAsia"/>
            <w:lang w:eastAsia="zh-CN"/>
          </w:rPr>
          <w:t>九、第三十二章未来发展愿景</w:t>
        </w:r>
        <w:r>
          <w:tab/>
        </w:r>
        <w:r>
          <w:fldChar w:fldCharType="begin"/>
        </w:r>
        <w:r>
          <w:instrText xml:space="preserve"> PAGEREF _Toc17302 \h </w:instrText>
        </w:r>
        <w:r>
          <w:fldChar w:fldCharType="separate"/>
        </w:r>
        <w:r>
          <w:t>25</w:t>
        </w:r>
        <w:r>
          <w:fldChar w:fldCharType="end"/>
        </w:r>
      </w:hyperlink>
    </w:p>
    <w:p>
      <w:pPr>
        <w:pStyle w:val="TOC2"/>
        <w:tabs>
          <w:tab w:val="right" w:leader="dot" w:pos="8306"/>
        </w:tabs>
      </w:pPr>
      <w:hyperlink w:anchor="_Toc16875" w:history="1">
        <w:r>
          <w:rPr>
            <w:rFonts w:ascii="仿宋" w:eastAsia="仿宋" w:hAnsi="仿宋" w:cs="仿宋" w:hint="eastAsia"/>
            <w:lang w:eastAsia="zh-CN"/>
          </w:rPr>
          <w:t>(一)、员工职业生涯管理的未来趋势</w:t>
        </w:r>
        <w:r>
          <w:tab/>
        </w:r>
        <w:r>
          <w:fldChar w:fldCharType="begin"/>
        </w:r>
        <w:r>
          <w:instrText xml:space="preserve"> PAGEREF _Toc16875 \h </w:instrText>
        </w:r>
        <w:r>
          <w:fldChar w:fldCharType="separate"/>
        </w:r>
        <w:r>
          <w:t>25</w:t>
        </w:r>
        <w:r>
          <w:fldChar w:fldCharType="end"/>
        </w:r>
      </w:hyperlink>
    </w:p>
    <w:p>
      <w:pPr>
        <w:pStyle w:val="TOC2"/>
        <w:tabs>
          <w:tab w:val="right" w:leader="dot" w:pos="8306"/>
        </w:tabs>
      </w:pPr>
      <w:hyperlink w:anchor="_Toc30660" w:history="1">
        <w:r>
          <w:rPr>
            <w:rFonts w:ascii="仿宋" w:eastAsia="仿宋" w:hAnsi="仿宋" w:cs="仿宋" w:hint="eastAsia"/>
            <w:lang w:eastAsia="zh-CN"/>
          </w:rPr>
          <w:t>(二)、公司在员工发展中的未来愿景</w:t>
        </w:r>
        <w:r>
          <w:tab/>
        </w:r>
        <w:r>
          <w:fldChar w:fldCharType="begin"/>
        </w:r>
        <w:r>
          <w:instrText xml:space="preserve"> PAGEREF _Toc30660 \h </w:instrText>
        </w:r>
        <w:r>
          <w:fldChar w:fldCharType="separate"/>
        </w:r>
        <w:r>
          <w:t>26</w:t>
        </w:r>
        <w:r>
          <w:fldChar w:fldCharType="end"/>
        </w:r>
      </w:hyperlink>
    </w:p>
    <w:p>
      <w:pPr>
        <w:pStyle w:val="TOC1"/>
        <w:tabs>
          <w:tab w:val="right" w:leader="dot" w:pos="8306"/>
        </w:tabs>
      </w:pPr>
      <w:hyperlink w:anchor="_Toc7134" w:history="1">
        <w:r>
          <w:rPr>
            <w:rFonts w:ascii="仿宋" w:eastAsia="仿宋" w:hAnsi="仿宋" w:cs="仿宋" w:hint="eastAsia"/>
            <w:lang w:eastAsia="zh-CN"/>
          </w:rPr>
          <w:t>十、第三十八章员工社交媒体管理</w:t>
        </w:r>
        <w:r>
          <w:tab/>
        </w:r>
        <w:r>
          <w:fldChar w:fldCharType="begin"/>
        </w:r>
        <w:r>
          <w:instrText xml:space="preserve"> PAGEREF _Toc7134 \h </w:instrText>
        </w:r>
        <w:r>
          <w:fldChar w:fldCharType="separate"/>
        </w:r>
        <w:r>
          <w:t>26</w:t>
        </w:r>
        <w:r>
          <w:fldChar w:fldCharType="end"/>
        </w:r>
      </w:hyperlink>
    </w:p>
    <w:p>
      <w:pPr>
        <w:pStyle w:val="TOC2"/>
        <w:tabs>
          <w:tab w:val="right" w:leader="dot" w:pos="8306"/>
        </w:tabs>
      </w:pPr>
      <w:hyperlink w:anchor="_Toc5643" w:history="1">
        <w:r>
          <w:rPr>
            <w:rFonts w:ascii="仿宋" w:eastAsia="仿宋" w:hAnsi="仿宋" w:cs="仿宋" w:hint="eastAsia"/>
            <w:lang w:eastAsia="zh-CN"/>
          </w:rPr>
          <w:t>(一)、员工社交媒体政策</w:t>
        </w:r>
        <w:r>
          <w:tab/>
        </w:r>
        <w:r>
          <w:fldChar w:fldCharType="begin"/>
        </w:r>
        <w:r>
          <w:instrText xml:space="preserve"> PAGEREF _Toc5643 \h </w:instrText>
        </w:r>
        <w:r>
          <w:fldChar w:fldCharType="separate"/>
        </w:r>
        <w:r>
          <w:t>26</w:t>
        </w:r>
        <w:r>
          <w:fldChar w:fldCharType="end"/>
        </w:r>
      </w:hyperlink>
    </w:p>
    <w:p>
      <w:pPr>
        <w:pStyle w:val="TOC2"/>
        <w:tabs>
          <w:tab w:val="right" w:leader="dot" w:pos="8306"/>
        </w:tabs>
      </w:pPr>
      <w:hyperlink w:anchor="_Toc3526" w:history="1">
        <w:r>
          <w:rPr>
            <w:rFonts w:ascii="仿宋" w:eastAsia="仿宋" w:hAnsi="仿宋" w:cs="仿宋" w:hint="eastAsia"/>
            <w:lang w:eastAsia="zh-CN"/>
          </w:rPr>
          <w:t>(二)、个人品牌与公司形象的关联</w:t>
        </w:r>
        <w:r>
          <w:tab/>
        </w:r>
        <w:r>
          <w:fldChar w:fldCharType="begin"/>
        </w:r>
        <w:r>
          <w:instrText xml:space="preserve"> PAGEREF _Toc3526 \h </w:instrText>
        </w:r>
        <w:r>
          <w:fldChar w:fldCharType="separate"/>
        </w:r>
        <w:r>
          <w:t>28</w:t>
        </w:r>
        <w:r>
          <w:fldChar w:fldCharType="end"/>
        </w:r>
      </w:hyperlink>
    </w:p>
    <w:p>
      <w:pPr>
        <w:pStyle w:val="TOC2"/>
        <w:tabs>
          <w:tab w:val="right" w:leader="dot" w:pos="8306"/>
        </w:tabs>
      </w:pPr>
      <w:hyperlink w:anchor="_Toc26308" w:history="1">
        <w:r>
          <w:rPr>
            <w:rFonts w:ascii="仿宋" w:eastAsia="仿宋" w:hAnsi="仿宋" w:cs="仿宋" w:hint="eastAsia"/>
            <w:lang w:eastAsia="zh-CN"/>
          </w:rPr>
          <w:t>(三)、社交媒体使用准则</w:t>
        </w:r>
        <w:r>
          <w:tab/>
        </w:r>
        <w:r>
          <w:fldChar w:fldCharType="begin"/>
        </w:r>
        <w:r>
          <w:instrText xml:space="preserve"> PAGEREF _Toc26308 \h </w:instrText>
        </w:r>
        <w:r>
          <w:fldChar w:fldCharType="separate"/>
        </w:r>
        <w:r>
          <w:t>29</w:t>
        </w:r>
        <w:r>
          <w:fldChar w:fldCharType="end"/>
        </w:r>
      </w:hyperlink>
    </w:p>
    <w:p>
      <w:pPr>
        <w:pStyle w:val="TOC2"/>
        <w:tabs>
          <w:tab w:val="right" w:leader="dot" w:pos="8306"/>
        </w:tabs>
      </w:pPr>
      <w:hyperlink w:anchor="_Toc618" w:history="1">
        <w:r>
          <w:rPr>
            <w:rFonts w:ascii="仿宋" w:eastAsia="仿宋" w:hAnsi="仿宋" w:cs="仿宋" w:hint="eastAsia"/>
            <w:lang w:eastAsia="zh-CN"/>
          </w:rPr>
          <w:t>(四)、公司与员工互动</w:t>
        </w:r>
        <w:r>
          <w:tab/>
        </w:r>
        <w:r>
          <w:fldChar w:fldCharType="begin"/>
        </w:r>
        <w:r>
          <w:instrText xml:space="preserve"> PAGEREF _Toc618 \h </w:instrText>
        </w:r>
        <w:r>
          <w:fldChar w:fldCharType="separate"/>
        </w:r>
        <w:r>
          <w:t>31</w:t>
        </w:r>
        <w:r>
          <w:fldChar w:fldCharType="end"/>
        </w:r>
      </w:hyperlink>
    </w:p>
    <w:p>
      <w:pPr>
        <w:pStyle w:val="TOC2"/>
        <w:tabs>
          <w:tab w:val="right" w:leader="dot" w:pos="8306"/>
        </w:tabs>
      </w:pPr>
      <w:hyperlink w:anchor="_Toc17929" w:history="1">
        <w:r>
          <w:rPr>
            <w:rFonts w:ascii="仿宋" w:eastAsia="仿宋" w:hAnsi="仿宋" w:cs="仿宋" w:hint="eastAsia"/>
            <w:lang w:eastAsia="zh-CN"/>
          </w:rPr>
          <w:t>(五)、公司社交媒体账号管理</w:t>
        </w:r>
        <w:r>
          <w:tab/>
        </w:r>
        <w:r>
          <w:fldChar w:fldCharType="begin"/>
        </w:r>
        <w:r>
          <w:instrText xml:space="preserve"> PAGEREF _Toc17929 \h </w:instrText>
        </w:r>
        <w:r>
          <w:fldChar w:fldCharType="separate"/>
        </w:r>
        <w:r>
          <w:t>33</w:t>
        </w:r>
        <w:r>
          <w:fldChar w:fldCharType="end"/>
        </w:r>
      </w:hyperlink>
    </w:p>
    <w:p>
      <w:pPr>
        <w:pStyle w:val="TOC2"/>
        <w:tabs>
          <w:tab w:val="right" w:leader="dot" w:pos="8306"/>
        </w:tabs>
      </w:pPr>
      <w:hyperlink w:anchor="_Toc22570" w:history="1">
        <w:r>
          <w:rPr>
            <w:rFonts w:ascii="仿宋" w:eastAsia="仿宋" w:hAnsi="仿宋" w:cs="仿宋" w:hint="eastAsia"/>
            <w:lang w:eastAsia="zh-CN"/>
          </w:rPr>
          <w:t>(六)、职业发展机会的分享与推广</w:t>
        </w:r>
        <w:r>
          <w:tab/>
        </w:r>
        <w:r>
          <w:fldChar w:fldCharType="begin"/>
        </w:r>
        <w:r>
          <w:instrText xml:space="preserve"> PAGEREF _Toc22570 \h </w:instrText>
        </w:r>
        <w:r>
          <w:fldChar w:fldCharType="separate"/>
        </w:r>
        <w:r>
          <w:t>34</w:t>
        </w:r>
        <w:r>
          <w:fldChar w:fldCharType="end"/>
        </w:r>
      </w:hyperlink>
    </w:p>
    <w:p>
      <w:pPr>
        <w:pStyle w:val="TOC1"/>
        <w:tabs>
          <w:tab w:val="right" w:leader="dot" w:pos="8306"/>
        </w:tabs>
      </w:pPr>
      <w:hyperlink w:anchor="_Toc26811" w:history="1">
        <w:r>
          <w:rPr>
            <w:rFonts w:ascii="仿宋" w:eastAsia="仿宋" w:hAnsi="仿宋" w:cs="仿宋" w:hint="eastAsia"/>
            <w:lang w:eastAsia="zh-CN"/>
          </w:rPr>
          <w:t>十一、员工满意度调查与提升策略</w:t>
        </w:r>
        <w:r>
          <w:tab/>
        </w:r>
        <w:r>
          <w:fldChar w:fldCharType="begin"/>
        </w:r>
        <w:r>
          <w:instrText xml:space="preserve"> PAGEREF _Toc26811 \h </w:instrText>
        </w:r>
        <w:r>
          <w:fldChar w:fldCharType="separate"/>
        </w:r>
        <w:r>
          <w:t>35</w:t>
        </w:r>
        <w:r>
          <w:fldChar w:fldCharType="end"/>
        </w:r>
      </w:hyperlink>
    </w:p>
    <w:p>
      <w:pPr>
        <w:pStyle w:val="TOC2"/>
        <w:tabs>
          <w:tab w:val="right" w:leader="dot" w:pos="8306"/>
        </w:tabs>
      </w:pPr>
      <w:hyperlink w:anchor="_Toc2139" w:history="1">
        <w:r>
          <w:rPr>
            <w:rFonts w:ascii="仿宋" w:eastAsia="仿宋" w:hAnsi="仿宋" w:cs="仿宋" w:hint="eastAsia"/>
            <w:lang w:eastAsia="zh-CN"/>
          </w:rPr>
          <w:t>(一)、满意度调查的设计与实施</w:t>
        </w:r>
        <w:r>
          <w:tab/>
        </w:r>
        <w:r>
          <w:fldChar w:fldCharType="begin"/>
        </w:r>
        <w:r>
          <w:instrText xml:space="preserve"> PAGEREF _Toc2139 \h </w:instrText>
        </w:r>
        <w:r>
          <w:fldChar w:fldCharType="separate"/>
        </w:r>
        <w:r>
          <w:t>35</w:t>
        </w:r>
        <w:r>
          <w:fldChar w:fldCharType="end"/>
        </w:r>
      </w:hyperlink>
    </w:p>
    <w:p>
      <w:pPr>
        <w:pStyle w:val="TOC2"/>
        <w:tabs>
          <w:tab w:val="right" w:leader="dot" w:pos="8306"/>
        </w:tabs>
      </w:pPr>
      <w:hyperlink w:anchor="_Toc751" w:history="1">
        <w:r>
          <w:rPr>
            <w:rFonts w:ascii="仿宋" w:eastAsia="仿宋" w:hAnsi="仿宋" w:cs="仿宋" w:hint="eastAsia"/>
            <w:lang w:eastAsia="zh-CN"/>
          </w:rPr>
          <w:t>(二)、员工满意度的分析与解读</w:t>
        </w:r>
        <w:r>
          <w:tab/>
        </w:r>
        <w:r>
          <w:fldChar w:fldCharType="begin"/>
        </w:r>
        <w:r>
          <w:instrText xml:space="preserve"> PAGEREF _Toc751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5" w:history="1">
        <w:r>
          <w:rPr>
            <w:rFonts w:ascii="仿宋" w:eastAsia="仿宋" w:hAnsi="仿宋" w:cs="仿宋" w:hint="eastAsia"/>
            <w:lang w:eastAsia="zh-CN"/>
          </w:rPr>
          <w:t>(三)、提升员工满意度的措施与行动计划</w:t>
        </w:r>
        <w:r>
          <w:tab/>
        </w:r>
        <w:r>
          <w:fldChar w:fldCharType="begin"/>
        </w:r>
        <w:r>
          <w:instrText xml:space="preserve"> PAGEREF _Toc24205 \h </w:instrText>
        </w:r>
        <w:r>
          <w:fldChar w:fldCharType="separate"/>
        </w:r>
        <w:r>
          <w:t>38</w:t>
        </w:r>
        <w:r>
          <w:fldChar w:fldCharType="end"/>
        </w:r>
      </w:hyperlink>
    </w:p>
    <w:p>
      <w:pPr>
        <w:pStyle w:val="TOC1"/>
        <w:tabs>
          <w:tab w:val="right" w:leader="dot" w:pos="8306"/>
        </w:tabs>
      </w:pPr>
      <w:hyperlink w:anchor="_Toc8853" w:history="1">
        <w:r>
          <w:rPr>
            <w:rFonts w:ascii="仿宋" w:eastAsia="仿宋" w:hAnsi="仿宋" w:cs="仿宋" w:hint="eastAsia"/>
            <w:lang w:eastAsia="zh-CN"/>
          </w:rPr>
          <w:t>十二、第四十八章员工环保与可持续发展</w:t>
        </w:r>
        <w:r>
          <w:tab/>
        </w:r>
        <w:r>
          <w:fldChar w:fldCharType="begin"/>
        </w:r>
        <w:r>
          <w:instrText xml:space="preserve"> PAGEREF _Toc8853 \h </w:instrText>
        </w:r>
        <w:r>
          <w:fldChar w:fldCharType="separate"/>
        </w:r>
        <w:r>
          <w:t>40</w:t>
        </w:r>
        <w:r>
          <w:fldChar w:fldCharType="end"/>
        </w:r>
      </w:hyperlink>
    </w:p>
    <w:p>
      <w:pPr>
        <w:pStyle w:val="TOC2"/>
        <w:tabs>
          <w:tab w:val="right" w:leader="dot" w:pos="8306"/>
        </w:tabs>
      </w:pPr>
      <w:hyperlink w:anchor="_Toc26370" w:history="1">
        <w:r>
          <w:rPr>
            <w:rFonts w:ascii="仿宋" w:eastAsia="仿宋" w:hAnsi="仿宋" w:cs="仿宋" w:hint="eastAsia"/>
            <w:lang w:eastAsia="zh-CN"/>
          </w:rPr>
          <w:t>(一)、环保意识与培训</w:t>
        </w:r>
        <w:r>
          <w:tab/>
        </w:r>
        <w:r>
          <w:fldChar w:fldCharType="begin"/>
        </w:r>
        <w:r>
          <w:instrText xml:space="preserve"> PAGEREF _Toc26370 \h </w:instrText>
        </w:r>
        <w:r>
          <w:fldChar w:fldCharType="separate"/>
        </w:r>
        <w:r>
          <w:t>40</w:t>
        </w:r>
        <w:r>
          <w:fldChar w:fldCharType="end"/>
        </w:r>
      </w:hyperlink>
    </w:p>
    <w:p>
      <w:pPr>
        <w:pStyle w:val="TOC2"/>
        <w:tabs>
          <w:tab w:val="right" w:leader="dot" w:pos="8306"/>
        </w:tabs>
      </w:pPr>
      <w:hyperlink w:anchor="_Toc26780" w:history="1">
        <w:r>
          <w:rPr>
            <w:rFonts w:ascii="仿宋" w:eastAsia="仿宋" w:hAnsi="仿宋" w:cs="仿宋" w:hint="eastAsia"/>
            <w:lang w:eastAsia="zh-CN"/>
          </w:rPr>
          <w:t>(二)、公司环保文化的传播</w:t>
        </w:r>
        <w:r>
          <w:tab/>
        </w:r>
        <w:r>
          <w:fldChar w:fldCharType="begin"/>
        </w:r>
        <w:r>
          <w:instrText xml:space="preserve"> PAGEREF _Toc26780 \h </w:instrText>
        </w:r>
        <w:r>
          <w:fldChar w:fldCharType="separate"/>
        </w:r>
        <w:r>
          <w:t>41</w:t>
        </w:r>
        <w:r>
          <w:fldChar w:fldCharType="end"/>
        </w:r>
      </w:hyperlink>
    </w:p>
    <w:p>
      <w:pPr>
        <w:pStyle w:val="TOC2"/>
        <w:tabs>
          <w:tab w:val="right" w:leader="dot" w:pos="8306"/>
        </w:tabs>
      </w:pPr>
      <w:hyperlink w:anchor="_Toc13789" w:history="1">
        <w:r>
          <w:rPr>
            <w:rFonts w:ascii="仿宋" w:eastAsia="仿宋" w:hAnsi="仿宋" w:cs="仿宋" w:hint="eastAsia"/>
            <w:lang w:eastAsia="zh-CN"/>
          </w:rPr>
          <w:t>(三)、员工参与的环保培训</w:t>
        </w:r>
        <w:r>
          <w:tab/>
        </w:r>
        <w:r>
          <w:fldChar w:fldCharType="begin"/>
        </w:r>
        <w:r>
          <w:instrText xml:space="preserve"> PAGEREF _Toc13789 \h </w:instrText>
        </w:r>
        <w:r>
          <w:fldChar w:fldCharType="separate"/>
        </w:r>
        <w:r>
          <w:t>42</w:t>
        </w:r>
        <w:r>
          <w:fldChar w:fldCharType="end"/>
        </w:r>
      </w:hyperlink>
    </w:p>
    <w:p>
      <w:pPr>
        <w:pStyle w:val="TOC2"/>
        <w:tabs>
          <w:tab w:val="right" w:leader="dot" w:pos="8306"/>
        </w:tabs>
      </w:pPr>
      <w:hyperlink w:anchor="_Toc23514" w:history="1">
        <w:r>
          <w:rPr>
            <w:rFonts w:ascii="仿宋" w:eastAsia="仿宋" w:hAnsi="仿宋" w:cs="仿宋" w:hint="eastAsia"/>
            <w:lang w:eastAsia="zh-CN"/>
          </w:rPr>
          <w:t>(四)、可持续发展目标与实践</w:t>
        </w:r>
        <w:r>
          <w:tab/>
        </w:r>
        <w:r>
          <w:fldChar w:fldCharType="begin"/>
        </w:r>
        <w:r>
          <w:instrText xml:space="preserve"> PAGEREF _Toc23514 \h </w:instrText>
        </w:r>
        <w:r>
          <w:fldChar w:fldCharType="separate"/>
        </w:r>
        <w:r>
          <w:t>43</w:t>
        </w:r>
        <w:r>
          <w:fldChar w:fldCharType="end"/>
        </w:r>
      </w:hyperlink>
    </w:p>
    <w:p>
      <w:pPr>
        <w:pStyle w:val="TOC2"/>
        <w:tabs>
          <w:tab w:val="right" w:leader="dot" w:pos="8306"/>
        </w:tabs>
      </w:pPr>
      <w:hyperlink w:anchor="_Toc29910" w:history="1">
        <w:r>
          <w:rPr>
            <w:rFonts w:ascii="仿宋" w:eastAsia="仿宋" w:hAnsi="仿宋" w:cs="仿宋" w:hint="eastAsia"/>
            <w:lang w:eastAsia="zh-CN"/>
          </w:rPr>
          <w:t>(五)、员工参与可持续项目</w:t>
        </w:r>
        <w:r>
          <w:tab/>
        </w:r>
        <w:r>
          <w:fldChar w:fldCharType="begin"/>
        </w:r>
        <w:r>
          <w:instrText xml:space="preserve"> PAGEREF _Toc29910 \h </w:instrText>
        </w:r>
        <w:r>
          <w:fldChar w:fldCharType="separate"/>
        </w:r>
        <w:r>
          <w:t>44</w:t>
        </w:r>
        <w:r>
          <w:fldChar w:fldCharType="end"/>
        </w:r>
      </w:hyperlink>
    </w:p>
    <w:p>
      <w:pPr>
        <w:pStyle w:val="TOC2"/>
        <w:tabs>
          <w:tab w:val="right" w:leader="dot" w:pos="8306"/>
        </w:tabs>
      </w:pPr>
      <w:hyperlink w:anchor="_Toc11386" w:history="1">
        <w:r>
          <w:rPr>
            <w:rFonts w:ascii="仿宋" w:eastAsia="仿宋" w:hAnsi="仿宋" w:cs="仿宋" w:hint="eastAsia"/>
            <w:lang w:eastAsia="zh-CN"/>
          </w:rPr>
          <w:t>(六)、公司可持续发展的战略规划</w:t>
        </w:r>
        <w:r>
          <w:tab/>
        </w:r>
        <w:r>
          <w:fldChar w:fldCharType="begin"/>
        </w:r>
        <w:r>
          <w:instrText xml:space="preserve"> PAGEREF _Toc11386 \h </w:instrText>
        </w:r>
        <w:r>
          <w:fldChar w:fldCharType="separate"/>
        </w:r>
        <w:r>
          <w:t>45</w:t>
        </w:r>
        <w:r>
          <w:fldChar w:fldCharType="end"/>
        </w:r>
      </w:hyperlink>
    </w:p>
    <w:p>
      <w:pPr>
        <w:pStyle w:val="TOC1"/>
        <w:tabs>
          <w:tab w:val="right" w:leader="dot" w:pos="8306"/>
        </w:tabs>
      </w:pPr>
      <w:hyperlink w:anchor="_Toc21362" w:history="1">
        <w:r>
          <w:rPr>
            <w:rFonts w:ascii="仿宋" w:eastAsia="仿宋" w:hAnsi="仿宋" w:cs="仿宋" w:hint="eastAsia"/>
            <w:lang w:eastAsia="zh-CN"/>
          </w:rPr>
          <w:t>十三、第四十三章员工参与决策与公司治理</w:t>
        </w:r>
        <w:r>
          <w:tab/>
        </w:r>
        <w:r>
          <w:fldChar w:fldCharType="begin"/>
        </w:r>
        <w:r>
          <w:instrText xml:space="preserve"> PAGEREF _Toc21362 \h </w:instrText>
        </w:r>
        <w:r>
          <w:fldChar w:fldCharType="separate"/>
        </w:r>
        <w:r>
          <w:t>46</w:t>
        </w:r>
        <w:r>
          <w:fldChar w:fldCharType="end"/>
        </w:r>
      </w:hyperlink>
    </w:p>
    <w:p>
      <w:pPr>
        <w:pStyle w:val="TOC2"/>
        <w:tabs>
          <w:tab w:val="right" w:leader="dot" w:pos="8306"/>
        </w:tabs>
      </w:pPr>
      <w:hyperlink w:anchor="_Toc13266" w:history="1">
        <w:r>
          <w:rPr>
            <w:rFonts w:ascii="仿宋" w:eastAsia="仿宋" w:hAnsi="仿宋" w:cs="仿宋" w:hint="eastAsia"/>
            <w:lang w:eastAsia="zh-CN"/>
          </w:rPr>
          <w:t>(一)、员工参与决策机制</w:t>
        </w:r>
        <w:r>
          <w:tab/>
        </w:r>
        <w:r>
          <w:fldChar w:fldCharType="begin"/>
        </w:r>
        <w:r>
          <w:instrText xml:space="preserve"> PAGEREF _Toc13266 \h </w:instrText>
        </w:r>
        <w:r>
          <w:fldChar w:fldCharType="separate"/>
        </w:r>
        <w:r>
          <w:t>46</w:t>
        </w:r>
        <w:r>
          <w:fldChar w:fldCharType="end"/>
        </w:r>
      </w:hyperlink>
    </w:p>
    <w:p>
      <w:pPr>
        <w:pStyle w:val="TOC2"/>
        <w:tabs>
          <w:tab w:val="right" w:leader="dot" w:pos="8306"/>
        </w:tabs>
      </w:pPr>
      <w:hyperlink w:anchor="_Toc5645" w:history="1">
        <w:r>
          <w:rPr>
            <w:rFonts w:ascii="仿宋" w:eastAsia="仿宋" w:hAnsi="仿宋" w:cs="仿宋" w:hint="eastAsia"/>
            <w:lang w:eastAsia="zh-CN"/>
          </w:rPr>
          <w:t>(二)、参与决策的渠道与机会</w:t>
        </w:r>
        <w:r>
          <w:tab/>
        </w:r>
        <w:r>
          <w:fldChar w:fldCharType="begin"/>
        </w:r>
        <w:r>
          <w:instrText xml:space="preserve"> PAGEREF _Toc5645 \h </w:instrText>
        </w:r>
        <w:r>
          <w:fldChar w:fldCharType="separate"/>
        </w:r>
        <w:r>
          <w:t>46</w:t>
        </w:r>
        <w:r>
          <w:fldChar w:fldCharType="end"/>
        </w:r>
      </w:hyperlink>
    </w:p>
    <w:p>
      <w:pPr>
        <w:pStyle w:val="TOC2"/>
        <w:tabs>
          <w:tab w:val="right" w:leader="dot" w:pos="8306"/>
        </w:tabs>
      </w:pPr>
      <w:hyperlink w:anchor="_Toc7100" w:history="1">
        <w:r>
          <w:rPr>
            <w:rFonts w:ascii="仿宋" w:eastAsia="仿宋" w:hAnsi="仿宋" w:cs="仿宋" w:hint="eastAsia"/>
            <w:lang w:eastAsia="zh-CN"/>
          </w:rPr>
          <w:t>(三)、代表员工意见的制度</w:t>
        </w:r>
        <w:r>
          <w:tab/>
        </w:r>
        <w:r>
          <w:fldChar w:fldCharType="begin"/>
        </w:r>
        <w:r>
          <w:instrText xml:space="preserve"> PAGEREF _Toc7100 \h </w:instrText>
        </w:r>
        <w:r>
          <w:fldChar w:fldCharType="separate"/>
        </w:r>
        <w:r>
          <w:t>47</w:t>
        </w:r>
        <w:r>
          <w:fldChar w:fldCharType="end"/>
        </w:r>
      </w:hyperlink>
    </w:p>
    <w:p>
      <w:pPr>
        <w:pStyle w:val="TOC2"/>
        <w:tabs>
          <w:tab w:val="right" w:leader="dot" w:pos="8306"/>
        </w:tabs>
      </w:pPr>
      <w:hyperlink w:anchor="_Toc8769" w:history="1">
        <w:r>
          <w:rPr>
            <w:rFonts w:ascii="仿宋" w:eastAsia="仿宋" w:hAnsi="仿宋" w:cs="仿宋" w:hint="eastAsia"/>
            <w:lang w:eastAsia="zh-CN"/>
          </w:rPr>
          <w:t>(四)、公司治理与透明度</w:t>
        </w:r>
        <w:r>
          <w:tab/>
        </w:r>
        <w:r>
          <w:fldChar w:fldCharType="begin"/>
        </w:r>
        <w:r>
          <w:instrText xml:space="preserve"> PAGEREF _Toc8769 \h </w:instrText>
        </w:r>
        <w:r>
          <w:fldChar w:fldCharType="separate"/>
        </w:r>
        <w:r>
          <w:t>48</w:t>
        </w:r>
        <w:r>
          <w:fldChar w:fldCharType="end"/>
        </w:r>
      </w:hyperlink>
    </w:p>
    <w:p>
      <w:pPr>
        <w:pStyle w:val="TOC2"/>
        <w:tabs>
          <w:tab w:val="right" w:leader="dot" w:pos="8306"/>
        </w:tabs>
      </w:pPr>
      <w:hyperlink w:anchor="_Toc12780" w:history="1">
        <w:r>
          <w:rPr>
            <w:rFonts w:ascii="仿宋" w:eastAsia="仿宋" w:hAnsi="仿宋" w:cs="仿宋" w:hint="eastAsia"/>
            <w:lang w:eastAsia="zh-CN"/>
          </w:rPr>
          <w:t>(五)、公司治理结构的建设</w:t>
        </w:r>
        <w:r>
          <w:tab/>
        </w:r>
        <w:r>
          <w:fldChar w:fldCharType="begin"/>
        </w:r>
        <w:r>
          <w:instrText xml:space="preserve"> PAGEREF _Toc12780 \h </w:instrText>
        </w:r>
        <w:r>
          <w:fldChar w:fldCharType="separate"/>
        </w:r>
        <w:r>
          <w:t>48</w:t>
        </w:r>
        <w:r>
          <w:fldChar w:fldCharType="end"/>
        </w:r>
      </w:hyperlink>
    </w:p>
    <w:p>
      <w:pPr>
        <w:pStyle w:val="TOC2"/>
        <w:tabs>
          <w:tab w:val="right" w:leader="dot" w:pos="8306"/>
        </w:tabs>
      </w:pPr>
      <w:hyperlink w:anchor="_Toc7017" w:history="1">
        <w:r>
          <w:rPr>
            <w:rFonts w:ascii="仿宋" w:eastAsia="仿宋" w:hAnsi="仿宋" w:cs="仿宋" w:hint="eastAsia"/>
            <w:lang w:eastAsia="zh-CN"/>
          </w:rPr>
          <w:t>(六)、公司业绩与财务信息的公开</w:t>
        </w:r>
        <w:r>
          <w:tab/>
        </w:r>
        <w:r>
          <w:fldChar w:fldCharType="begin"/>
        </w:r>
        <w:r>
          <w:instrText xml:space="preserve"> PAGEREF _Toc7017 \h </w:instrText>
        </w:r>
        <w:r>
          <w:fldChar w:fldCharType="separate"/>
        </w:r>
        <w:r>
          <w:t>49</w:t>
        </w:r>
        <w:r>
          <w:fldChar w:fldCharType="end"/>
        </w:r>
      </w:hyperlink>
    </w:p>
    <w:p>
      <w:pPr>
        <w:pStyle w:val="TOC1"/>
        <w:tabs>
          <w:tab w:val="right" w:leader="dot" w:pos="8306"/>
        </w:tabs>
      </w:pPr>
      <w:hyperlink w:anchor="_Toc20195" w:history="1">
        <w:r>
          <w:rPr>
            <w:rFonts w:ascii="仿宋" w:eastAsia="仿宋" w:hAnsi="仿宋" w:cs="仿宋" w:hint="eastAsia"/>
            <w:lang w:eastAsia="zh-CN"/>
          </w:rPr>
          <w:t>十四、员工职业发展教育与培训</w:t>
        </w:r>
        <w:r>
          <w:tab/>
        </w:r>
        <w:r>
          <w:fldChar w:fldCharType="begin"/>
        </w:r>
        <w:r>
          <w:instrText xml:space="preserve"> PAGEREF _Toc20195 \h </w:instrText>
        </w:r>
        <w:r>
          <w:fldChar w:fldCharType="separate"/>
        </w:r>
        <w:r>
          <w:t>50</w:t>
        </w:r>
        <w:r>
          <w:fldChar w:fldCharType="end"/>
        </w:r>
      </w:hyperlink>
    </w:p>
    <w:p>
      <w:pPr>
        <w:pStyle w:val="TOC2"/>
        <w:tabs>
          <w:tab w:val="right" w:leader="dot" w:pos="8306"/>
        </w:tabs>
      </w:pPr>
      <w:hyperlink w:anchor="_Toc30802" w:history="1">
        <w:r>
          <w:rPr>
            <w:rFonts w:ascii="仿宋" w:eastAsia="仿宋" w:hAnsi="仿宋" w:cs="仿宋" w:hint="eastAsia"/>
            <w:lang w:eastAsia="zh-CN"/>
          </w:rPr>
          <w:t>(一)、职业发展教育的目标与实施策略</w:t>
        </w:r>
        <w:r>
          <w:tab/>
        </w:r>
        <w:r>
          <w:fldChar w:fldCharType="begin"/>
        </w:r>
        <w:r>
          <w:instrText xml:space="preserve"> PAGEREF _Toc30802 \h </w:instrText>
        </w:r>
        <w:r>
          <w:fldChar w:fldCharType="separate"/>
        </w:r>
        <w:r>
          <w:t>50</w:t>
        </w:r>
        <w:r>
          <w:fldChar w:fldCharType="end"/>
        </w:r>
      </w:hyperlink>
    </w:p>
    <w:p>
      <w:pPr>
        <w:pStyle w:val="TOC2"/>
        <w:tabs>
          <w:tab w:val="right" w:leader="dot" w:pos="8306"/>
        </w:tabs>
      </w:pPr>
      <w:hyperlink w:anchor="_Toc13664" w:history="1">
        <w:r>
          <w:rPr>
            <w:rFonts w:ascii="仿宋" w:eastAsia="仿宋" w:hAnsi="仿宋" w:cs="仿宋" w:hint="eastAsia"/>
            <w:lang w:eastAsia="zh-CN"/>
          </w:rPr>
          <w:t>(二)、培训计划的设计与实施步骤</w:t>
        </w:r>
        <w:r>
          <w:tab/>
        </w:r>
        <w:r>
          <w:fldChar w:fldCharType="begin"/>
        </w:r>
        <w:r>
          <w:instrText xml:space="preserve"> PAGEREF _Toc13664 \h </w:instrText>
        </w:r>
        <w:r>
          <w:fldChar w:fldCharType="separate"/>
        </w:r>
        <w:r>
          <w:t>51</w:t>
        </w:r>
        <w:r>
          <w:fldChar w:fldCharType="end"/>
        </w:r>
      </w:hyperlink>
    </w:p>
    <w:p>
      <w:pPr>
        <w:pStyle w:val="TOC2"/>
        <w:tabs>
          <w:tab w:val="right" w:leader="dot" w:pos="8306"/>
        </w:tabs>
      </w:pPr>
      <w:hyperlink w:anchor="_Toc853" w:history="1">
        <w:r>
          <w:rPr>
            <w:rFonts w:ascii="仿宋" w:eastAsia="仿宋" w:hAnsi="仿宋" w:cs="仿宋" w:hint="eastAsia"/>
            <w:lang w:eastAsia="zh-CN"/>
          </w:rPr>
          <w:t>(三)、培训效果的评估与反馈机制</w:t>
        </w:r>
        <w:r>
          <w:tab/>
        </w:r>
        <w:r>
          <w:fldChar w:fldCharType="begin"/>
        </w:r>
        <w:r>
          <w:instrText xml:space="preserve"> PAGEREF _Toc853 \h </w:instrText>
        </w:r>
        <w:r>
          <w:fldChar w:fldCharType="separate"/>
        </w:r>
        <w:r>
          <w:t>52</w:t>
        </w:r>
        <w:r>
          <w:fldChar w:fldCharType="end"/>
        </w:r>
      </w:hyperlink>
    </w:p>
    <w:p>
      <w:pPr>
        <w:pStyle w:val="TOC1"/>
        <w:tabs>
          <w:tab w:val="right" w:leader="dot" w:pos="8306"/>
        </w:tabs>
      </w:pPr>
      <w:hyperlink w:anchor="_Toc13959" w:history="1">
        <w:r>
          <w:rPr>
            <w:rFonts w:ascii="仿宋" w:eastAsia="仿宋" w:hAnsi="仿宋" w:cs="仿宋" w:hint="eastAsia"/>
            <w:lang w:eastAsia="zh-CN"/>
          </w:rPr>
          <w:t>十五、第四十七章全球人才流动与交流</w:t>
        </w:r>
        <w:r>
          <w:tab/>
        </w:r>
        <w:r>
          <w:fldChar w:fldCharType="begin"/>
        </w:r>
        <w:r>
          <w:instrText xml:space="preserve"> PAGEREF _Toc13959 \h </w:instrText>
        </w:r>
        <w:r>
          <w:fldChar w:fldCharType="separate"/>
        </w:r>
        <w:r>
          <w:t>53</w:t>
        </w:r>
        <w:r>
          <w:fldChar w:fldCharType="end"/>
        </w:r>
      </w:hyperlink>
    </w:p>
    <w:p>
      <w:pPr>
        <w:pStyle w:val="TOC2"/>
        <w:tabs>
          <w:tab w:val="right" w:leader="dot" w:pos="8306"/>
        </w:tabs>
      </w:pPr>
      <w:hyperlink w:anchor="_Toc116" w:history="1">
        <w:r>
          <w:rPr>
            <w:rFonts w:ascii="仿宋" w:eastAsia="仿宋" w:hAnsi="仿宋" w:cs="仿宋" w:hint="eastAsia"/>
            <w:lang w:eastAsia="zh-CN"/>
          </w:rPr>
          <w:t>(一)、跨国项目与团队</w:t>
        </w:r>
        <w:r>
          <w:tab/>
        </w:r>
        <w:r>
          <w:fldChar w:fldCharType="begin"/>
        </w:r>
        <w:r>
          <w:instrText xml:space="preserve"> PAGEREF _Toc116 \h </w:instrText>
        </w:r>
        <w:r>
          <w:fldChar w:fldCharType="separate"/>
        </w:r>
        <w:r>
          <w:t>53</w:t>
        </w:r>
        <w:r>
          <w:fldChar w:fldCharType="end"/>
        </w:r>
      </w:hyperlink>
    </w:p>
    <w:p>
      <w:pPr>
        <w:pStyle w:val="TOC2"/>
        <w:tabs>
          <w:tab w:val="right" w:leader="dot" w:pos="8306"/>
        </w:tabs>
      </w:pPr>
      <w:hyperlink w:anchor="_Toc2068" w:history="1">
        <w:r>
          <w:rPr>
            <w:rFonts w:ascii="仿宋" w:eastAsia="仿宋" w:hAnsi="仿宋" w:cs="仿宋" w:hint="eastAsia"/>
            <w:lang w:eastAsia="zh-CN"/>
          </w:rPr>
          <w:t>(二)、全球项目经验的累积</w:t>
        </w:r>
        <w:r>
          <w:tab/>
        </w:r>
        <w:r>
          <w:fldChar w:fldCharType="begin"/>
        </w:r>
        <w:r>
          <w:instrText xml:space="preserve"> PAGEREF _Toc2068 \h </w:instrText>
        </w:r>
        <w:r>
          <w:fldChar w:fldCharType="separate"/>
        </w:r>
        <w:r>
          <w:t>54</w:t>
        </w:r>
        <w:r>
          <w:fldChar w:fldCharType="end"/>
        </w:r>
      </w:hyperlink>
    </w:p>
    <w:p>
      <w:pPr>
        <w:pStyle w:val="TOC2"/>
        <w:tabs>
          <w:tab w:val="right" w:leader="dot" w:pos="8306"/>
        </w:tabs>
      </w:pPr>
      <w:hyperlink w:anchor="_Toc20784" w:history="1">
        <w:r>
          <w:rPr>
            <w:rFonts w:ascii="仿宋" w:eastAsia="仿宋" w:hAnsi="仿宋" w:cs="仿宋" w:hint="eastAsia"/>
            <w:lang w:eastAsia="zh-CN"/>
          </w:rPr>
          <w:t>(三)、跨文化团队领导与协作</w:t>
        </w:r>
        <w:r>
          <w:tab/>
        </w:r>
        <w:r>
          <w:fldChar w:fldCharType="begin"/>
        </w:r>
        <w:r>
          <w:instrText xml:space="preserve"> PAGEREF _Toc20784 \h </w:instrText>
        </w:r>
        <w:r>
          <w:fldChar w:fldCharType="separate"/>
        </w:r>
        <w:r>
          <w:t>55</w:t>
        </w:r>
        <w:r>
          <w:fldChar w:fldCharType="end"/>
        </w:r>
      </w:hyperlink>
    </w:p>
    <w:p>
      <w:pPr>
        <w:pStyle w:val="TOC2"/>
        <w:tabs>
          <w:tab w:val="right" w:leader="dot" w:pos="8306"/>
        </w:tabs>
      </w:pPr>
      <w:hyperlink w:anchor="_Toc25940" w:history="1">
        <w:r>
          <w:rPr>
            <w:rFonts w:ascii="仿宋" w:eastAsia="仿宋" w:hAnsi="仿宋" w:cs="仿宋" w:hint="eastAsia"/>
            <w:lang w:eastAsia="zh-CN"/>
          </w:rPr>
          <w:t>(四)、跨国交流与人才培养</w:t>
        </w:r>
        <w:r>
          <w:tab/>
        </w:r>
        <w:r>
          <w:fldChar w:fldCharType="begin"/>
        </w:r>
        <w:r>
          <w:instrText xml:space="preserve"> PAGEREF _Toc25940 \h </w:instrText>
        </w:r>
        <w:r>
          <w:fldChar w:fldCharType="separate"/>
        </w:r>
        <w:r>
          <w:t>56</w:t>
        </w:r>
        <w:r>
          <w:fldChar w:fldCharType="end"/>
        </w:r>
      </w:hyperlink>
    </w:p>
    <w:p>
      <w:pPr>
        <w:pStyle w:val="TOC2"/>
        <w:tabs>
          <w:tab w:val="right" w:leader="dot" w:pos="8306"/>
        </w:tabs>
      </w:pPr>
      <w:hyperlink w:anchor="_Toc27695" w:history="1">
        <w:r>
          <w:rPr>
            <w:rFonts w:ascii="仿宋" w:eastAsia="仿宋" w:hAnsi="仿宋" w:cs="仿宋" w:hint="eastAsia"/>
            <w:lang w:eastAsia="zh-CN"/>
          </w:rPr>
          <w:t>(五)、跨国交流计划的实施</w:t>
        </w:r>
        <w:r>
          <w:tab/>
        </w:r>
        <w:r>
          <w:fldChar w:fldCharType="begin"/>
        </w:r>
        <w:r>
          <w:instrText xml:space="preserve"> PAGEREF _Toc27695 \h </w:instrText>
        </w:r>
        <w:r>
          <w:fldChar w:fldCharType="separate"/>
        </w:r>
        <w:r>
          <w:t>56</w:t>
        </w:r>
        <w:r>
          <w:fldChar w:fldCharType="end"/>
        </w:r>
      </w:hyperlink>
    </w:p>
    <w:p>
      <w:pPr>
        <w:pStyle w:val="TOC2"/>
        <w:tabs>
          <w:tab w:val="right" w:leader="dot" w:pos="8306"/>
        </w:tabs>
      </w:pPr>
      <w:hyperlink w:anchor="_Toc6333" w:history="1">
        <w:r>
          <w:rPr>
            <w:rFonts w:ascii="仿宋" w:eastAsia="仿宋" w:hAnsi="仿宋" w:cs="仿宋" w:hint="eastAsia"/>
            <w:lang w:eastAsia="zh-CN"/>
          </w:rPr>
          <w:t>(六)、跨国培训与知识转移</w:t>
        </w:r>
        <w:r>
          <w:tab/>
        </w:r>
        <w:r>
          <w:fldChar w:fldCharType="begin"/>
        </w:r>
        <w:r>
          <w:instrText xml:space="preserve"> PAGEREF _Toc6333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一般住宿服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2637"/>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1739"/>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9963"/>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 项目公司是一家致力于 一般住宿服务一般住宿服务行业的公司，成立于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 项目公司的使命是 [公司使命]，旨在通过 [关键业务活动] 提升一般住宿服务一般住宿服务行业的整体水平。公司的愿景是 [公司愿景]，立志成为 一般住宿服务 中的领军企业，引领一般住宿服务行业未来的发展方向。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项目公司拥有一支充满活力、高度专业化的团队。团队成员具备丰富的一般住宿服务行业经验和专业知识，致力于通过协同合作实现公司设定的战略目标。公司注重员工培训和发展，提供广阔的职业发展空间。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6078"/>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在市场拓展和品牌建设方面具有丰富经验，致力于提升公司在一般住宿服务行业中的市场份额。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XXXX年XX月至今，加入公司担任技术总监，负责产品研发和创新项目管理。具备深厚的技术功底和团队领导能力，对一般住宿服务行业技术发展有深刻见解。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8559"/>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8242"/>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一般住宿服务行业中具有重要意义。随着社会结构的变化，消费者对产品和服务的需求也发生了变化。当前，社会对可持续性和社会责任的关注不断增加，这对 一般住宿服务行业提出了更高的要求。企业需要适应社会价值观的演变，关注社会趋势，以更好地满足市场需求。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 一般住宿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一般住宿服务行业的发展至关重要。政府政策的变化、国际关系的调整都可能对企业产生深刻的影响。特别是在 一般住宿服务行业可能涉及到的领域，如法规、知识产权保护等，企业需要密切关注政治动态，及时调整战略。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一般住宿服务行业的驱动力之一。新技术的引入可能改变一般住宿服务行业格局，提高生产效率，创造新的商业机会。企业需要保持对技术趋势的敏感性，不断更新技术和提升创新能力，以保持竞争力。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一般住宿服务行业的运营产生直接的约束和引导。合规性、知识产权的保护、劳动法规等都是企业必须遵循的法律框架。企业需要建立完善的法律团队，确保在法规范围内经营，降低法律风险。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一般住宿服务行业需要更加重视环境因素。降低碳足迹、可持续生产、环保政策的遵守等都成为企业经营的重要考量。企业需要通过绿色技术和环保举措，积极履行社会责任。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7720"/>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11002"/>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20502"/>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7927"/>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21731"/>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提供灵活的在线学习平台，使员工可以随时随地获取各类学习资源。这包括一般住宿服务行业报告、网络课程、研讨会等，帮助员工自主学习和获取最新的专业知识。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鼓励并支持员工获取相关的专业认证，例如一般住宿服务行业认可的证书或资格。组织可以提供学习资源、报名费用支持等，以激发员工的学习积极性。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定期组织专业培训活动，邀请一般住宿服务行业专家或内外部讲师进行知识分享和培训。这有助于员工深入了解一般住宿服务行业趋势，拓展视野，提高综合素质。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建立知识管理平台，鼓励员工分享经验、一般住宿服务行业见解和学习心得。这有助于构建学习型组织，促使知识在团队内部流动和共享。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29666"/>
      <w:r>
        <w:rPr>
          <w:rFonts w:ascii="仿宋" w:eastAsia="仿宋" w:hAnsi="仿宋" w:cs="仿宋" w:hint="eastAsia"/>
          <w:sz w:val="28"/>
          <w:lang w:eastAsia="zh-CN"/>
        </w:rPr>
        <w:t>四、一般住宿服务行业背景分析</w:t>
      </w:r>
      <w:bookmarkEnd w:id="13"/>
    </w:p>
    <w:p>
      <w:pPr>
        <w:pStyle w:val="Heading2"/>
        <w:rPr>
          <w:rFonts w:ascii="仿宋" w:eastAsia="仿宋" w:hAnsi="仿宋" w:cs="仿宋" w:hint="eastAsia"/>
          <w:lang w:eastAsia="zh-CN"/>
        </w:rPr>
      </w:pPr>
      <w:bookmarkStart w:id="14" w:name="_Toc6991"/>
      <w:r>
        <w:rPr>
          <w:rFonts w:ascii="仿宋" w:eastAsia="仿宋" w:hAnsi="仿宋" w:cs="仿宋" w:hint="eastAsia"/>
          <w:lang w:eastAsia="zh-CN"/>
        </w:rPr>
        <w:t>(一)、一般住宿服务行业背景分析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行业是一个充满活力且不断演变的领域。近年来，该一般住宿服务行业经历了显著的增长，这一增长主要受益于多方面的推动因素，尤其是技术创新和市场需求的持续增加。技术创新为一般住宿服务行业带来了新的商业模式和解决方案，而不断增长的市场需求则推动了一般住宿服务行业的整体扩张。这使得 一般住宿服务行业成为当前经济中备受关注的一个重要组成部分。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般住宿服务行业的市场规模持续扩大，预计未来几年仍将保持良好的增长势头。这一趋势得益于多种因素，其中包括数字化转型、全球化市场和消费者需求的多样化。数字化转型推动了一般住宿服务行业内各个环节的效率提升，全球化市场为企业提供了更广阔的业务机会，而消费者需求的多样化则促使一般住宿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一般住宿服务行业呈现激烈的竞争格局，主要由一些领先的企业主导市场。这些企业通常在创新、市场份额和客户忠诚度等方面表现出强大的竞争力。随着一般住宿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一般住宿服务行业发展的关键因素之一。新技术的引入，如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一般住宿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展望未来，一般住宿服务行业仍然充满挑战和机遇。随着全球经济的发展和技术的不断进步，一般住宿服务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一般住宿服务行业的未来，持乐观但谨慎的态度，不断优化业务模式和提升核心竞争力是至关重要的。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955"/>
      <w:r>
        <w:rPr>
          <w:rFonts w:ascii="仿宋" w:eastAsia="仿宋" w:hAnsi="仿宋" w:cs="仿宋" w:hint="eastAsia"/>
          <w:sz w:val="28"/>
          <w:lang w:eastAsia="zh-CN"/>
        </w:rPr>
        <w:t>五、员工压力管理及应对措施</w:t>
      </w:r>
      <w:bookmarkEnd w:id="15"/>
    </w:p>
    <w:p>
      <w:pPr>
        <w:pStyle w:val="Heading2"/>
        <w:rPr>
          <w:rFonts w:ascii="仿宋" w:eastAsia="仿宋" w:hAnsi="仿宋" w:cs="仿宋" w:hint="eastAsia"/>
          <w:lang w:eastAsia="zh-CN"/>
        </w:rPr>
      </w:pPr>
      <w:bookmarkStart w:id="16" w:name="_Toc10899"/>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24868"/>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6606"/>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426"/>
      <w:r>
        <w:rPr>
          <w:rFonts w:ascii="仿宋" w:eastAsia="仿宋" w:hAnsi="仿宋" w:cs="仿宋" w:hint="eastAsia"/>
          <w:sz w:val="28"/>
          <w:lang w:eastAsia="zh-CN"/>
        </w:rPr>
        <w:t>六、第十四章员工健康与安全管理</w:t>
      </w:r>
      <w:bookmarkEnd w:id="19"/>
    </w:p>
    <w:p>
      <w:pPr>
        <w:pStyle w:val="Heading2"/>
        <w:rPr>
          <w:rFonts w:ascii="仿宋" w:eastAsia="仿宋" w:hAnsi="仿宋" w:cs="仿宋" w:hint="eastAsia"/>
          <w:lang w:eastAsia="zh-CN"/>
        </w:rPr>
      </w:pPr>
      <w:bookmarkStart w:id="20" w:name="_Toc24507"/>
      <w:r>
        <w:rPr>
          <w:rFonts w:ascii="仿宋" w:eastAsia="仿宋" w:hAnsi="仿宋" w:cs="仿宋" w:hint="eastAsia"/>
          <w:lang w:eastAsia="zh-CN"/>
        </w:rPr>
        <w:t>(一)、健康保障计划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1" w:name="_Toc25354"/>
      <w:r>
        <w:rPr>
          <w:rFonts w:ascii="仿宋" w:eastAsia="仿宋" w:hAnsi="仿宋" w:cs="仿宋" w:hint="eastAsia"/>
          <w:sz w:val="28"/>
          <w:lang w:eastAsia="zh-CN"/>
        </w:rPr>
        <w:t>(二)、安全管理体系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安全政策与程序：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法规合规：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2" w:name="_Toc9544"/>
      <w:r>
        <w:rPr>
          <w:rFonts w:ascii="仿宋" w:eastAsia="仿宋" w:hAnsi="仿宋" w:cs="仿宋" w:hint="eastAsia"/>
          <w:sz w:val="28"/>
          <w:lang w:eastAsia="zh-CN"/>
        </w:rPr>
        <w:t>七、第十三章技术与创新支持</w:t>
      </w:r>
      <w:bookmarkEnd w:id="22"/>
    </w:p>
    <w:p>
      <w:pPr>
        <w:pStyle w:val="Heading2"/>
        <w:rPr>
          <w:rFonts w:ascii="仿宋" w:eastAsia="仿宋" w:hAnsi="仿宋" w:cs="仿宋" w:hint="eastAsia"/>
          <w:lang w:eastAsia="zh-CN"/>
        </w:rPr>
      </w:pPr>
      <w:bookmarkStart w:id="23" w:name="_Toc19451"/>
      <w:r>
        <w:rPr>
          <w:rFonts w:ascii="仿宋" w:eastAsia="仿宋" w:hAnsi="仿宋" w:cs="仿宋" w:hint="eastAsia"/>
          <w:lang w:eastAsia="zh-CN"/>
        </w:rPr>
        <w:t>(一)、技术培训与更新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4" w:name="_Toc22988"/>
      <w:r>
        <w:rPr>
          <w:rFonts w:ascii="仿宋" w:eastAsia="仿宋" w:hAnsi="仿宋" w:cs="仿宋" w:hint="eastAsia"/>
          <w:sz w:val="28"/>
          <w:lang w:eastAsia="zh-CN"/>
        </w:rPr>
        <w:t>(二)、创新文化与项目支持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5" w:name="_Toc3084"/>
      <w:r>
        <w:rPr>
          <w:rFonts w:ascii="仿宋" w:eastAsia="仿宋" w:hAnsi="仿宋" w:cs="仿宋" w:hint="eastAsia"/>
          <w:sz w:val="28"/>
          <w:lang w:eastAsia="zh-CN"/>
        </w:rPr>
        <w:t>八、员工社会责任履行及参与公益活动</w:t>
      </w:r>
      <w:bookmarkEnd w:id="25"/>
    </w:p>
    <w:p>
      <w:pPr>
        <w:pStyle w:val="Heading2"/>
        <w:rPr>
          <w:rFonts w:ascii="仿宋" w:eastAsia="仿宋" w:hAnsi="仿宋" w:cs="仿宋" w:hint="eastAsia"/>
          <w:lang w:eastAsia="zh-CN"/>
        </w:rPr>
      </w:pPr>
      <w:bookmarkStart w:id="26" w:name="_Toc32227"/>
      <w:r>
        <w:rPr>
          <w:rFonts w:ascii="仿宋" w:eastAsia="仿宋" w:hAnsi="仿宋" w:cs="仿宋" w:hint="eastAsia"/>
          <w:lang w:eastAsia="zh-CN"/>
        </w:rPr>
        <w:t>(一)、员工社会责任的内涵及履行方式</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7" w:name="_Toc31627"/>
      <w:r>
        <w:rPr>
          <w:rFonts w:ascii="仿宋" w:eastAsia="仿宋" w:hAnsi="仿宋" w:cs="仿宋" w:hint="eastAsia"/>
          <w:sz w:val="28"/>
          <w:lang w:eastAsia="zh-CN"/>
        </w:rPr>
        <w:t>(二)、参与公益活动的意义及实施策略</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8" w:name="_Toc574"/>
      <w:r>
        <w:rPr>
          <w:rFonts w:ascii="仿宋" w:eastAsia="仿宋" w:hAnsi="仿宋" w:cs="仿宋" w:hint="eastAsia"/>
          <w:sz w:val="28"/>
          <w:lang w:eastAsia="zh-CN"/>
        </w:rPr>
        <w:t>(三)、社会责任履行及公益活动参与的持续推进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9" w:name="_Toc17302"/>
      <w:r>
        <w:rPr>
          <w:rFonts w:ascii="仿宋" w:eastAsia="仿宋" w:hAnsi="仿宋" w:cs="仿宋" w:hint="eastAsia"/>
          <w:sz w:val="28"/>
          <w:lang w:eastAsia="zh-CN"/>
        </w:rPr>
        <w:t>九、第三十二章未来发展愿景</w:t>
      </w:r>
      <w:bookmarkEnd w:id="29"/>
    </w:p>
    <w:p>
      <w:pPr>
        <w:pStyle w:val="Heading2"/>
        <w:rPr>
          <w:rFonts w:ascii="仿宋" w:eastAsia="仿宋" w:hAnsi="仿宋" w:cs="仿宋" w:hint="eastAsia"/>
          <w:lang w:eastAsia="zh-CN"/>
        </w:rPr>
      </w:pPr>
      <w:bookmarkStart w:id="30" w:name="_Toc16875"/>
      <w:r>
        <w:rPr>
          <w:rFonts w:ascii="仿宋" w:eastAsia="仿宋" w:hAnsi="仿宋" w:cs="仿宋" w:hint="eastAsia"/>
          <w:lang w:eastAsia="zh-CN"/>
        </w:rPr>
        <w:t>(一)、员工职业生涯管理的未来趋势</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https://d.book118.com/227135116121006042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66594C"/>
    <w:rsid w:val="6D6659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22713511612100604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2023-12-18T21:26:00Z</dcterms:created>
  <dcterms:modified xsi:type="dcterms:W3CDTF">2023-12-18T21:26:59Z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E72195AE4F1741DCB3B61B65F3DA4069_11</vt:lpwstr>
  </property>
  <property fmtid="{D5CDD505-2E9C-101B-9397-08002B2CF9AE}" pid="3" name="KSOProductBuildVer">
    <vt:lpwstr>2052-12.1.0.16120</vt:lpwstr>
  </property>
</Properties>
</file>