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微球载体材料项目投资建议书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5" w:history="1">
        <w:r>
          <w:rPr>
            <w:rFonts w:ascii="仿宋" w:eastAsia="仿宋" w:hAnsi="仿宋" w:cs="仿宋" w:hint="eastAsia"/>
            <w:lang w:eastAsia="zh-CN"/>
          </w:rPr>
          <w:t>概论</w:t>
        </w:r>
        <w:r>
          <w:tab/>
        </w:r>
        <w:r>
          <w:fldChar w:fldCharType="begin"/>
        </w:r>
        <w:r>
          <w:instrText xml:space="preserve"> PAGEREF _Toc9915 \h </w:instrText>
        </w:r>
        <w:r>
          <w:fldChar w:fldCharType="separate"/>
        </w:r>
        <w:r>
          <w:t>4</w:t>
        </w:r>
        <w:r>
          <w:fldChar w:fldCharType="end"/>
        </w:r>
      </w:hyperlink>
    </w:p>
    <w:p>
      <w:pPr>
        <w:pStyle w:val="TOC1"/>
        <w:tabs>
          <w:tab w:val="right" w:leader="dot" w:pos="8306"/>
        </w:tabs>
      </w:pPr>
      <w:hyperlink w:anchor="_Toc22717" w:history="1">
        <w:r>
          <w:rPr>
            <w:rFonts w:ascii="仿宋" w:eastAsia="仿宋" w:hAnsi="仿宋" w:cs="仿宋" w:hint="eastAsia"/>
            <w:lang w:eastAsia="zh-CN"/>
          </w:rPr>
          <w:t>一、微球载体材料项目建设主要内容和规模</w:t>
        </w:r>
        <w:r>
          <w:tab/>
        </w:r>
        <w:r>
          <w:fldChar w:fldCharType="begin"/>
        </w:r>
        <w:r>
          <w:instrText xml:space="preserve"> PAGEREF _Toc22717 \h </w:instrText>
        </w:r>
        <w:r>
          <w:fldChar w:fldCharType="separate"/>
        </w:r>
        <w:r>
          <w:t>4</w:t>
        </w:r>
        <w:r>
          <w:fldChar w:fldCharType="end"/>
        </w:r>
      </w:hyperlink>
    </w:p>
    <w:p>
      <w:pPr>
        <w:pStyle w:val="TOC2"/>
        <w:tabs>
          <w:tab w:val="right" w:leader="dot" w:pos="8306"/>
        </w:tabs>
      </w:pPr>
      <w:hyperlink w:anchor="_Toc12673" w:history="1">
        <w:r>
          <w:rPr>
            <w:rFonts w:ascii="仿宋" w:eastAsia="仿宋" w:hAnsi="仿宋" w:cs="仿宋" w:hint="eastAsia"/>
            <w:lang w:eastAsia="zh-CN"/>
          </w:rPr>
          <w:t>(一)、用地规模</w:t>
        </w:r>
        <w:r>
          <w:tab/>
        </w:r>
        <w:r>
          <w:fldChar w:fldCharType="begin"/>
        </w:r>
        <w:r>
          <w:instrText xml:space="preserve"> PAGEREF _Toc12673 \h </w:instrText>
        </w:r>
        <w:r>
          <w:fldChar w:fldCharType="separate"/>
        </w:r>
        <w:r>
          <w:t>4</w:t>
        </w:r>
        <w:r>
          <w:fldChar w:fldCharType="end"/>
        </w:r>
      </w:hyperlink>
    </w:p>
    <w:p>
      <w:pPr>
        <w:pStyle w:val="TOC2"/>
        <w:tabs>
          <w:tab w:val="right" w:leader="dot" w:pos="8306"/>
        </w:tabs>
      </w:pPr>
      <w:hyperlink w:anchor="_Toc14089" w:history="1">
        <w:r>
          <w:rPr>
            <w:rFonts w:ascii="仿宋" w:eastAsia="仿宋" w:hAnsi="仿宋" w:cs="仿宋" w:hint="eastAsia"/>
            <w:lang w:eastAsia="zh-CN"/>
          </w:rPr>
          <w:t>(二)、设备购置</w:t>
        </w:r>
        <w:r>
          <w:tab/>
        </w:r>
        <w:r>
          <w:fldChar w:fldCharType="begin"/>
        </w:r>
        <w:r>
          <w:instrText xml:space="preserve"> PAGEREF _Toc14089 \h </w:instrText>
        </w:r>
        <w:r>
          <w:fldChar w:fldCharType="separate"/>
        </w:r>
        <w:r>
          <w:t>5</w:t>
        </w:r>
        <w:r>
          <w:fldChar w:fldCharType="end"/>
        </w:r>
      </w:hyperlink>
    </w:p>
    <w:p>
      <w:pPr>
        <w:pStyle w:val="TOC2"/>
        <w:tabs>
          <w:tab w:val="right" w:leader="dot" w:pos="8306"/>
        </w:tabs>
      </w:pPr>
      <w:hyperlink w:anchor="_Toc8807" w:history="1">
        <w:r>
          <w:rPr>
            <w:rFonts w:ascii="仿宋" w:eastAsia="仿宋" w:hAnsi="仿宋" w:cs="仿宋" w:hint="eastAsia"/>
            <w:lang w:eastAsia="zh-CN"/>
          </w:rPr>
          <w:t>(三)、产值规模</w:t>
        </w:r>
        <w:r>
          <w:tab/>
        </w:r>
        <w:r>
          <w:fldChar w:fldCharType="begin"/>
        </w:r>
        <w:r>
          <w:instrText xml:space="preserve"> PAGEREF _Toc8807 \h </w:instrText>
        </w:r>
        <w:r>
          <w:fldChar w:fldCharType="separate"/>
        </w:r>
        <w:r>
          <w:t>5</w:t>
        </w:r>
        <w:r>
          <w:fldChar w:fldCharType="end"/>
        </w:r>
      </w:hyperlink>
    </w:p>
    <w:p>
      <w:pPr>
        <w:pStyle w:val="TOC2"/>
        <w:tabs>
          <w:tab w:val="right" w:leader="dot" w:pos="8306"/>
        </w:tabs>
      </w:pPr>
      <w:hyperlink w:anchor="_Toc10785" w:history="1">
        <w:r>
          <w:rPr>
            <w:rFonts w:ascii="仿宋" w:eastAsia="仿宋" w:hAnsi="仿宋" w:cs="仿宋" w:hint="eastAsia"/>
            <w:lang w:eastAsia="zh-CN"/>
          </w:rPr>
          <w:t>(四)、产品规划方案及生产纲领</w:t>
        </w:r>
        <w:r>
          <w:tab/>
        </w:r>
        <w:r>
          <w:fldChar w:fldCharType="begin"/>
        </w:r>
        <w:r>
          <w:instrText xml:space="preserve"> PAGEREF _Toc10785 \h </w:instrText>
        </w:r>
        <w:r>
          <w:fldChar w:fldCharType="separate"/>
        </w:r>
        <w:r>
          <w:t>5</w:t>
        </w:r>
        <w:r>
          <w:fldChar w:fldCharType="end"/>
        </w:r>
      </w:hyperlink>
    </w:p>
    <w:p>
      <w:pPr>
        <w:pStyle w:val="TOC1"/>
        <w:tabs>
          <w:tab w:val="right" w:leader="dot" w:pos="8306"/>
        </w:tabs>
      </w:pPr>
      <w:hyperlink w:anchor="_Toc15458" w:history="1">
        <w:r>
          <w:rPr>
            <w:rFonts w:ascii="仿宋" w:eastAsia="仿宋" w:hAnsi="仿宋" w:cs="仿宋" w:hint="eastAsia"/>
            <w:lang w:eastAsia="zh-CN"/>
          </w:rPr>
          <w:t>二、微球载体材料项目财务管理方案</w:t>
        </w:r>
        <w:r>
          <w:tab/>
        </w:r>
        <w:r>
          <w:fldChar w:fldCharType="begin"/>
        </w:r>
        <w:r>
          <w:instrText xml:space="preserve"> PAGEREF _Toc15458 \h </w:instrText>
        </w:r>
        <w:r>
          <w:fldChar w:fldCharType="separate"/>
        </w:r>
        <w:r>
          <w:t>7</w:t>
        </w:r>
        <w:r>
          <w:fldChar w:fldCharType="end"/>
        </w:r>
      </w:hyperlink>
    </w:p>
    <w:p>
      <w:pPr>
        <w:pStyle w:val="TOC2"/>
        <w:tabs>
          <w:tab w:val="right" w:leader="dot" w:pos="8306"/>
        </w:tabs>
      </w:pPr>
      <w:hyperlink w:anchor="_Toc13436" w:history="1">
        <w:r>
          <w:rPr>
            <w:rFonts w:ascii="仿宋" w:eastAsia="仿宋" w:hAnsi="仿宋" w:cs="仿宋" w:hint="eastAsia"/>
            <w:lang w:eastAsia="zh-CN"/>
          </w:rPr>
          <w:t>(一)、财务管理概述</w:t>
        </w:r>
        <w:r>
          <w:tab/>
        </w:r>
        <w:r>
          <w:fldChar w:fldCharType="begin"/>
        </w:r>
        <w:r>
          <w:instrText xml:space="preserve"> PAGEREF _Toc13436 \h </w:instrText>
        </w:r>
        <w:r>
          <w:fldChar w:fldCharType="separate"/>
        </w:r>
        <w:r>
          <w:t>7</w:t>
        </w:r>
        <w:r>
          <w:fldChar w:fldCharType="end"/>
        </w:r>
      </w:hyperlink>
    </w:p>
    <w:p>
      <w:pPr>
        <w:pStyle w:val="TOC2"/>
        <w:tabs>
          <w:tab w:val="right" w:leader="dot" w:pos="8306"/>
        </w:tabs>
      </w:pPr>
      <w:hyperlink w:anchor="_Toc32264" w:history="1">
        <w:r>
          <w:rPr>
            <w:rFonts w:ascii="仿宋" w:eastAsia="仿宋" w:hAnsi="仿宋" w:cs="仿宋" w:hint="eastAsia"/>
            <w:lang w:eastAsia="zh-CN"/>
          </w:rPr>
          <w:t>(二)、无形资产管理</w:t>
        </w:r>
        <w:r>
          <w:tab/>
        </w:r>
        <w:r>
          <w:fldChar w:fldCharType="begin"/>
        </w:r>
        <w:r>
          <w:instrText xml:space="preserve"> PAGEREF _Toc32264 \h </w:instrText>
        </w:r>
        <w:r>
          <w:fldChar w:fldCharType="separate"/>
        </w:r>
        <w:r>
          <w:t>9</w:t>
        </w:r>
        <w:r>
          <w:fldChar w:fldCharType="end"/>
        </w:r>
      </w:hyperlink>
    </w:p>
    <w:p>
      <w:pPr>
        <w:pStyle w:val="TOC2"/>
        <w:tabs>
          <w:tab w:val="right" w:leader="dot" w:pos="8306"/>
        </w:tabs>
      </w:pPr>
      <w:hyperlink w:anchor="_Toc4233" w:history="1">
        <w:r>
          <w:rPr>
            <w:rFonts w:ascii="仿宋" w:eastAsia="仿宋" w:hAnsi="仿宋" w:cs="仿宋" w:hint="eastAsia"/>
            <w:lang w:eastAsia="zh-CN"/>
          </w:rPr>
          <w:t>(三)、固定资产管理</w:t>
        </w:r>
        <w:r>
          <w:tab/>
        </w:r>
        <w:r>
          <w:fldChar w:fldCharType="begin"/>
        </w:r>
        <w:r>
          <w:instrText xml:space="preserve"> PAGEREF _Toc4233 \h </w:instrText>
        </w:r>
        <w:r>
          <w:fldChar w:fldCharType="separate"/>
        </w:r>
        <w:r>
          <w:t>11</w:t>
        </w:r>
        <w:r>
          <w:fldChar w:fldCharType="end"/>
        </w:r>
      </w:hyperlink>
    </w:p>
    <w:p>
      <w:pPr>
        <w:pStyle w:val="TOC2"/>
        <w:tabs>
          <w:tab w:val="right" w:leader="dot" w:pos="8306"/>
        </w:tabs>
      </w:pPr>
      <w:hyperlink w:anchor="_Toc15755" w:history="1">
        <w:r>
          <w:rPr>
            <w:rFonts w:ascii="仿宋" w:eastAsia="仿宋" w:hAnsi="仿宋" w:cs="仿宋" w:hint="eastAsia"/>
            <w:lang w:eastAsia="zh-CN"/>
          </w:rPr>
          <w:t>(四)、预算管理</w:t>
        </w:r>
        <w:r>
          <w:tab/>
        </w:r>
        <w:r>
          <w:fldChar w:fldCharType="begin"/>
        </w:r>
        <w:r>
          <w:instrText xml:space="preserve"> PAGEREF _Toc15755 \h </w:instrText>
        </w:r>
        <w:r>
          <w:fldChar w:fldCharType="separate"/>
        </w:r>
        <w:r>
          <w:t>12</w:t>
        </w:r>
        <w:r>
          <w:fldChar w:fldCharType="end"/>
        </w:r>
      </w:hyperlink>
    </w:p>
    <w:p>
      <w:pPr>
        <w:pStyle w:val="TOC2"/>
        <w:tabs>
          <w:tab w:val="right" w:leader="dot" w:pos="8306"/>
        </w:tabs>
      </w:pPr>
      <w:hyperlink w:anchor="_Toc13094" w:history="1">
        <w:r>
          <w:rPr>
            <w:rFonts w:ascii="仿宋" w:eastAsia="仿宋" w:hAnsi="仿宋" w:cs="仿宋" w:hint="eastAsia"/>
            <w:lang w:eastAsia="zh-CN"/>
          </w:rPr>
          <w:t>(五)、偿债能力分析</w:t>
        </w:r>
        <w:r>
          <w:tab/>
        </w:r>
        <w:r>
          <w:fldChar w:fldCharType="begin"/>
        </w:r>
        <w:r>
          <w:instrText xml:space="preserve"> PAGEREF _Toc13094 \h </w:instrText>
        </w:r>
        <w:r>
          <w:fldChar w:fldCharType="separate"/>
        </w:r>
        <w:r>
          <w:t>14</w:t>
        </w:r>
        <w:r>
          <w:fldChar w:fldCharType="end"/>
        </w:r>
      </w:hyperlink>
    </w:p>
    <w:p>
      <w:pPr>
        <w:pStyle w:val="TOC1"/>
        <w:tabs>
          <w:tab w:val="right" w:leader="dot" w:pos="8306"/>
        </w:tabs>
      </w:pPr>
      <w:hyperlink w:anchor="_Toc7648" w:history="1">
        <w:r>
          <w:rPr>
            <w:rFonts w:ascii="仿宋" w:eastAsia="仿宋" w:hAnsi="仿宋" w:cs="仿宋" w:hint="eastAsia"/>
            <w:lang w:eastAsia="zh-CN"/>
          </w:rPr>
          <w:t>三、微球载体材料技术创新的含义</w:t>
        </w:r>
        <w:r>
          <w:tab/>
        </w:r>
        <w:r>
          <w:fldChar w:fldCharType="begin"/>
        </w:r>
        <w:r>
          <w:instrText xml:space="preserve"> PAGEREF _Toc7648 \h </w:instrText>
        </w:r>
        <w:r>
          <w:fldChar w:fldCharType="separate"/>
        </w:r>
        <w:r>
          <w:t>17</w:t>
        </w:r>
        <w:r>
          <w:fldChar w:fldCharType="end"/>
        </w:r>
      </w:hyperlink>
    </w:p>
    <w:p>
      <w:pPr>
        <w:pStyle w:val="TOC2"/>
        <w:tabs>
          <w:tab w:val="right" w:leader="dot" w:pos="8306"/>
        </w:tabs>
      </w:pPr>
      <w:hyperlink w:anchor="_Toc30401" w:history="1">
        <w:r>
          <w:rPr>
            <w:rFonts w:ascii="仿宋" w:eastAsia="仿宋" w:hAnsi="仿宋" w:cs="仿宋" w:hint="eastAsia"/>
            <w:lang w:eastAsia="zh-CN"/>
          </w:rPr>
          <w:t>(一)、技术创新的含义</w:t>
        </w:r>
        <w:r>
          <w:tab/>
        </w:r>
        <w:r>
          <w:fldChar w:fldCharType="begin"/>
        </w:r>
        <w:r>
          <w:instrText xml:space="preserve"> PAGEREF _Toc30401 \h </w:instrText>
        </w:r>
        <w:r>
          <w:fldChar w:fldCharType="separate"/>
        </w:r>
        <w:r>
          <w:t>17</w:t>
        </w:r>
        <w:r>
          <w:fldChar w:fldCharType="end"/>
        </w:r>
      </w:hyperlink>
    </w:p>
    <w:p>
      <w:pPr>
        <w:pStyle w:val="TOC1"/>
        <w:tabs>
          <w:tab w:val="right" w:leader="dot" w:pos="8306"/>
        </w:tabs>
      </w:pPr>
      <w:hyperlink w:anchor="_Toc28129" w:history="1">
        <w:r>
          <w:rPr>
            <w:rFonts w:ascii="仿宋" w:eastAsia="仿宋" w:hAnsi="仿宋" w:cs="仿宋" w:hint="eastAsia"/>
            <w:lang w:eastAsia="zh-CN"/>
          </w:rPr>
          <w:t>四、薪酬制度管理</w:t>
        </w:r>
        <w:r>
          <w:tab/>
        </w:r>
        <w:r>
          <w:fldChar w:fldCharType="begin"/>
        </w:r>
        <w:r>
          <w:instrText xml:space="preserve"> PAGEREF _Toc28129 \h </w:instrText>
        </w:r>
        <w:r>
          <w:fldChar w:fldCharType="separate"/>
        </w:r>
        <w:r>
          <w:t>18</w:t>
        </w:r>
        <w:r>
          <w:fldChar w:fldCharType="end"/>
        </w:r>
      </w:hyperlink>
    </w:p>
    <w:p>
      <w:pPr>
        <w:pStyle w:val="TOC2"/>
        <w:tabs>
          <w:tab w:val="right" w:leader="dot" w:pos="8306"/>
        </w:tabs>
      </w:pPr>
      <w:hyperlink w:anchor="_Toc23653" w:history="1">
        <w:r>
          <w:rPr>
            <w:rFonts w:ascii="仿宋" w:eastAsia="仿宋" w:hAnsi="仿宋" w:cs="仿宋" w:hint="eastAsia"/>
            <w:lang w:eastAsia="zh-CN"/>
          </w:rPr>
          <w:t>(一)、薪酬管理制度</w:t>
        </w:r>
        <w:r>
          <w:tab/>
        </w:r>
        <w:r>
          <w:fldChar w:fldCharType="begin"/>
        </w:r>
        <w:r>
          <w:instrText xml:space="preserve"> PAGEREF _Toc23653 \h </w:instrText>
        </w:r>
        <w:r>
          <w:fldChar w:fldCharType="separate"/>
        </w:r>
        <w:r>
          <w:t>18</w:t>
        </w:r>
        <w:r>
          <w:fldChar w:fldCharType="end"/>
        </w:r>
      </w:hyperlink>
    </w:p>
    <w:p>
      <w:pPr>
        <w:pStyle w:val="TOC2"/>
        <w:tabs>
          <w:tab w:val="right" w:leader="dot" w:pos="8306"/>
        </w:tabs>
      </w:pPr>
      <w:hyperlink w:anchor="_Toc18850" w:history="1">
        <w:r>
          <w:rPr>
            <w:rFonts w:ascii="仿宋" w:eastAsia="仿宋" w:hAnsi="仿宋" w:cs="仿宋" w:hint="eastAsia"/>
            <w:lang w:eastAsia="zh-CN"/>
          </w:rPr>
          <w:t>(二)、奖金制度的制定</w:t>
        </w:r>
        <w:r>
          <w:tab/>
        </w:r>
        <w:r>
          <w:fldChar w:fldCharType="begin"/>
        </w:r>
        <w:r>
          <w:instrText xml:space="preserve"> PAGEREF _Toc18850 \h </w:instrText>
        </w:r>
        <w:r>
          <w:fldChar w:fldCharType="separate"/>
        </w:r>
        <w:r>
          <w:t>22</w:t>
        </w:r>
        <w:r>
          <w:fldChar w:fldCharType="end"/>
        </w:r>
      </w:hyperlink>
    </w:p>
    <w:p>
      <w:pPr>
        <w:pStyle w:val="TOC2"/>
        <w:tabs>
          <w:tab w:val="right" w:leader="dot" w:pos="8306"/>
        </w:tabs>
      </w:pPr>
      <w:hyperlink w:anchor="_Toc31296" w:history="1">
        <w:r>
          <w:rPr>
            <w:rFonts w:ascii="仿宋" w:eastAsia="仿宋" w:hAnsi="仿宋" w:cs="仿宋" w:hint="eastAsia"/>
            <w:lang w:eastAsia="zh-CN"/>
          </w:rPr>
          <w:t>(三)、岗位薪酬体系设计</w:t>
        </w:r>
        <w:r>
          <w:tab/>
        </w:r>
        <w:r>
          <w:fldChar w:fldCharType="begin"/>
        </w:r>
        <w:r>
          <w:instrText xml:space="preserve"> PAGEREF _Toc31296 \h </w:instrText>
        </w:r>
        <w:r>
          <w:fldChar w:fldCharType="separate"/>
        </w:r>
        <w:r>
          <w:t>24</w:t>
        </w:r>
        <w:r>
          <w:fldChar w:fldCharType="end"/>
        </w:r>
      </w:hyperlink>
    </w:p>
    <w:p>
      <w:pPr>
        <w:pStyle w:val="TOC2"/>
        <w:tabs>
          <w:tab w:val="right" w:leader="dot" w:pos="8306"/>
        </w:tabs>
      </w:pPr>
      <w:hyperlink w:anchor="_Toc22359" w:history="1">
        <w:r>
          <w:rPr>
            <w:rFonts w:ascii="仿宋" w:eastAsia="仿宋" w:hAnsi="仿宋" w:cs="仿宋" w:hint="eastAsia"/>
            <w:lang w:eastAsia="zh-CN"/>
          </w:rPr>
          <w:t>(四)、绩效薪酬体系设计</w:t>
        </w:r>
        <w:r>
          <w:tab/>
        </w:r>
        <w:r>
          <w:fldChar w:fldCharType="begin"/>
        </w:r>
        <w:r>
          <w:instrText xml:space="preserve"> PAGEREF _Toc22359 \h </w:instrText>
        </w:r>
        <w:r>
          <w:fldChar w:fldCharType="separate"/>
        </w:r>
        <w:r>
          <w:t>26</w:t>
        </w:r>
        <w:r>
          <w:fldChar w:fldCharType="end"/>
        </w:r>
      </w:hyperlink>
    </w:p>
    <w:p>
      <w:pPr>
        <w:pStyle w:val="TOC1"/>
        <w:tabs>
          <w:tab w:val="right" w:leader="dot" w:pos="8306"/>
        </w:tabs>
      </w:pPr>
      <w:hyperlink w:anchor="_Toc11119" w:history="1">
        <w:r>
          <w:rPr>
            <w:rFonts w:ascii="仿宋" w:eastAsia="仿宋" w:hAnsi="仿宋" w:cs="仿宋" w:hint="eastAsia"/>
            <w:lang w:eastAsia="zh-CN"/>
          </w:rPr>
          <w:t>五、必要性分析</w:t>
        </w:r>
        <w:r>
          <w:tab/>
        </w:r>
        <w:r>
          <w:fldChar w:fldCharType="begin"/>
        </w:r>
        <w:r>
          <w:instrText xml:space="preserve"> PAGEREF _Toc11119 \h </w:instrText>
        </w:r>
        <w:r>
          <w:fldChar w:fldCharType="separate"/>
        </w:r>
        <w:r>
          <w:t>28</w:t>
        </w:r>
        <w:r>
          <w:fldChar w:fldCharType="end"/>
        </w:r>
      </w:hyperlink>
    </w:p>
    <w:p>
      <w:pPr>
        <w:pStyle w:val="TOC2"/>
        <w:tabs>
          <w:tab w:val="right" w:leader="dot" w:pos="8306"/>
        </w:tabs>
      </w:pPr>
      <w:hyperlink w:anchor="_Toc1146" w:history="1">
        <w:r>
          <w:rPr>
            <w:rFonts w:ascii="仿宋" w:eastAsia="仿宋" w:hAnsi="仿宋" w:cs="仿宋" w:hint="eastAsia"/>
            <w:lang w:eastAsia="zh-CN"/>
          </w:rPr>
          <w:t>(一)、必要性分析</w:t>
        </w:r>
        <w:r>
          <w:tab/>
        </w:r>
        <w:r>
          <w:fldChar w:fldCharType="begin"/>
        </w:r>
        <w:r>
          <w:instrText xml:space="preserve"> PAGEREF _Toc1146 \h </w:instrText>
        </w:r>
        <w:r>
          <w:fldChar w:fldCharType="separate"/>
        </w:r>
        <w:r>
          <w:t>28</w:t>
        </w:r>
        <w:r>
          <w:fldChar w:fldCharType="end"/>
        </w:r>
      </w:hyperlink>
    </w:p>
    <w:p>
      <w:pPr>
        <w:pStyle w:val="TOC1"/>
        <w:tabs>
          <w:tab w:val="right" w:leader="dot" w:pos="8306"/>
        </w:tabs>
      </w:pPr>
      <w:hyperlink w:anchor="_Toc29458" w:history="1">
        <w:r>
          <w:rPr>
            <w:rFonts w:ascii="仿宋" w:eastAsia="仿宋" w:hAnsi="仿宋" w:cs="仿宋" w:hint="eastAsia"/>
            <w:lang w:eastAsia="zh-CN"/>
          </w:rPr>
          <w:t>六、技术方案</w:t>
        </w:r>
        <w:r>
          <w:tab/>
        </w:r>
        <w:r>
          <w:fldChar w:fldCharType="begin"/>
        </w:r>
        <w:r>
          <w:instrText xml:space="preserve"> PAGEREF _Toc29458 \h </w:instrText>
        </w:r>
        <w:r>
          <w:fldChar w:fldCharType="separate"/>
        </w:r>
        <w:r>
          <w:t>28</w:t>
        </w:r>
        <w:r>
          <w:fldChar w:fldCharType="end"/>
        </w:r>
      </w:hyperlink>
    </w:p>
    <w:p>
      <w:pPr>
        <w:pStyle w:val="TOC2"/>
        <w:tabs>
          <w:tab w:val="right" w:leader="dot" w:pos="8306"/>
        </w:tabs>
      </w:pPr>
      <w:hyperlink w:anchor="_Toc3346" w:history="1">
        <w:r>
          <w:rPr>
            <w:rFonts w:ascii="仿宋" w:eastAsia="仿宋" w:hAnsi="仿宋" w:cs="仿宋" w:hint="eastAsia"/>
            <w:lang w:eastAsia="zh-CN"/>
          </w:rPr>
          <w:t>(一)、企业技术研发分析</w:t>
        </w:r>
        <w:r>
          <w:tab/>
        </w:r>
        <w:r>
          <w:fldChar w:fldCharType="begin"/>
        </w:r>
        <w:r>
          <w:instrText xml:space="preserve"> PAGEREF _Toc3346 \h </w:instrText>
        </w:r>
        <w:r>
          <w:fldChar w:fldCharType="separate"/>
        </w:r>
        <w:r>
          <w:t>28</w:t>
        </w:r>
        <w:r>
          <w:fldChar w:fldCharType="end"/>
        </w:r>
      </w:hyperlink>
    </w:p>
    <w:p>
      <w:pPr>
        <w:pStyle w:val="TOC2"/>
        <w:tabs>
          <w:tab w:val="right" w:leader="dot" w:pos="8306"/>
        </w:tabs>
      </w:pPr>
      <w:hyperlink w:anchor="_Toc21737" w:history="1">
        <w:r>
          <w:rPr>
            <w:rFonts w:ascii="仿宋" w:eastAsia="仿宋" w:hAnsi="仿宋" w:cs="仿宋" w:hint="eastAsia"/>
            <w:lang w:eastAsia="zh-CN"/>
          </w:rPr>
          <w:t>(二)、微球载体材料项目技术工艺分析</w:t>
        </w:r>
        <w:r>
          <w:tab/>
        </w:r>
        <w:r>
          <w:fldChar w:fldCharType="begin"/>
        </w:r>
        <w:r>
          <w:instrText xml:space="preserve"> PAGEREF _Toc21737 \h </w:instrText>
        </w:r>
        <w:r>
          <w:fldChar w:fldCharType="separate"/>
        </w:r>
        <w:r>
          <w:t>29</w:t>
        </w:r>
        <w:r>
          <w:fldChar w:fldCharType="end"/>
        </w:r>
      </w:hyperlink>
    </w:p>
    <w:p>
      <w:pPr>
        <w:pStyle w:val="TOC2"/>
        <w:tabs>
          <w:tab w:val="right" w:leader="dot" w:pos="8306"/>
        </w:tabs>
      </w:pPr>
      <w:hyperlink w:anchor="_Toc9806" w:history="1">
        <w:r>
          <w:rPr>
            <w:rFonts w:ascii="仿宋" w:eastAsia="仿宋" w:hAnsi="仿宋" w:cs="仿宋" w:hint="eastAsia"/>
            <w:lang w:eastAsia="zh-CN"/>
          </w:rPr>
          <w:t>(三)、微球载体材料项目技术流程</w:t>
        </w:r>
        <w:r>
          <w:tab/>
        </w:r>
        <w:r>
          <w:fldChar w:fldCharType="begin"/>
        </w:r>
        <w:r>
          <w:instrText xml:space="preserve"> PAGEREF _Toc9806 \h </w:instrText>
        </w:r>
        <w:r>
          <w:fldChar w:fldCharType="separate"/>
        </w:r>
        <w:r>
          <w:t>30</w:t>
        </w:r>
        <w:r>
          <w:fldChar w:fldCharType="end"/>
        </w:r>
      </w:hyperlink>
    </w:p>
    <w:p>
      <w:pPr>
        <w:pStyle w:val="TOC2"/>
        <w:tabs>
          <w:tab w:val="right" w:leader="dot" w:pos="8306"/>
        </w:tabs>
      </w:pPr>
      <w:hyperlink w:anchor="_Toc14357" w:history="1">
        <w:r>
          <w:rPr>
            <w:rFonts w:ascii="仿宋" w:eastAsia="仿宋" w:hAnsi="仿宋" w:cs="仿宋" w:hint="eastAsia"/>
            <w:lang w:eastAsia="zh-CN"/>
          </w:rPr>
          <w:t>(四)、设备选型方案</w:t>
        </w:r>
        <w:r>
          <w:tab/>
        </w:r>
        <w:r>
          <w:fldChar w:fldCharType="begin"/>
        </w:r>
        <w:r>
          <w:instrText xml:space="preserve"> PAGEREF _Toc14357 \h </w:instrText>
        </w:r>
        <w:r>
          <w:fldChar w:fldCharType="separate"/>
        </w:r>
        <w:r>
          <w:t>32</w:t>
        </w:r>
        <w:r>
          <w:fldChar w:fldCharType="end"/>
        </w:r>
      </w:hyperlink>
    </w:p>
    <w:p>
      <w:pPr>
        <w:pStyle w:val="TOC1"/>
        <w:tabs>
          <w:tab w:val="right" w:leader="dot" w:pos="8306"/>
        </w:tabs>
      </w:pPr>
      <w:hyperlink w:anchor="_Toc11980" w:history="1">
        <w:r>
          <w:rPr>
            <w:rFonts w:ascii="仿宋" w:eastAsia="仿宋" w:hAnsi="仿宋" w:cs="仿宋" w:hint="eastAsia"/>
            <w:lang w:eastAsia="zh-CN"/>
          </w:rPr>
          <w:t>七、法人治理</w:t>
        </w:r>
        <w:r>
          <w:tab/>
        </w:r>
        <w:r>
          <w:fldChar w:fldCharType="begin"/>
        </w:r>
        <w:r>
          <w:instrText xml:space="preserve"> PAGEREF _Toc11980 \h </w:instrText>
        </w:r>
        <w:r>
          <w:fldChar w:fldCharType="separate"/>
        </w:r>
        <w:r>
          <w:t>34</w:t>
        </w:r>
        <w:r>
          <w:fldChar w:fldCharType="end"/>
        </w:r>
      </w:hyperlink>
    </w:p>
    <w:p>
      <w:pPr>
        <w:pStyle w:val="TOC2"/>
        <w:tabs>
          <w:tab w:val="right" w:leader="dot" w:pos="8306"/>
        </w:tabs>
      </w:pPr>
      <w:hyperlink w:anchor="_Toc19637" w:history="1">
        <w:r>
          <w:rPr>
            <w:rFonts w:ascii="仿宋" w:eastAsia="仿宋" w:hAnsi="仿宋" w:cs="仿宋" w:hint="eastAsia"/>
            <w:lang w:eastAsia="zh-CN"/>
          </w:rPr>
          <w:t>(一)、股东权利及义务</w:t>
        </w:r>
        <w:r>
          <w:tab/>
        </w:r>
        <w:r>
          <w:fldChar w:fldCharType="begin"/>
        </w:r>
        <w:r>
          <w:instrText xml:space="preserve"> PAGEREF _Toc19637 \h </w:instrText>
        </w:r>
        <w:r>
          <w:fldChar w:fldCharType="separate"/>
        </w:r>
        <w:r>
          <w:t>34</w:t>
        </w:r>
        <w:r>
          <w:fldChar w:fldCharType="end"/>
        </w:r>
      </w:hyperlink>
    </w:p>
    <w:p>
      <w:pPr>
        <w:pStyle w:val="TOC2"/>
        <w:tabs>
          <w:tab w:val="right" w:leader="dot" w:pos="8306"/>
        </w:tabs>
      </w:pPr>
      <w:hyperlink w:anchor="_Toc6724" w:history="1">
        <w:r>
          <w:rPr>
            <w:rFonts w:ascii="仿宋" w:eastAsia="仿宋" w:hAnsi="仿宋" w:cs="仿宋" w:hint="eastAsia"/>
            <w:lang w:eastAsia="zh-CN"/>
          </w:rPr>
          <w:t>(二)、董事</w:t>
        </w:r>
        <w:r>
          <w:tab/>
        </w:r>
        <w:r>
          <w:fldChar w:fldCharType="begin"/>
        </w:r>
        <w:r>
          <w:instrText xml:space="preserve"> PAGEREF _Toc6724 \h </w:instrText>
        </w:r>
        <w:r>
          <w:fldChar w:fldCharType="separate"/>
        </w:r>
        <w:r>
          <w:t>35</w:t>
        </w:r>
        <w:r>
          <w:fldChar w:fldCharType="end"/>
        </w:r>
      </w:hyperlink>
    </w:p>
    <w:p>
      <w:pPr>
        <w:pStyle w:val="TOC2"/>
        <w:tabs>
          <w:tab w:val="right" w:leader="dot" w:pos="8306"/>
        </w:tabs>
      </w:pPr>
      <w:hyperlink w:anchor="_Toc29544" w:history="1">
        <w:r>
          <w:rPr>
            <w:rFonts w:ascii="仿宋" w:eastAsia="仿宋" w:hAnsi="仿宋" w:cs="仿宋" w:hint="eastAsia"/>
            <w:lang w:eastAsia="zh-CN"/>
          </w:rPr>
          <w:t>(三)、高级管理人员</w:t>
        </w:r>
        <w:r>
          <w:tab/>
        </w:r>
        <w:r>
          <w:fldChar w:fldCharType="begin"/>
        </w:r>
        <w:r>
          <w:instrText xml:space="preserve"> PAGEREF _Toc29544 \h </w:instrText>
        </w:r>
        <w:r>
          <w:fldChar w:fldCharType="separate"/>
        </w:r>
        <w:r>
          <w:t>36</w:t>
        </w:r>
        <w:r>
          <w:fldChar w:fldCharType="end"/>
        </w:r>
      </w:hyperlink>
    </w:p>
    <w:p>
      <w:pPr>
        <w:pStyle w:val="TOC2"/>
        <w:tabs>
          <w:tab w:val="right" w:leader="dot" w:pos="8306"/>
        </w:tabs>
      </w:pPr>
      <w:hyperlink w:anchor="_Toc15222" w:history="1">
        <w:r>
          <w:rPr>
            <w:rFonts w:ascii="仿宋" w:eastAsia="仿宋" w:hAnsi="仿宋" w:cs="仿宋" w:hint="eastAsia"/>
            <w:lang w:eastAsia="zh-CN"/>
          </w:rPr>
          <w:t>(四)、监事</w:t>
        </w:r>
        <w:r>
          <w:tab/>
        </w:r>
        <w:r>
          <w:fldChar w:fldCharType="begin"/>
        </w:r>
        <w:r>
          <w:instrText xml:space="preserve"> PAGEREF _Toc15222 \h </w:instrText>
        </w:r>
        <w:r>
          <w:fldChar w:fldCharType="separate"/>
        </w:r>
        <w:r>
          <w:t>40</w:t>
        </w:r>
        <w:r>
          <w:fldChar w:fldCharType="end"/>
        </w:r>
      </w:hyperlink>
    </w:p>
    <w:p>
      <w:pPr>
        <w:pStyle w:val="TOC1"/>
        <w:tabs>
          <w:tab w:val="right" w:leader="dot" w:pos="8306"/>
        </w:tabs>
      </w:pPr>
      <w:hyperlink w:anchor="_Toc24075" w:history="1">
        <w:r>
          <w:rPr>
            <w:rFonts w:ascii="仿宋" w:eastAsia="仿宋" w:hAnsi="仿宋" w:cs="仿宋" w:hint="eastAsia"/>
            <w:lang w:eastAsia="zh-CN"/>
          </w:rPr>
          <w:t>八、微球载体材料组织市场分析</w:t>
        </w:r>
        <w:r>
          <w:tab/>
        </w:r>
        <w:r>
          <w:fldChar w:fldCharType="begin"/>
        </w:r>
        <w:r>
          <w:instrText xml:space="preserve"> PAGEREF _Toc24075 \h </w:instrText>
        </w:r>
        <w:r>
          <w:fldChar w:fldCharType="separate"/>
        </w:r>
        <w:r>
          <w:t>41</w:t>
        </w:r>
        <w:r>
          <w:fldChar w:fldCharType="end"/>
        </w:r>
      </w:hyperlink>
    </w:p>
    <w:p>
      <w:pPr>
        <w:pStyle w:val="TOC2"/>
        <w:tabs>
          <w:tab w:val="right" w:leader="dot" w:pos="8306"/>
        </w:tabs>
      </w:pPr>
      <w:hyperlink w:anchor="_Toc26244" w:history="1">
        <w:r>
          <w:rPr>
            <w:rFonts w:ascii="仿宋" w:eastAsia="仿宋" w:hAnsi="仿宋" w:cs="仿宋" w:hint="eastAsia"/>
            <w:lang w:eastAsia="zh-CN"/>
          </w:rPr>
          <w:t>(一)、组织结构</w:t>
        </w:r>
        <w:r>
          <w:tab/>
        </w:r>
        <w:r>
          <w:fldChar w:fldCharType="begin"/>
        </w:r>
        <w:r>
          <w:instrText xml:space="preserve"> PAGEREF _Toc26244 \h </w:instrText>
        </w:r>
        <w:r>
          <w:fldChar w:fldCharType="separate"/>
        </w:r>
        <w:r>
          <w:t>41</w:t>
        </w:r>
        <w:r>
          <w:fldChar w:fldCharType="end"/>
        </w:r>
      </w:hyperlink>
    </w:p>
    <w:p>
      <w:pPr>
        <w:pStyle w:val="TOC2"/>
        <w:tabs>
          <w:tab w:val="right" w:leader="dot" w:pos="8306"/>
        </w:tabs>
      </w:pPr>
      <w:hyperlink w:anchor="_Toc6945" w:history="1">
        <w:r>
          <w:rPr>
            <w:rFonts w:ascii="仿宋" w:eastAsia="仿宋" w:hAnsi="仿宋" w:cs="仿宋" w:hint="eastAsia"/>
            <w:lang w:eastAsia="zh-CN"/>
          </w:rPr>
          <w:t>(二)、决策机制</w:t>
        </w:r>
        <w:r>
          <w:tab/>
        </w:r>
        <w:r>
          <w:fldChar w:fldCharType="begin"/>
        </w:r>
        <w:r>
          <w:instrText xml:space="preserve"> PAGEREF _Toc6945 \h </w:instrText>
        </w:r>
        <w:r>
          <w:fldChar w:fldCharType="separate"/>
        </w:r>
        <w:r>
          <w:t>42</w:t>
        </w:r>
        <w:r>
          <w:fldChar w:fldCharType="end"/>
        </w:r>
      </w:hyperlink>
    </w:p>
    <w:p>
      <w:pPr>
        <w:pStyle w:val="TOC2"/>
        <w:tabs>
          <w:tab w:val="right" w:leader="dot" w:pos="8306"/>
        </w:tabs>
      </w:pPr>
      <w:hyperlink w:anchor="_Toc30497" w:history="1">
        <w:r>
          <w:rPr>
            <w:rFonts w:ascii="仿宋" w:eastAsia="仿宋" w:hAnsi="仿宋" w:cs="仿宋" w:hint="eastAsia"/>
            <w:lang w:eastAsia="zh-CN"/>
          </w:rPr>
          <w:t>(三)、企业文化</w:t>
        </w:r>
        <w:r>
          <w:tab/>
        </w:r>
        <w:r>
          <w:fldChar w:fldCharType="begin"/>
        </w:r>
        <w:r>
          <w:instrText xml:space="preserve"> PAGEREF _Toc30497 \h </w:instrText>
        </w:r>
        <w:r>
          <w:fldChar w:fldCharType="separate"/>
        </w:r>
        <w:r>
          <w:t>44</w:t>
        </w:r>
        <w:r>
          <w:fldChar w:fldCharType="end"/>
        </w:r>
      </w:hyperlink>
    </w:p>
    <w:p>
      <w:pPr>
        <w:pStyle w:val="TOC2"/>
        <w:tabs>
          <w:tab w:val="right" w:leader="dot" w:pos="8306"/>
        </w:tabs>
      </w:pPr>
      <w:hyperlink w:anchor="_Toc2507" w:history="1">
        <w:r>
          <w:rPr>
            <w:rFonts w:ascii="仿宋" w:eastAsia="仿宋" w:hAnsi="仿宋" w:cs="仿宋" w:hint="eastAsia"/>
            <w:lang w:eastAsia="zh-CN"/>
          </w:rPr>
          <w:t>(四)、供应商关系</w:t>
        </w:r>
        <w:r>
          <w:tab/>
        </w:r>
        <w:r>
          <w:fldChar w:fldCharType="begin"/>
        </w:r>
        <w:r>
          <w:instrText xml:space="preserve"> PAGEREF _Toc2507 \h </w:instrText>
        </w:r>
        <w:r>
          <w:fldChar w:fldCharType="separate"/>
        </w:r>
        <w:r>
          <w:t>45</w:t>
        </w:r>
        <w:r>
          <w:fldChar w:fldCharType="end"/>
        </w:r>
      </w:hyperlink>
    </w:p>
    <w:p>
      <w:pPr>
        <w:pStyle w:val="TOC1"/>
        <w:tabs>
          <w:tab w:val="right" w:leader="dot" w:pos="8306"/>
        </w:tabs>
      </w:pPr>
      <w:hyperlink w:anchor="_Toc24895" w:history="1">
        <w:r>
          <w:rPr>
            <w:rFonts w:ascii="仿宋" w:eastAsia="仿宋" w:hAnsi="仿宋" w:cs="仿宋" w:hint="eastAsia"/>
            <w:lang w:eastAsia="zh-CN"/>
          </w:rPr>
          <w:t>九、风险评估</w:t>
        </w:r>
        <w:r>
          <w:tab/>
        </w:r>
        <w:r>
          <w:fldChar w:fldCharType="begin"/>
        </w:r>
        <w:r>
          <w:instrText xml:space="preserve"> PAGEREF _Toc24895 \h </w:instrText>
        </w:r>
        <w:r>
          <w:fldChar w:fldCharType="separate"/>
        </w:r>
        <w:r>
          <w:t>46</w:t>
        </w:r>
        <w:r>
          <w:fldChar w:fldCharType="end"/>
        </w:r>
      </w:hyperlink>
    </w:p>
    <w:p>
      <w:pPr>
        <w:pStyle w:val="TOC2"/>
        <w:tabs>
          <w:tab w:val="right" w:leader="dot" w:pos="8306"/>
        </w:tabs>
      </w:pPr>
      <w:hyperlink w:anchor="_Toc25150" w:history="1">
        <w:r>
          <w:rPr>
            <w:rFonts w:ascii="仿宋" w:eastAsia="仿宋" w:hAnsi="仿宋" w:cs="仿宋" w:hint="eastAsia"/>
            <w:lang w:eastAsia="zh-CN"/>
          </w:rPr>
          <w:t>(一)、微球载体材料项目风险分析</w:t>
        </w:r>
        <w:r>
          <w:tab/>
        </w:r>
        <w:r>
          <w:fldChar w:fldCharType="begin"/>
        </w:r>
        <w:r>
          <w:instrText xml:space="preserve"> PAGEREF _Toc25150 \h </w:instrText>
        </w:r>
        <w:r>
          <w:fldChar w:fldCharType="separate"/>
        </w:r>
        <w:r>
          <w:t>46</w:t>
        </w:r>
        <w:r>
          <w:fldChar w:fldCharType="end"/>
        </w:r>
      </w:hyperlink>
    </w:p>
    <w:p>
      <w:pPr>
        <w:pStyle w:val="TOC2"/>
        <w:tabs>
          <w:tab w:val="right" w:leader="dot" w:pos="8306"/>
        </w:tabs>
      </w:pPr>
      <w:hyperlink w:anchor="_Toc26654" w:history="1">
        <w:r>
          <w:rPr>
            <w:rFonts w:ascii="仿宋" w:eastAsia="仿宋" w:hAnsi="仿宋" w:cs="仿宋" w:hint="eastAsia"/>
            <w:lang w:eastAsia="zh-CN"/>
          </w:rPr>
          <w:t>(二)、微球载体材料项目风险对策</w:t>
        </w:r>
        <w:r>
          <w:tab/>
        </w:r>
        <w:r>
          <w:fldChar w:fldCharType="begin"/>
        </w:r>
        <w:r>
          <w:instrText xml:space="preserve"> PAGEREF _Toc26654 \h </w:instrText>
        </w:r>
        <w:r>
          <w:fldChar w:fldCharType="separate"/>
        </w:r>
        <w:r>
          <w:t>47</w:t>
        </w:r>
        <w:r>
          <w:fldChar w:fldCharType="end"/>
        </w:r>
      </w:hyperlink>
    </w:p>
    <w:p>
      <w:pPr>
        <w:pStyle w:val="TOC1"/>
        <w:tabs>
          <w:tab w:val="right" w:leader="dot" w:pos="8306"/>
        </w:tabs>
      </w:pPr>
      <w:hyperlink w:anchor="_Toc7953" w:history="1">
        <w:r>
          <w:rPr>
            <w:rFonts w:ascii="仿宋" w:eastAsia="仿宋" w:hAnsi="仿宋" w:cs="仿宋" w:hint="eastAsia"/>
            <w:lang w:eastAsia="zh-CN"/>
          </w:rPr>
          <w:t>十、工艺原则</w:t>
        </w:r>
        <w:r>
          <w:tab/>
        </w:r>
        <w:r>
          <w:fldChar w:fldCharType="begin"/>
        </w:r>
        <w:r>
          <w:instrText xml:space="preserve"> PAGEREF _Toc7953 \h </w:instrText>
        </w:r>
        <w:r>
          <w:fldChar w:fldCharType="separate"/>
        </w:r>
        <w:r>
          <w:t>48</w:t>
        </w:r>
        <w:r>
          <w:fldChar w:fldCharType="end"/>
        </w:r>
      </w:hyperlink>
    </w:p>
    <w:p>
      <w:pPr>
        <w:pStyle w:val="TOC2"/>
        <w:tabs>
          <w:tab w:val="right" w:leader="dot" w:pos="8306"/>
        </w:tabs>
      </w:pPr>
      <w:hyperlink w:anchor="_Toc14064" w:history="1">
        <w:r>
          <w:rPr>
            <w:rFonts w:ascii="仿宋" w:eastAsia="仿宋" w:hAnsi="仿宋" w:cs="仿宋" w:hint="eastAsia"/>
            <w:lang w:eastAsia="zh-CN"/>
          </w:rPr>
          <w:t>(一)、微球载体材料项目建设期的原材料及辅助材料供应概述</w:t>
        </w:r>
        <w:r>
          <w:tab/>
        </w:r>
        <w:r>
          <w:fldChar w:fldCharType="begin"/>
        </w:r>
        <w:r>
          <w:instrText xml:space="preserve"> PAGEREF _Toc14064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1" w:history="1">
        <w:r>
          <w:rPr>
            <w:rFonts w:ascii="仿宋" w:eastAsia="仿宋" w:hAnsi="仿宋" w:cs="仿宋" w:hint="eastAsia"/>
            <w:lang w:eastAsia="zh-CN"/>
          </w:rPr>
          <w:t>(二)、微球载体材料项目运营期原辅材料采购及管理</w:t>
        </w:r>
        <w:r>
          <w:tab/>
        </w:r>
        <w:r>
          <w:fldChar w:fldCharType="begin"/>
        </w:r>
        <w:r>
          <w:instrText xml:space="preserve"> PAGEREF _Toc13791 \h </w:instrText>
        </w:r>
        <w:r>
          <w:fldChar w:fldCharType="separate"/>
        </w:r>
        <w:r>
          <w:t>48</w:t>
        </w:r>
        <w:r>
          <w:fldChar w:fldCharType="end"/>
        </w:r>
      </w:hyperlink>
    </w:p>
    <w:p>
      <w:pPr>
        <w:pStyle w:val="TOC2"/>
        <w:tabs>
          <w:tab w:val="right" w:leader="dot" w:pos="8306"/>
        </w:tabs>
      </w:pPr>
      <w:hyperlink w:anchor="_Toc12132" w:history="1">
        <w:r>
          <w:rPr>
            <w:rFonts w:ascii="仿宋" w:eastAsia="仿宋" w:hAnsi="仿宋" w:cs="仿宋" w:hint="eastAsia"/>
            <w:lang w:eastAsia="zh-CN"/>
          </w:rPr>
          <w:t>(三)、技术管理特点</w:t>
        </w:r>
        <w:r>
          <w:tab/>
        </w:r>
        <w:r>
          <w:fldChar w:fldCharType="begin"/>
        </w:r>
        <w:r>
          <w:instrText xml:space="preserve"> PAGEREF _Toc12132 \h </w:instrText>
        </w:r>
        <w:r>
          <w:fldChar w:fldCharType="separate"/>
        </w:r>
        <w:r>
          <w:t>49</w:t>
        </w:r>
        <w:r>
          <w:fldChar w:fldCharType="end"/>
        </w:r>
      </w:hyperlink>
    </w:p>
    <w:p>
      <w:pPr>
        <w:pStyle w:val="TOC2"/>
        <w:tabs>
          <w:tab w:val="right" w:leader="dot" w:pos="8306"/>
        </w:tabs>
      </w:pPr>
      <w:hyperlink w:anchor="_Toc16906" w:history="1">
        <w:r>
          <w:rPr>
            <w:rFonts w:ascii="仿宋" w:eastAsia="仿宋" w:hAnsi="仿宋" w:cs="仿宋" w:hint="eastAsia"/>
            <w:lang w:eastAsia="zh-CN"/>
          </w:rPr>
          <w:t>(四)、微球载体材料项目工艺技术设计方案</w:t>
        </w:r>
        <w:r>
          <w:tab/>
        </w:r>
        <w:r>
          <w:fldChar w:fldCharType="begin"/>
        </w:r>
        <w:r>
          <w:instrText xml:space="preserve"> PAGEREF _Toc16906 \h </w:instrText>
        </w:r>
        <w:r>
          <w:fldChar w:fldCharType="separate"/>
        </w:r>
        <w:r>
          <w:t>50</w:t>
        </w:r>
        <w:r>
          <w:fldChar w:fldCharType="end"/>
        </w:r>
      </w:hyperlink>
    </w:p>
    <w:p>
      <w:pPr>
        <w:pStyle w:val="TOC2"/>
        <w:tabs>
          <w:tab w:val="right" w:leader="dot" w:pos="8306"/>
        </w:tabs>
      </w:pPr>
      <w:hyperlink w:anchor="_Toc9697" w:history="1">
        <w:r>
          <w:rPr>
            <w:rFonts w:ascii="仿宋" w:eastAsia="仿宋" w:hAnsi="仿宋" w:cs="仿宋" w:hint="eastAsia"/>
            <w:lang w:eastAsia="zh-CN"/>
          </w:rPr>
          <w:t>(五)、微球载体材料项目设备选型及配置方案</w:t>
        </w:r>
        <w:r>
          <w:tab/>
        </w:r>
        <w:r>
          <w:fldChar w:fldCharType="begin"/>
        </w:r>
        <w:r>
          <w:instrText xml:space="preserve"> PAGEREF _Toc9697 \h </w:instrText>
        </w:r>
        <w:r>
          <w:fldChar w:fldCharType="separate"/>
        </w:r>
        <w:r>
          <w:t>52</w:t>
        </w:r>
        <w:r>
          <w:fldChar w:fldCharType="end"/>
        </w:r>
      </w:hyperlink>
    </w:p>
    <w:p>
      <w:pPr>
        <w:pStyle w:val="TOC1"/>
        <w:tabs>
          <w:tab w:val="right" w:leader="dot" w:pos="8306"/>
        </w:tabs>
      </w:pPr>
      <w:hyperlink w:anchor="_Toc6834" w:history="1">
        <w:r>
          <w:rPr>
            <w:rFonts w:ascii="仿宋" w:eastAsia="仿宋" w:hAnsi="仿宋" w:cs="仿宋" w:hint="eastAsia"/>
            <w:lang w:eastAsia="zh-CN"/>
          </w:rPr>
          <w:t>十一、环境保护分析</w:t>
        </w:r>
        <w:r>
          <w:tab/>
        </w:r>
        <w:r>
          <w:fldChar w:fldCharType="begin"/>
        </w:r>
        <w:r>
          <w:instrText xml:space="preserve"> PAGEREF _Toc6834 \h </w:instrText>
        </w:r>
        <w:r>
          <w:fldChar w:fldCharType="separate"/>
        </w:r>
        <w:r>
          <w:t>53</w:t>
        </w:r>
        <w:r>
          <w:fldChar w:fldCharType="end"/>
        </w:r>
      </w:hyperlink>
    </w:p>
    <w:p>
      <w:pPr>
        <w:pStyle w:val="TOC2"/>
        <w:tabs>
          <w:tab w:val="right" w:leader="dot" w:pos="8306"/>
        </w:tabs>
      </w:pPr>
      <w:hyperlink w:anchor="_Toc16435" w:history="1">
        <w:r>
          <w:rPr>
            <w:rFonts w:ascii="仿宋" w:eastAsia="仿宋" w:hAnsi="仿宋" w:cs="仿宋" w:hint="eastAsia"/>
            <w:lang w:eastAsia="zh-CN"/>
          </w:rPr>
          <w:t>(一)、环境保护综述</w:t>
        </w:r>
        <w:r>
          <w:tab/>
        </w:r>
        <w:r>
          <w:fldChar w:fldCharType="begin"/>
        </w:r>
        <w:r>
          <w:instrText xml:space="preserve"> PAGEREF _Toc16435 \h </w:instrText>
        </w:r>
        <w:r>
          <w:fldChar w:fldCharType="separate"/>
        </w:r>
        <w:r>
          <w:t>53</w:t>
        </w:r>
        <w:r>
          <w:fldChar w:fldCharType="end"/>
        </w:r>
      </w:hyperlink>
    </w:p>
    <w:p>
      <w:pPr>
        <w:pStyle w:val="TOC2"/>
        <w:tabs>
          <w:tab w:val="right" w:leader="dot" w:pos="8306"/>
        </w:tabs>
      </w:pPr>
      <w:hyperlink w:anchor="_Toc21767" w:history="1">
        <w:r>
          <w:rPr>
            <w:rFonts w:ascii="仿宋" w:eastAsia="仿宋" w:hAnsi="仿宋" w:cs="仿宋" w:hint="eastAsia"/>
            <w:lang w:eastAsia="zh-CN"/>
          </w:rPr>
          <w:t>(二)、施工期环境影响分析</w:t>
        </w:r>
        <w:r>
          <w:tab/>
        </w:r>
        <w:r>
          <w:fldChar w:fldCharType="begin"/>
        </w:r>
        <w:r>
          <w:instrText xml:space="preserve"> PAGEREF _Toc21767 \h </w:instrText>
        </w:r>
        <w:r>
          <w:fldChar w:fldCharType="separate"/>
        </w:r>
        <w:r>
          <w:t>54</w:t>
        </w:r>
        <w:r>
          <w:fldChar w:fldCharType="end"/>
        </w:r>
      </w:hyperlink>
    </w:p>
    <w:p>
      <w:pPr>
        <w:pStyle w:val="TOC2"/>
        <w:tabs>
          <w:tab w:val="right" w:leader="dot" w:pos="8306"/>
        </w:tabs>
      </w:pPr>
      <w:hyperlink w:anchor="_Toc4849" w:history="1">
        <w:r>
          <w:rPr>
            <w:rFonts w:ascii="仿宋" w:eastAsia="仿宋" w:hAnsi="仿宋" w:cs="仿宋" w:hint="eastAsia"/>
            <w:lang w:eastAsia="zh-CN"/>
          </w:rPr>
          <w:t>(三)、营运期环境影响分析</w:t>
        </w:r>
        <w:r>
          <w:tab/>
        </w:r>
        <w:r>
          <w:fldChar w:fldCharType="begin"/>
        </w:r>
        <w:r>
          <w:instrText xml:space="preserve"> PAGEREF _Toc4849 \h </w:instrText>
        </w:r>
        <w:r>
          <w:fldChar w:fldCharType="separate"/>
        </w:r>
        <w:r>
          <w:t>56</w:t>
        </w:r>
        <w:r>
          <w:fldChar w:fldCharType="end"/>
        </w:r>
      </w:hyperlink>
    </w:p>
    <w:p>
      <w:pPr>
        <w:pStyle w:val="TOC2"/>
        <w:tabs>
          <w:tab w:val="right" w:leader="dot" w:pos="8306"/>
        </w:tabs>
      </w:pPr>
      <w:hyperlink w:anchor="_Toc32430" w:history="1">
        <w:r>
          <w:rPr>
            <w:rFonts w:ascii="仿宋" w:eastAsia="仿宋" w:hAnsi="仿宋" w:cs="仿宋" w:hint="eastAsia"/>
            <w:lang w:eastAsia="zh-CN"/>
          </w:rPr>
          <w:t>(四)、综合评价</w:t>
        </w:r>
        <w:r>
          <w:tab/>
        </w:r>
        <w:r>
          <w:fldChar w:fldCharType="begin"/>
        </w:r>
        <w:r>
          <w:instrText xml:space="preserve"> PAGEREF _Toc32430 \h </w:instrText>
        </w:r>
        <w:r>
          <w:fldChar w:fldCharType="separate"/>
        </w:r>
        <w:r>
          <w:t>58</w:t>
        </w:r>
        <w:r>
          <w:fldChar w:fldCharType="end"/>
        </w:r>
      </w:hyperlink>
    </w:p>
    <w:p>
      <w:pPr>
        <w:pStyle w:val="TOC1"/>
        <w:tabs>
          <w:tab w:val="right" w:leader="dot" w:pos="8306"/>
        </w:tabs>
      </w:pPr>
      <w:hyperlink w:anchor="_Toc15095" w:history="1">
        <w:r>
          <w:rPr>
            <w:rFonts w:ascii="仿宋" w:eastAsia="仿宋" w:hAnsi="仿宋" w:cs="仿宋" w:hint="eastAsia"/>
            <w:lang w:eastAsia="zh-CN"/>
          </w:rPr>
          <w:t>十二、微球载体材料项目社会影响</w:t>
        </w:r>
        <w:r>
          <w:tab/>
        </w:r>
        <w:r>
          <w:fldChar w:fldCharType="begin"/>
        </w:r>
        <w:r>
          <w:instrText xml:space="preserve"> PAGEREF _Toc15095 \h </w:instrText>
        </w:r>
        <w:r>
          <w:fldChar w:fldCharType="separate"/>
        </w:r>
        <w:r>
          <w:t>59</w:t>
        </w:r>
        <w:r>
          <w:fldChar w:fldCharType="end"/>
        </w:r>
      </w:hyperlink>
    </w:p>
    <w:p>
      <w:pPr>
        <w:pStyle w:val="TOC2"/>
        <w:tabs>
          <w:tab w:val="right" w:leader="dot" w:pos="8306"/>
        </w:tabs>
      </w:pPr>
      <w:hyperlink w:anchor="_Toc30672" w:history="1">
        <w:r>
          <w:rPr>
            <w:rFonts w:ascii="仿宋" w:eastAsia="仿宋" w:hAnsi="仿宋" w:cs="仿宋" w:hint="eastAsia"/>
            <w:lang w:eastAsia="zh-CN"/>
          </w:rPr>
          <w:t>(一)、社会责任与义务</w:t>
        </w:r>
        <w:r>
          <w:tab/>
        </w:r>
        <w:r>
          <w:fldChar w:fldCharType="begin"/>
        </w:r>
        <w:r>
          <w:instrText xml:space="preserve"> PAGEREF _Toc30672 \h </w:instrText>
        </w:r>
        <w:r>
          <w:fldChar w:fldCharType="separate"/>
        </w:r>
        <w:r>
          <w:t>59</w:t>
        </w:r>
        <w:r>
          <w:fldChar w:fldCharType="end"/>
        </w:r>
      </w:hyperlink>
    </w:p>
    <w:p>
      <w:pPr>
        <w:pStyle w:val="TOC2"/>
        <w:tabs>
          <w:tab w:val="right" w:leader="dot" w:pos="8306"/>
        </w:tabs>
      </w:pPr>
      <w:hyperlink w:anchor="_Toc23446" w:history="1">
        <w:r>
          <w:rPr>
            <w:rFonts w:ascii="仿宋" w:eastAsia="仿宋" w:hAnsi="仿宋" w:cs="仿宋" w:hint="eastAsia"/>
            <w:lang w:eastAsia="zh-CN"/>
          </w:rPr>
          <w:t>(二)、社会参与与沟通</w:t>
        </w:r>
        <w:r>
          <w:tab/>
        </w:r>
        <w:r>
          <w:fldChar w:fldCharType="begin"/>
        </w:r>
        <w:r>
          <w:instrText xml:space="preserve"> PAGEREF _Toc23446 \h </w:instrText>
        </w:r>
        <w:r>
          <w:fldChar w:fldCharType="separate"/>
        </w:r>
        <w:r>
          <w:t>59</w:t>
        </w:r>
        <w:r>
          <w:fldChar w:fldCharType="end"/>
        </w:r>
      </w:hyperlink>
    </w:p>
    <w:p>
      <w:pPr>
        <w:pStyle w:val="TOC1"/>
        <w:tabs>
          <w:tab w:val="right" w:leader="dot" w:pos="8306"/>
        </w:tabs>
      </w:pPr>
      <w:hyperlink w:anchor="_Toc21252" w:history="1">
        <w:r>
          <w:rPr>
            <w:rFonts w:ascii="仿宋" w:eastAsia="仿宋" w:hAnsi="仿宋" w:cs="仿宋" w:hint="eastAsia"/>
            <w:lang w:eastAsia="zh-CN"/>
          </w:rPr>
          <w:t>十三、经济影响分析</w:t>
        </w:r>
        <w:r>
          <w:tab/>
        </w:r>
        <w:r>
          <w:fldChar w:fldCharType="begin"/>
        </w:r>
        <w:r>
          <w:instrText xml:space="preserve"> PAGEREF _Toc21252 \h </w:instrText>
        </w:r>
        <w:r>
          <w:fldChar w:fldCharType="separate"/>
        </w:r>
        <w:r>
          <w:t>60</w:t>
        </w:r>
        <w:r>
          <w:fldChar w:fldCharType="end"/>
        </w:r>
      </w:hyperlink>
    </w:p>
    <w:p>
      <w:pPr>
        <w:pStyle w:val="TOC2"/>
        <w:tabs>
          <w:tab w:val="right" w:leader="dot" w:pos="8306"/>
        </w:tabs>
      </w:pPr>
      <w:hyperlink w:anchor="_Toc28527" w:history="1">
        <w:r>
          <w:rPr>
            <w:rFonts w:ascii="仿宋" w:eastAsia="仿宋" w:hAnsi="仿宋" w:cs="仿宋" w:hint="eastAsia"/>
            <w:lang w:eastAsia="zh-CN"/>
          </w:rPr>
          <w:t>(一)、经济费用效益或费用效果分析</w:t>
        </w:r>
        <w:r>
          <w:tab/>
        </w:r>
        <w:r>
          <w:fldChar w:fldCharType="begin"/>
        </w:r>
        <w:r>
          <w:instrText xml:space="preserve"> PAGEREF _Toc28527 \h </w:instrText>
        </w:r>
        <w:r>
          <w:fldChar w:fldCharType="separate"/>
        </w:r>
        <w:r>
          <w:t>60</w:t>
        </w:r>
        <w:r>
          <w:fldChar w:fldCharType="end"/>
        </w:r>
      </w:hyperlink>
    </w:p>
    <w:p>
      <w:pPr>
        <w:pStyle w:val="TOC2"/>
        <w:tabs>
          <w:tab w:val="right" w:leader="dot" w:pos="8306"/>
        </w:tabs>
      </w:pPr>
      <w:hyperlink w:anchor="_Toc4411" w:history="1">
        <w:r>
          <w:rPr>
            <w:rFonts w:ascii="仿宋" w:eastAsia="仿宋" w:hAnsi="仿宋" w:cs="仿宋" w:hint="eastAsia"/>
            <w:lang w:eastAsia="zh-CN"/>
          </w:rPr>
          <w:t>(二)、行业影响分析</w:t>
        </w:r>
        <w:r>
          <w:tab/>
        </w:r>
        <w:r>
          <w:fldChar w:fldCharType="begin"/>
        </w:r>
        <w:r>
          <w:instrText xml:space="preserve"> PAGEREF _Toc4411 \h </w:instrText>
        </w:r>
        <w:r>
          <w:fldChar w:fldCharType="separate"/>
        </w:r>
        <w:r>
          <w:t>61</w:t>
        </w:r>
        <w:r>
          <w:fldChar w:fldCharType="end"/>
        </w:r>
      </w:hyperlink>
    </w:p>
    <w:p>
      <w:pPr>
        <w:pStyle w:val="TOC2"/>
        <w:tabs>
          <w:tab w:val="right" w:leader="dot" w:pos="8306"/>
        </w:tabs>
      </w:pPr>
      <w:hyperlink w:anchor="_Toc2334" w:history="1">
        <w:r>
          <w:rPr>
            <w:rFonts w:ascii="仿宋" w:eastAsia="仿宋" w:hAnsi="仿宋" w:cs="仿宋" w:hint="eastAsia"/>
            <w:lang w:eastAsia="zh-CN"/>
          </w:rPr>
          <w:t>(三)、区域经济影响分析</w:t>
        </w:r>
        <w:r>
          <w:tab/>
        </w:r>
        <w:r>
          <w:fldChar w:fldCharType="begin"/>
        </w:r>
        <w:r>
          <w:instrText xml:space="preserve"> PAGEREF _Toc2334 \h </w:instrText>
        </w:r>
        <w:r>
          <w:fldChar w:fldCharType="separate"/>
        </w:r>
        <w:r>
          <w:t>62</w:t>
        </w:r>
        <w:r>
          <w:fldChar w:fldCharType="end"/>
        </w:r>
      </w:hyperlink>
    </w:p>
    <w:p>
      <w:pPr>
        <w:pStyle w:val="TOC2"/>
        <w:tabs>
          <w:tab w:val="right" w:leader="dot" w:pos="8306"/>
        </w:tabs>
      </w:pPr>
      <w:hyperlink w:anchor="_Toc594" w:history="1">
        <w:r>
          <w:rPr>
            <w:rFonts w:ascii="仿宋" w:eastAsia="仿宋" w:hAnsi="仿宋" w:cs="仿宋" w:hint="eastAsia"/>
            <w:lang w:eastAsia="zh-CN"/>
          </w:rPr>
          <w:t>(四)、宏观经济影响分析</w:t>
        </w:r>
        <w:r>
          <w:tab/>
        </w:r>
        <w:r>
          <w:fldChar w:fldCharType="begin"/>
        </w:r>
        <w:r>
          <w:instrText xml:space="preserve"> PAGEREF _Toc594 \h </w:instrText>
        </w:r>
        <w:r>
          <w:fldChar w:fldCharType="separate"/>
        </w:r>
        <w:r>
          <w:t>63</w:t>
        </w:r>
        <w:r>
          <w:fldChar w:fldCharType="end"/>
        </w:r>
      </w:hyperlink>
    </w:p>
    <w:p>
      <w:pPr>
        <w:pStyle w:val="TOC1"/>
        <w:tabs>
          <w:tab w:val="right" w:leader="dot" w:pos="8306"/>
        </w:tabs>
      </w:pPr>
      <w:hyperlink w:anchor="_Toc18958" w:history="1">
        <w:r>
          <w:rPr>
            <w:rFonts w:ascii="仿宋" w:eastAsia="仿宋" w:hAnsi="仿宋" w:cs="仿宋" w:hint="eastAsia"/>
            <w:lang w:eastAsia="zh-CN"/>
          </w:rPr>
          <w:t>十四、微球载体材料项目组织与管理</w:t>
        </w:r>
        <w:r>
          <w:tab/>
        </w:r>
        <w:r>
          <w:fldChar w:fldCharType="begin"/>
        </w:r>
        <w:r>
          <w:instrText xml:space="preserve"> PAGEREF _Toc18958 \h </w:instrText>
        </w:r>
        <w:r>
          <w:fldChar w:fldCharType="separate"/>
        </w:r>
        <w:r>
          <w:t>64</w:t>
        </w:r>
        <w:r>
          <w:fldChar w:fldCharType="end"/>
        </w:r>
      </w:hyperlink>
    </w:p>
    <w:p>
      <w:pPr>
        <w:pStyle w:val="TOC2"/>
        <w:tabs>
          <w:tab w:val="right" w:leader="dot" w:pos="8306"/>
        </w:tabs>
      </w:pPr>
      <w:hyperlink w:anchor="_Toc5885" w:history="1">
        <w:r>
          <w:rPr>
            <w:rFonts w:ascii="仿宋" w:eastAsia="仿宋" w:hAnsi="仿宋" w:cs="仿宋" w:hint="eastAsia"/>
            <w:lang w:eastAsia="zh-CN"/>
          </w:rPr>
          <w:t>(一)、微球载体材料项目管理团队组建</w:t>
        </w:r>
        <w:r>
          <w:tab/>
        </w:r>
        <w:r>
          <w:fldChar w:fldCharType="begin"/>
        </w:r>
        <w:r>
          <w:instrText xml:space="preserve"> PAGEREF _Toc5885 \h </w:instrText>
        </w:r>
        <w:r>
          <w:fldChar w:fldCharType="separate"/>
        </w:r>
        <w:r>
          <w:t>64</w:t>
        </w:r>
        <w:r>
          <w:fldChar w:fldCharType="end"/>
        </w:r>
      </w:hyperlink>
    </w:p>
    <w:p>
      <w:pPr>
        <w:pStyle w:val="TOC2"/>
        <w:tabs>
          <w:tab w:val="right" w:leader="dot" w:pos="8306"/>
        </w:tabs>
      </w:pPr>
      <w:hyperlink w:anchor="_Toc18746" w:history="1">
        <w:r>
          <w:rPr>
            <w:rFonts w:ascii="仿宋" w:eastAsia="仿宋" w:hAnsi="仿宋" w:cs="仿宋" w:hint="eastAsia"/>
            <w:lang w:eastAsia="zh-CN"/>
          </w:rPr>
          <w:t>(二)、微球载体材料项目沟通与决策流程</w:t>
        </w:r>
        <w:r>
          <w:tab/>
        </w:r>
        <w:r>
          <w:fldChar w:fldCharType="begin"/>
        </w:r>
        <w:r>
          <w:instrText xml:space="preserve"> PAGEREF _Toc18746 \h </w:instrText>
        </w:r>
        <w:r>
          <w:fldChar w:fldCharType="separate"/>
        </w:r>
        <w:r>
          <w:t>65</w:t>
        </w:r>
        <w:r>
          <w:fldChar w:fldCharType="end"/>
        </w:r>
      </w:hyperlink>
    </w:p>
    <w:p>
      <w:pPr>
        <w:pStyle w:val="TOC2"/>
        <w:tabs>
          <w:tab w:val="right" w:leader="dot" w:pos="8306"/>
        </w:tabs>
      </w:pPr>
      <w:hyperlink w:anchor="_Toc5914" w:history="1">
        <w:r>
          <w:rPr>
            <w:rFonts w:ascii="仿宋" w:eastAsia="仿宋" w:hAnsi="仿宋" w:cs="仿宋" w:hint="eastAsia"/>
            <w:lang w:eastAsia="zh-CN"/>
          </w:rPr>
          <w:t>(三)、微球载体材料项目风险管理与应对策略</w:t>
        </w:r>
        <w:r>
          <w:tab/>
        </w:r>
        <w:r>
          <w:fldChar w:fldCharType="begin"/>
        </w:r>
        <w:r>
          <w:instrText xml:space="preserve"> PAGEREF _Toc5914 \h </w:instrText>
        </w:r>
        <w:r>
          <w:fldChar w:fldCharType="separate"/>
        </w:r>
        <w:r>
          <w:t>65</w:t>
        </w:r>
        <w:r>
          <w:fldChar w:fldCharType="end"/>
        </w:r>
      </w:hyperlink>
    </w:p>
    <w:p>
      <w:pPr>
        <w:pStyle w:val="TOC1"/>
        <w:tabs>
          <w:tab w:val="right" w:leader="dot" w:pos="8306"/>
        </w:tabs>
      </w:pPr>
      <w:hyperlink w:anchor="_Toc12450" w:history="1">
        <w:r>
          <w:rPr>
            <w:rFonts w:ascii="仿宋" w:eastAsia="仿宋" w:hAnsi="仿宋" w:cs="仿宋" w:hint="eastAsia"/>
            <w:lang w:eastAsia="zh-CN"/>
          </w:rPr>
          <w:t>十五、竞争优势</w:t>
        </w:r>
        <w:r>
          <w:tab/>
        </w:r>
        <w:r>
          <w:fldChar w:fldCharType="begin"/>
        </w:r>
        <w:r>
          <w:instrText xml:space="preserve"> PAGEREF _Toc12450 \h </w:instrText>
        </w:r>
        <w:r>
          <w:fldChar w:fldCharType="separate"/>
        </w:r>
        <w:r>
          <w:t>65</w:t>
        </w:r>
        <w:r>
          <w:fldChar w:fldCharType="end"/>
        </w:r>
      </w:hyperlink>
    </w:p>
    <w:p>
      <w:pPr>
        <w:pStyle w:val="TOC2"/>
        <w:tabs>
          <w:tab w:val="right" w:leader="dot" w:pos="8306"/>
        </w:tabs>
      </w:pPr>
      <w:hyperlink w:anchor="_Toc1983" w:history="1">
        <w:r>
          <w:rPr>
            <w:rFonts w:ascii="仿宋" w:eastAsia="仿宋" w:hAnsi="仿宋" w:cs="仿宋" w:hint="eastAsia"/>
            <w:lang w:eastAsia="zh-CN"/>
          </w:rPr>
          <w:t>(一)、竞争优势</w:t>
        </w:r>
        <w:r>
          <w:tab/>
        </w:r>
        <w:r>
          <w:fldChar w:fldCharType="begin"/>
        </w:r>
        <w:r>
          <w:instrText xml:space="preserve"> PAGEREF _Toc1983 \h </w:instrText>
        </w:r>
        <w:r>
          <w:fldChar w:fldCharType="separate"/>
        </w:r>
        <w:r>
          <w:t>65</w:t>
        </w:r>
        <w:r>
          <w:fldChar w:fldCharType="end"/>
        </w:r>
      </w:hyperlink>
    </w:p>
    <w:p>
      <w:pPr>
        <w:pStyle w:val="TOC1"/>
        <w:tabs>
          <w:tab w:val="right" w:leader="dot" w:pos="8306"/>
        </w:tabs>
      </w:pPr>
      <w:hyperlink w:anchor="_Toc20412" w:history="1">
        <w:r>
          <w:rPr>
            <w:rFonts w:ascii="仿宋" w:eastAsia="仿宋" w:hAnsi="仿宋" w:cs="仿宋" w:hint="eastAsia"/>
            <w:lang w:eastAsia="zh-CN"/>
          </w:rPr>
          <w:t>十六、微球载体材料行业企业过去战略的影响</w:t>
        </w:r>
        <w:r>
          <w:tab/>
        </w:r>
        <w:r>
          <w:fldChar w:fldCharType="begin"/>
        </w:r>
        <w:r>
          <w:instrText xml:space="preserve"> PAGEREF _Toc20412 \h </w:instrText>
        </w:r>
        <w:r>
          <w:fldChar w:fldCharType="separate"/>
        </w:r>
        <w:r>
          <w:t>67</w:t>
        </w:r>
        <w:r>
          <w:fldChar w:fldCharType="end"/>
        </w:r>
      </w:hyperlink>
    </w:p>
    <w:p>
      <w:pPr>
        <w:pStyle w:val="TOC2"/>
        <w:tabs>
          <w:tab w:val="right" w:leader="dot" w:pos="8306"/>
        </w:tabs>
      </w:pPr>
      <w:hyperlink w:anchor="_Toc9844" w:history="1">
        <w:r>
          <w:rPr>
            <w:rFonts w:ascii="仿宋" w:eastAsia="仿宋" w:hAnsi="仿宋" w:cs="仿宋" w:hint="eastAsia"/>
            <w:lang w:eastAsia="zh-CN"/>
          </w:rPr>
          <w:t>(一)、微球载体材料行业企业过去战略的影响</w:t>
        </w:r>
        <w:r>
          <w:tab/>
        </w:r>
        <w:r>
          <w:fldChar w:fldCharType="begin"/>
        </w:r>
        <w:r>
          <w:instrText xml:space="preserve"> PAGEREF _Toc9844 \h </w:instrText>
        </w:r>
        <w:r>
          <w:fldChar w:fldCharType="separate"/>
        </w:r>
        <w:r>
          <w:t>67</w:t>
        </w:r>
        <w:r>
          <w:fldChar w:fldCharType="end"/>
        </w:r>
      </w:hyperlink>
    </w:p>
    <w:p>
      <w:pPr>
        <w:pStyle w:val="TOC1"/>
        <w:tabs>
          <w:tab w:val="right" w:leader="dot" w:pos="8306"/>
        </w:tabs>
      </w:pPr>
      <w:hyperlink w:anchor="_Toc4659" w:history="1">
        <w:r>
          <w:rPr>
            <w:rFonts w:ascii="仿宋" w:eastAsia="仿宋" w:hAnsi="仿宋" w:cs="仿宋" w:hint="eastAsia"/>
            <w:lang w:eastAsia="zh-CN"/>
          </w:rPr>
          <w:t>十七、供应链管理与物流优化</w:t>
        </w:r>
        <w:r>
          <w:tab/>
        </w:r>
        <w:r>
          <w:fldChar w:fldCharType="begin"/>
        </w:r>
        <w:r>
          <w:instrText xml:space="preserve"> PAGEREF _Toc4659 \h </w:instrText>
        </w:r>
        <w:r>
          <w:fldChar w:fldCharType="separate"/>
        </w:r>
        <w:r>
          <w:t>69</w:t>
        </w:r>
        <w:r>
          <w:fldChar w:fldCharType="end"/>
        </w:r>
      </w:hyperlink>
    </w:p>
    <w:p>
      <w:pPr>
        <w:pStyle w:val="TOC2"/>
        <w:tabs>
          <w:tab w:val="right" w:leader="dot" w:pos="8306"/>
        </w:tabs>
      </w:pPr>
      <w:hyperlink w:anchor="_Toc19317" w:history="1">
        <w:r>
          <w:rPr>
            <w:rFonts w:ascii="仿宋" w:eastAsia="仿宋" w:hAnsi="仿宋" w:cs="仿宋" w:hint="eastAsia"/>
            <w:lang w:eastAsia="zh-CN"/>
          </w:rPr>
          <w:t>(一)、供应链规划与优化</w:t>
        </w:r>
        <w:r>
          <w:tab/>
        </w:r>
        <w:r>
          <w:fldChar w:fldCharType="begin"/>
        </w:r>
        <w:r>
          <w:instrText xml:space="preserve"> PAGEREF _Toc19317 \h </w:instrText>
        </w:r>
        <w:r>
          <w:fldChar w:fldCharType="separate"/>
        </w:r>
        <w:r>
          <w:t>69</w:t>
        </w:r>
        <w:r>
          <w:fldChar w:fldCharType="end"/>
        </w:r>
      </w:hyperlink>
    </w:p>
    <w:p>
      <w:pPr>
        <w:pStyle w:val="TOC2"/>
        <w:tabs>
          <w:tab w:val="right" w:leader="dot" w:pos="8306"/>
        </w:tabs>
      </w:pPr>
      <w:hyperlink w:anchor="_Toc1440" w:history="1">
        <w:r>
          <w:rPr>
            <w:rFonts w:ascii="仿宋" w:eastAsia="仿宋" w:hAnsi="仿宋" w:cs="仿宋" w:hint="eastAsia"/>
            <w:lang w:eastAsia="zh-CN"/>
          </w:rPr>
          <w:t>(二)、供应商选择与评估</w:t>
        </w:r>
        <w:r>
          <w:tab/>
        </w:r>
        <w:r>
          <w:fldChar w:fldCharType="begin"/>
        </w:r>
        <w:r>
          <w:instrText xml:space="preserve"> PAGEREF _Toc1440 \h </w:instrText>
        </w:r>
        <w:r>
          <w:fldChar w:fldCharType="separate"/>
        </w:r>
        <w:r>
          <w:t>71</w:t>
        </w:r>
        <w:r>
          <w:fldChar w:fldCharType="end"/>
        </w:r>
      </w:hyperlink>
    </w:p>
    <w:p>
      <w:pPr>
        <w:pStyle w:val="TOC2"/>
        <w:tabs>
          <w:tab w:val="right" w:leader="dot" w:pos="8306"/>
        </w:tabs>
      </w:pPr>
      <w:hyperlink w:anchor="_Toc21247" w:history="1">
        <w:r>
          <w:rPr>
            <w:rFonts w:ascii="仿宋" w:eastAsia="仿宋" w:hAnsi="仿宋" w:cs="仿宋" w:hint="eastAsia"/>
            <w:lang w:eastAsia="zh-CN"/>
          </w:rPr>
          <w:t>(三)、物流网络设计与管理</w:t>
        </w:r>
        <w:r>
          <w:tab/>
        </w:r>
        <w:r>
          <w:fldChar w:fldCharType="begin"/>
        </w:r>
        <w:r>
          <w:instrText xml:space="preserve"> PAGEREF _Toc21247 \h </w:instrText>
        </w:r>
        <w:r>
          <w:fldChar w:fldCharType="separate"/>
        </w:r>
        <w:r>
          <w:t>72</w:t>
        </w:r>
        <w:r>
          <w:fldChar w:fldCharType="end"/>
        </w:r>
      </w:hyperlink>
    </w:p>
    <w:p>
      <w:pPr>
        <w:pStyle w:val="TOC2"/>
        <w:tabs>
          <w:tab w:val="right" w:leader="dot" w:pos="8306"/>
        </w:tabs>
      </w:pPr>
      <w:hyperlink w:anchor="_Toc11822" w:history="1">
        <w:r>
          <w:rPr>
            <w:rFonts w:ascii="仿宋" w:eastAsia="仿宋" w:hAnsi="仿宋" w:cs="仿宋" w:hint="eastAsia"/>
            <w:lang w:eastAsia="zh-CN"/>
          </w:rPr>
          <w:t>(四)、库存控制与仓储管理</w:t>
        </w:r>
        <w:r>
          <w:tab/>
        </w:r>
        <w:r>
          <w:fldChar w:fldCharType="begin"/>
        </w:r>
        <w:r>
          <w:instrText xml:space="preserve"> PAGEREF _Toc11822 \h </w:instrText>
        </w:r>
        <w:r>
          <w:fldChar w:fldCharType="separate"/>
        </w:r>
        <w:r>
          <w:t>73</w:t>
        </w:r>
        <w:r>
          <w:fldChar w:fldCharType="end"/>
        </w:r>
      </w:hyperlink>
    </w:p>
    <w:p>
      <w:pPr>
        <w:pStyle w:val="TOC1"/>
        <w:tabs>
          <w:tab w:val="right" w:leader="dot" w:pos="8306"/>
        </w:tabs>
      </w:pPr>
      <w:hyperlink w:anchor="_Toc28139" w:history="1">
        <w:r>
          <w:rPr>
            <w:rFonts w:ascii="仿宋" w:eastAsia="仿宋" w:hAnsi="仿宋" w:cs="仿宋" w:hint="eastAsia"/>
            <w:lang w:eastAsia="zh-CN"/>
          </w:rPr>
          <w:t>十八、人才招聘与团队建设</w:t>
        </w:r>
        <w:r>
          <w:tab/>
        </w:r>
        <w:r>
          <w:fldChar w:fldCharType="begin"/>
        </w:r>
        <w:r>
          <w:instrText xml:space="preserve"> PAGEREF _Toc28139 \h </w:instrText>
        </w:r>
        <w:r>
          <w:fldChar w:fldCharType="separate"/>
        </w:r>
        <w:r>
          <w:t>75</w:t>
        </w:r>
        <w:r>
          <w:fldChar w:fldCharType="end"/>
        </w:r>
      </w:hyperlink>
    </w:p>
    <w:p>
      <w:pPr>
        <w:pStyle w:val="TOC2"/>
        <w:tabs>
          <w:tab w:val="right" w:leader="dot" w:pos="8306"/>
        </w:tabs>
      </w:pPr>
      <w:hyperlink w:anchor="_Toc10569" w:history="1">
        <w:r>
          <w:rPr>
            <w:rFonts w:ascii="仿宋" w:eastAsia="仿宋" w:hAnsi="仿宋" w:cs="仿宋" w:hint="eastAsia"/>
            <w:lang w:eastAsia="zh-CN"/>
          </w:rPr>
          <w:t>(一)、招聘策略与流程</w:t>
        </w:r>
        <w:r>
          <w:tab/>
        </w:r>
        <w:r>
          <w:fldChar w:fldCharType="begin"/>
        </w:r>
        <w:r>
          <w:instrText xml:space="preserve"> PAGEREF _Toc10569 \h </w:instrText>
        </w:r>
        <w:r>
          <w:fldChar w:fldCharType="separate"/>
        </w:r>
        <w:r>
          <w:t>75</w:t>
        </w:r>
        <w:r>
          <w:fldChar w:fldCharType="end"/>
        </w:r>
      </w:hyperlink>
    </w:p>
    <w:p>
      <w:pPr>
        <w:pStyle w:val="TOC2"/>
        <w:tabs>
          <w:tab w:val="right" w:leader="dot" w:pos="8306"/>
        </w:tabs>
      </w:pPr>
      <w:hyperlink w:anchor="_Toc31773" w:history="1">
        <w:r>
          <w:rPr>
            <w:rFonts w:ascii="仿宋" w:eastAsia="仿宋" w:hAnsi="仿宋" w:cs="仿宋" w:hint="eastAsia"/>
            <w:lang w:eastAsia="zh-CN"/>
          </w:rPr>
          <w:t>(二)、团队培训与发展计划</w:t>
        </w:r>
        <w:r>
          <w:tab/>
        </w:r>
        <w:r>
          <w:fldChar w:fldCharType="begin"/>
        </w:r>
        <w:r>
          <w:instrText xml:space="preserve"> PAGEREF _Toc31773 \h </w:instrText>
        </w:r>
        <w:r>
          <w:fldChar w:fldCharType="separate"/>
        </w:r>
        <w:r>
          <w:t>76</w:t>
        </w:r>
        <w:r>
          <w:fldChar w:fldCharType="end"/>
        </w:r>
      </w:hyperlink>
    </w:p>
    <w:p>
      <w:pPr>
        <w:pStyle w:val="TOC2"/>
        <w:tabs>
          <w:tab w:val="right" w:leader="dot" w:pos="8306"/>
        </w:tabs>
      </w:pPr>
      <w:hyperlink w:anchor="_Toc22211" w:history="1">
        <w:r>
          <w:rPr>
            <w:rFonts w:ascii="仿宋" w:eastAsia="仿宋" w:hAnsi="仿宋" w:cs="仿宋" w:hint="eastAsia"/>
            <w:lang w:eastAsia="zh-CN"/>
          </w:rPr>
          <w:t>(三)、团队文化与协作机制</w:t>
        </w:r>
        <w:r>
          <w:tab/>
        </w:r>
        <w:r>
          <w:fldChar w:fldCharType="begin"/>
        </w:r>
        <w:r>
          <w:instrText xml:space="preserve"> PAGEREF _Toc22211 \h </w:instrText>
        </w:r>
        <w:r>
          <w:fldChar w:fldCharType="separate"/>
        </w:r>
        <w:r>
          <w:t>77</w:t>
        </w:r>
        <w:r>
          <w:fldChar w:fldCharType="end"/>
        </w:r>
      </w:hyperlink>
    </w:p>
    <w:p>
      <w:pPr>
        <w:pStyle w:val="TOC1"/>
        <w:tabs>
          <w:tab w:val="right" w:leader="dot" w:pos="8306"/>
        </w:tabs>
      </w:pPr>
      <w:hyperlink w:anchor="_Toc26528" w:history="1">
        <w:r>
          <w:rPr>
            <w:rFonts w:ascii="仿宋" w:eastAsia="仿宋" w:hAnsi="仿宋" w:cs="仿宋" w:hint="eastAsia"/>
            <w:lang w:eastAsia="zh-CN"/>
          </w:rPr>
          <w:t>十九、质量管理与持续改进</w:t>
        </w:r>
        <w:r>
          <w:tab/>
        </w:r>
        <w:r>
          <w:fldChar w:fldCharType="begin"/>
        </w:r>
        <w:r>
          <w:instrText xml:space="preserve"> PAGEREF _Toc26528 \h </w:instrText>
        </w:r>
        <w:r>
          <w:fldChar w:fldCharType="separate"/>
        </w:r>
        <w:r>
          <w:t>79</w:t>
        </w:r>
        <w:r>
          <w:fldChar w:fldCharType="end"/>
        </w:r>
      </w:hyperlink>
    </w:p>
    <w:p>
      <w:pPr>
        <w:pStyle w:val="TOC2"/>
        <w:tabs>
          <w:tab w:val="right" w:leader="dot" w:pos="8306"/>
        </w:tabs>
      </w:pPr>
      <w:hyperlink w:anchor="_Toc17422" w:history="1">
        <w:r>
          <w:rPr>
            <w:rFonts w:ascii="仿宋" w:eastAsia="仿宋" w:hAnsi="仿宋" w:cs="仿宋" w:hint="eastAsia"/>
            <w:lang w:eastAsia="zh-CN"/>
          </w:rPr>
          <w:t>(一)、质量管理体系建设</w:t>
        </w:r>
        <w:r>
          <w:tab/>
        </w:r>
        <w:r>
          <w:fldChar w:fldCharType="begin"/>
        </w:r>
        <w:r>
          <w:instrText xml:space="preserve"> PAGEREF _Toc17422 \h </w:instrText>
        </w:r>
        <w:r>
          <w:fldChar w:fldCharType="separate"/>
        </w:r>
        <w:r>
          <w:t>79</w:t>
        </w:r>
        <w:r>
          <w:fldChar w:fldCharType="end"/>
        </w:r>
      </w:hyperlink>
    </w:p>
    <w:p>
      <w:pPr>
        <w:pStyle w:val="TOC2"/>
        <w:tabs>
          <w:tab w:val="right" w:leader="dot" w:pos="8306"/>
        </w:tabs>
      </w:pPr>
      <w:hyperlink w:anchor="_Toc28000" w:history="1">
        <w:r>
          <w:rPr>
            <w:rFonts w:ascii="仿宋" w:eastAsia="仿宋" w:hAnsi="仿宋" w:cs="仿宋" w:hint="eastAsia"/>
            <w:lang w:eastAsia="zh-CN"/>
          </w:rPr>
          <w:t>(二)、生产过程控制</w:t>
        </w:r>
        <w:r>
          <w:tab/>
        </w:r>
        <w:r>
          <w:fldChar w:fldCharType="begin"/>
        </w:r>
        <w:r>
          <w:instrText xml:space="preserve"> PAGEREF _Toc28000 \h </w:instrText>
        </w:r>
        <w:r>
          <w:fldChar w:fldCharType="separate"/>
        </w:r>
        <w:r>
          <w:t>80</w:t>
        </w:r>
        <w:r>
          <w:fldChar w:fldCharType="end"/>
        </w:r>
      </w:hyperlink>
    </w:p>
    <w:p>
      <w:pPr>
        <w:pStyle w:val="TOC2"/>
        <w:tabs>
          <w:tab w:val="right" w:leader="dot" w:pos="8306"/>
        </w:tabs>
      </w:pPr>
      <w:hyperlink w:anchor="_Toc12939" w:history="1">
        <w:r>
          <w:rPr>
            <w:rFonts w:ascii="仿宋" w:eastAsia="仿宋" w:hAnsi="仿宋" w:cs="仿宋" w:hint="eastAsia"/>
            <w:lang w:eastAsia="zh-CN"/>
          </w:rPr>
          <w:t>(三)、产品质量检验与测试</w:t>
        </w:r>
        <w:r>
          <w:tab/>
        </w:r>
        <w:r>
          <w:fldChar w:fldCharType="begin"/>
        </w:r>
        <w:r>
          <w:instrText xml:space="preserve"> PAGEREF _Toc12939 \h </w:instrText>
        </w:r>
        <w:r>
          <w:fldChar w:fldCharType="separate"/>
        </w:r>
        <w:r>
          <w:t>82</w:t>
        </w:r>
        <w:r>
          <w:fldChar w:fldCharType="end"/>
        </w:r>
      </w:hyperlink>
    </w:p>
    <w:p>
      <w:pPr>
        <w:pStyle w:val="TOC2"/>
        <w:tabs>
          <w:tab w:val="right" w:leader="dot" w:pos="8306"/>
        </w:tabs>
      </w:pPr>
      <w:hyperlink w:anchor="_Toc26840" w:history="1">
        <w:r>
          <w:rPr>
            <w:rFonts w:ascii="仿宋" w:eastAsia="仿宋" w:hAnsi="仿宋" w:cs="仿宋" w:hint="eastAsia"/>
            <w:lang w:eastAsia="zh-CN"/>
          </w:rPr>
          <w:t>(四)、用户反馈与质量改进</w:t>
        </w:r>
        <w:r>
          <w:tab/>
        </w:r>
        <w:r>
          <w:fldChar w:fldCharType="begin"/>
        </w:r>
        <w:r>
          <w:instrText xml:space="preserve"> PAGEREF _Toc26840 \h </w:instrText>
        </w:r>
        <w:r>
          <w:fldChar w:fldCharType="separate"/>
        </w:r>
        <w:r>
          <w:t>83</w:t>
        </w:r>
        <w:r>
          <w:fldChar w:fldCharType="end"/>
        </w:r>
      </w:hyperlink>
    </w:p>
    <w:p>
      <w:pPr>
        <w:pStyle w:val="TOC2"/>
        <w:tabs>
          <w:tab w:val="right" w:leader="dot" w:pos="8306"/>
        </w:tabs>
      </w:pPr>
      <w:hyperlink w:anchor="_Toc6389" w:history="1">
        <w:r>
          <w:rPr>
            <w:rFonts w:ascii="仿宋" w:eastAsia="仿宋" w:hAnsi="仿宋" w:cs="仿宋" w:hint="eastAsia"/>
            <w:lang w:eastAsia="zh-CN"/>
          </w:rPr>
          <w:t>(五)、质量认证与标准化</w:t>
        </w:r>
        <w:r>
          <w:tab/>
        </w:r>
        <w:r>
          <w:fldChar w:fldCharType="begin"/>
        </w:r>
        <w:r>
          <w:instrText xml:space="preserve"> PAGEREF _Toc6389 \h </w:instrText>
        </w:r>
        <w:r>
          <w:fldChar w:fldCharType="separate"/>
        </w:r>
        <w:r>
          <w:t>84</w:t>
        </w:r>
        <w:r>
          <w:fldChar w:fldCharType="end"/>
        </w:r>
      </w:hyperlink>
    </w:p>
    <w:p>
      <w:pPr>
        <w:pStyle w:val="TOC1"/>
        <w:tabs>
          <w:tab w:val="right" w:leader="dot" w:pos="8306"/>
        </w:tabs>
      </w:pPr>
      <w:hyperlink w:anchor="_Toc8767" w:history="1">
        <w:r>
          <w:rPr>
            <w:rFonts w:ascii="仿宋" w:eastAsia="仿宋" w:hAnsi="仿宋" w:cs="仿宋" w:hint="eastAsia"/>
            <w:lang w:eastAsia="zh-CN"/>
          </w:rPr>
          <w:t>二十、建设规模</w:t>
        </w:r>
        <w:r>
          <w:tab/>
        </w:r>
        <w:r>
          <w:fldChar w:fldCharType="begin"/>
        </w:r>
        <w:r>
          <w:instrText xml:space="preserve"> PAGEREF _Toc8767 \h </w:instrText>
        </w:r>
        <w:r>
          <w:fldChar w:fldCharType="separate"/>
        </w:r>
        <w:r>
          <w:t>85</w:t>
        </w:r>
        <w:r>
          <w:fldChar w:fldCharType="end"/>
        </w:r>
      </w:hyperlink>
    </w:p>
    <w:p>
      <w:pPr>
        <w:pStyle w:val="TOC2"/>
        <w:tabs>
          <w:tab w:val="right" w:leader="dot" w:pos="8306"/>
        </w:tabs>
      </w:pPr>
      <w:hyperlink w:anchor="_Toc16750" w:history="1">
        <w:r>
          <w:rPr>
            <w:rFonts w:ascii="仿宋" w:eastAsia="仿宋" w:hAnsi="仿宋" w:cs="仿宋" w:hint="eastAsia"/>
            <w:lang w:eastAsia="zh-CN"/>
          </w:rPr>
          <w:t>(一)、产品规划</w:t>
        </w:r>
        <w:r>
          <w:tab/>
        </w:r>
        <w:r>
          <w:fldChar w:fldCharType="begin"/>
        </w:r>
        <w:r>
          <w:instrText xml:space="preserve"> PAGEREF _Toc16750 \h </w:instrText>
        </w:r>
        <w:r>
          <w:fldChar w:fldCharType="separate"/>
        </w:r>
        <w:r>
          <w:t>85</w:t>
        </w:r>
        <w:r>
          <w:fldChar w:fldCharType="end"/>
        </w:r>
      </w:hyperlink>
    </w:p>
    <w:p>
      <w:pPr>
        <w:pStyle w:val="TOC2"/>
        <w:tabs>
          <w:tab w:val="right" w:leader="dot" w:pos="8306"/>
        </w:tabs>
      </w:pPr>
      <w:hyperlink w:anchor="_Toc23277" w:history="1">
        <w:r>
          <w:rPr>
            <w:rFonts w:ascii="仿宋" w:eastAsia="仿宋" w:hAnsi="仿宋" w:cs="仿宋" w:hint="eastAsia"/>
            <w:lang w:eastAsia="zh-CN"/>
          </w:rPr>
          <w:t>(二)、建设规模</w:t>
        </w:r>
        <w:r>
          <w:tab/>
        </w:r>
        <w:r>
          <w:fldChar w:fldCharType="begin"/>
        </w:r>
        <w:r>
          <w:instrText xml:space="preserve"> PAGEREF _Toc23277 \h </w:instrText>
        </w:r>
        <w:r>
          <w:fldChar w:fldCharType="separate"/>
        </w:r>
        <w:r>
          <w:t>85</w:t>
        </w:r>
        <w:r>
          <w:fldChar w:fldCharType="end"/>
        </w:r>
      </w:hyperlink>
    </w:p>
    <w:p>
      <w:pPr>
        <w:pStyle w:val="TOC1"/>
        <w:tabs>
          <w:tab w:val="right" w:leader="dot" w:pos="8306"/>
        </w:tabs>
      </w:pPr>
      <w:hyperlink w:anchor="_Toc28862" w:history="1">
        <w:r>
          <w:rPr>
            <w:rFonts w:ascii="仿宋" w:eastAsia="仿宋" w:hAnsi="仿宋" w:cs="仿宋" w:hint="eastAsia"/>
            <w:lang w:eastAsia="zh-CN"/>
          </w:rPr>
          <w:t>二十一、人才管理与团队建设</w:t>
        </w:r>
        <w:r>
          <w:tab/>
        </w:r>
        <w:r>
          <w:fldChar w:fldCharType="begin"/>
        </w:r>
        <w:r>
          <w:instrText xml:space="preserve"> PAGEREF _Toc28862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198" w:history="1">
        <w:r>
          <w:rPr>
            <w:rFonts w:ascii="仿宋" w:eastAsia="仿宋" w:hAnsi="仿宋" w:cs="仿宋" w:hint="eastAsia"/>
            <w:lang w:eastAsia="zh-CN"/>
          </w:rPr>
          <w:t>(一)、人才需求与招聘计划</w:t>
        </w:r>
        <w:r>
          <w:tab/>
        </w:r>
        <w:r>
          <w:fldChar w:fldCharType="begin"/>
        </w:r>
        <w:r>
          <w:instrText xml:space="preserve"> PAGEREF _Toc29198 \h </w:instrText>
        </w:r>
        <w:r>
          <w:fldChar w:fldCharType="separate"/>
        </w:r>
        <w:r>
          <w:t>86</w:t>
        </w:r>
        <w:r>
          <w:fldChar w:fldCharType="end"/>
        </w:r>
      </w:hyperlink>
    </w:p>
    <w:p>
      <w:pPr>
        <w:pStyle w:val="TOC2"/>
        <w:tabs>
          <w:tab w:val="right" w:leader="dot" w:pos="8306"/>
        </w:tabs>
      </w:pPr>
      <w:hyperlink w:anchor="_Toc10436" w:history="1">
        <w:r>
          <w:rPr>
            <w:rFonts w:ascii="仿宋" w:eastAsia="仿宋" w:hAnsi="仿宋" w:cs="仿宋" w:hint="eastAsia"/>
            <w:lang w:eastAsia="zh-CN"/>
          </w:rPr>
          <w:t>(二)、团队建设与培训</w:t>
        </w:r>
        <w:r>
          <w:tab/>
        </w:r>
        <w:r>
          <w:fldChar w:fldCharType="begin"/>
        </w:r>
        <w:r>
          <w:instrText xml:space="preserve"> PAGEREF _Toc10436 \h </w:instrText>
        </w:r>
        <w:r>
          <w:fldChar w:fldCharType="separate"/>
        </w:r>
        <w:r>
          <w:t>87</w:t>
        </w:r>
        <w:r>
          <w:fldChar w:fldCharType="end"/>
        </w:r>
      </w:hyperlink>
    </w:p>
    <w:p>
      <w:pPr>
        <w:pStyle w:val="TOC2"/>
        <w:tabs>
          <w:tab w:val="right" w:leader="dot" w:pos="8306"/>
        </w:tabs>
      </w:pPr>
      <w:hyperlink w:anchor="_Toc3046" w:history="1">
        <w:r>
          <w:rPr>
            <w:rFonts w:ascii="仿宋" w:eastAsia="仿宋" w:hAnsi="仿宋" w:cs="仿宋" w:hint="eastAsia"/>
            <w:lang w:eastAsia="zh-CN"/>
          </w:rPr>
          <w:t>(三)、绩效考核与激励机制</w:t>
        </w:r>
        <w:r>
          <w:tab/>
        </w:r>
        <w:r>
          <w:fldChar w:fldCharType="begin"/>
        </w:r>
        <w:r>
          <w:instrText xml:space="preserve"> PAGEREF _Toc3046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717"/>
      <w:r>
        <w:rPr>
          <w:rFonts w:ascii="仿宋" w:eastAsia="仿宋" w:hAnsi="仿宋" w:cs="仿宋" w:hint="eastAsia"/>
          <w:sz w:val="28"/>
          <w:lang w:eastAsia="zh-CN"/>
        </w:rPr>
        <w:t>一、微球载体材料项目建设主要内容和规模</w:t>
      </w:r>
      <w:bookmarkEnd w:id="2"/>
    </w:p>
    <w:p>
      <w:pPr>
        <w:pStyle w:val="Heading2"/>
        <w:rPr>
          <w:rFonts w:ascii="仿宋" w:eastAsia="仿宋" w:hAnsi="仿宋" w:cs="仿宋" w:hint="eastAsia"/>
          <w:lang w:eastAsia="zh-CN"/>
        </w:rPr>
      </w:pPr>
      <w:bookmarkStart w:id="3" w:name="_Toc12673"/>
      <w:r>
        <w:rPr>
          <w:rFonts w:ascii="仿宋" w:eastAsia="仿宋" w:hAnsi="仿宋" w:cs="仿宋" w:hint="eastAsia"/>
          <w:lang w:eastAsia="zh-CN"/>
        </w:rPr>
        <w:t>(一)、用地规模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按照规划，该微球载体材料项目需要征用的土地面积约为XX平方米，相当于约XX亩。土地征用是项目的重中之重，必须遵守相关法规和规定，确保所有土地的取得合法，并按照地方政府的政策指导和环境保护要求合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规划中，微球载体材料实际需要使用的净土地面积约为XX平方米，相当于约XX亩。净土地是指除去环保区、水源保护区等地不可利用范围之外，的实际建设和生产所需面积。充分利用和合理规划净土地面积是提高项目效率和资源利用度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经过规划，微球载体材料项目总的建筑面积为XX平方米，其中主体工程占据XX平方米。这些建筑面积包括生产设施、办公区、仓储区等。建筑面积的规划必须满足项目需求，确保项目高效运作。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https://d.book118.com/227135144053006052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微球载体材料项目投资建议书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50773"/>
    <w:rsid w:val="4593521B"/>
    <w:rsid w:val="6F35077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7135144053006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2024-03-13T03:13:00Z</dcterms:created>
  <dcterms:modified xsi:type="dcterms:W3CDTF">2024-03-13T03:13:39Z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6389698FAB774ECBABAE3E5BAABC11CF_11</vt:lpwstr>
  </property>
  <property fmtid="{D5CDD505-2E9C-101B-9397-08002B2CF9AE}" pid="3" name="KSOProductBuildVer">
    <vt:lpwstr>2052-12.1.0.16399</vt:lpwstr>
  </property>
</Properties>
</file>