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内燃叉车项目规划设计方案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93" w:history="1">
        <w:r>
          <w:rPr>
            <w:rFonts w:ascii="仿宋" w:eastAsia="仿宋" w:hAnsi="仿宋" w:cs="仿宋" w:hint="eastAsia"/>
            <w:lang w:eastAsia="zh-CN"/>
          </w:rPr>
          <w:t>概论</w:t>
        </w:r>
        <w:r>
          <w:tab/>
        </w:r>
        <w:r>
          <w:fldChar w:fldCharType="begin"/>
        </w:r>
        <w:r>
          <w:instrText xml:space="preserve"> PAGEREF _Toc23393 \h </w:instrText>
        </w:r>
        <w:r>
          <w:fldChar w:fldCharType="separate"/>
        </w:r>
        <w:r>
          <w:t>3</w:t>
        </w:r>
        <w:r>
          <w:fldChar w:fldCharType="end"/>
        </w:r>
      </w:hyperlink>
    </w:p>
    <w:p>
      <w:pPr>
        <w:pStyle w:val="TOC1"/>
        <w:tabs>
          <w:tab w:val="right" w:leader="dot" w:pos="8306"/>
        </w:tabs>
      </w:pPr>
      <w:hyperlink w:anchor="_Toc26330" w:history="1">
        <w:r>
          <w:rPr>
            <w:rFonts w:ascii="仿宋" w:eastAsia="仿宋" w:hAnsi="仿宋" w:cs="仿宋" w:hint="eastAsia"/>
            <w:lang w:eastAsia="zh-CN"/>
          </w:rPr>
          <w:t>一、内燃叉车项目危机管理</w:t>
        </w:r>
        <w:r>
          <w:tab/>
        </w:r>
        <w:r>
          <w:fldChar w:fldCharType="begin"/>
        </w:r>
        <w:r>
          <w:instrText xml:space="preserve"> PAGEREF _Toc26330 \h </w:instrText>
        </w:r>
        <w:r>
          <w:fldChar w:fldCharType="separate"/>
        </w:r>
        <w:r>
          <w:t>3</w:t>
        </w:r>
        <w:r>
          <w:fldChar w:fldCharType="end"/>
        </w:r>
      </w:hyperlink>
    </w:p>
    <w:p>
      <w:pPr>
        <w:pStyle w:val="TOC2"/>
        <w:tabs>
          <w:tab w:val="right" w:leader="dot" w:pos="8306"/>
        </w:tabs>
      </w:pPr>
      <w:hyperlink w:anchor="_Toc9761" w:history="1">
        <w:r>
          <w:rPr>
            <w:rFonts w:ascii="仿宋" w:eastAsia="仿宋" w:hAnsi="仿宋" w:cs="仿宋" w:hint="eastAsia"/>
            <w:lang w:eastAsia="zh-CN"/>
          </w:rPr>
          <w:t>(一)、危机预警与识别</w:t>
        </w:r>
        <w:r>
          <w:tab/>
        </w:r>
        <w:r>
          <w:fldChar w:fldCharType="begin"/>
        </w:r>
        <w:r>
          <w:instrText xml:space="preserve"> PAGEREF _Toc9761 \h </w:instrText>
        </w:r>
        <w:r>
          <w:fldChar w:fldCharType="separate"/>
        </w:r>
        <w:r>
          <w:t>3</w:t>
        </w:r>
        <w:r>
          <w:fldChar w:fldCharType="end"/>
        </w:r>
      </w:hyperlink>
    </w:p>
    <w:p>
      <w:pPr>
        <w:pStyle w:val="TOC2"/>
        <w:tabs>
          <w:tab w:val="right" w:leader="dot" w:pos="8306"/>
        </w:tabs>
      </w:pPr>
      <w:hyperlink w:anchor="_Toc4844" w:history="1">
        <w:r>
          <w:rPr>
            <w:rFonts w:ascii="仿宋" w:eastAsia="仿宋" w:hAnsi="仿宋" w:cs="仿宋" w:hint="eastAsia"/>
            <w:lang w:eastAsia="zh-CN"/>
          </w:rPr>
          <w:t>(二)、危机应对与恢复</w:t>
        </w:r>
        <w:r>
          <w:tab/>
        </w:r>
        <w:r>
          <w:fldChar w:fldCharType="begin"/>
        </w:r>
        <w:r>
          <w:instrText xml:space="preserve"> PAGEREF _Toc4844 \h </w:instrText>
        </w:r>
        <w:r>
          <w:fldChar w:fldCharType="separate"/>
        </w:r>
        <w:r>
          <w:t>4</w:t>
        </w:r>
        <w:r>
          <w:fldChar w:fldCharType="end"/>
        </w:r>
      </w:hyperlink>
    </w:p>
    <w:p>
      <w:pPr>
        <w:pStyle w:val="TOC1"/>
        <w:tabs>
          <w:tab w:val="right" w:leader="dot" w:pos="8306"/>
        </w:tabs>
      </w:pPr>
      <w:hyperlink w:anchor="_Toc7580" w:history="1">
        <w:r>
          <w:rPr>
            <w:rFonts w:ascii="仿宋" w:eastAsia="仿宋" w:hAnsi="仿宋" w:cs="仿宋" w:hint="eastAsia"/>
            <w:lang w:eastAsia="zh-CN"/>
          </w:rPr>
          <w:t>二、工艺说明</w:t>
        </w:r>
        <w:r>
          <w:tab/>
        </w:r>
        <w:r>
          <w:fldChar w:fldCharType="begin"/>
        </w:r>
        <w:r>
          <w:instrText xml:space="preserve"> PAGEREF _Toc7580 \h </w:instrText>
        </w:r>
        <w:r>
          <w:fldChar w:fldCharType="separate"/>
        </w:r>
        <w:r>
          <w:t>5</w:t>
        </w:r>
        <w:r>
          <w:fldChar w:fldCharType="end"/>
        </w:r>
      </w:hyperlink>
    </w:p>
    <w:p>
      <w:pPr>
        <w:pStyle w:val="TOC2"/>
        <w:tabs>
          <w:tab w:val="right" w:leader="dot" w:pos="8306"/>
        </w:tabs>
      </w:pPr>
      <w:hyperlink w:anchor="_Toc22407" w:history="1">
        <w:r>
          <w:rPr>
            <w:rFonts w:ascii="仿宋" w:eastAsia="仿宋" w:hAnsi="仿宋" w:cs="仿宋" w:hint="eastAsia"/>
            <w:lang w:eastAsia="zh-CN"/>
          </w:rPr>
          <w:t>(一)、技术管理特点</w:t>
        </w:r>
        <w:r>
          <w:tab/>
        </w:r>
        <w:r>
          <w:fldChar w:fldCharType="begin"/>
        </w:r>
        <w:r>
          <w:instrText xml:space="preserve"> PAGEREF _Toc22407 \h </w:instrText>
        </w:r>
        <w:r>
          <w:fldChar w:fldCharType="separate"/>
        </w:r>
        <w:r>
          <w:t>5</w:t>
        </w:r>
        <w:r>
          <w:fldChar w:fldCharType="end"/>
        </w:r>
      </w:hyperlink>
    </w:p>
    <w:p>
      <w:pPr>
        <w:pStyle w:val="TOC2"/>
        <w:tabs>
          <w:tab w:val="right" w:leader="dot" w:pos="8306"/>
        </w:tabs>
      </w:pPr>
      <w:hyperlink w:anchor="_Toc29764" w:history="1">
        <w:r>
          <w:rPr>
            <w:rFonts w:ascii="仿宋" w:eastAsia="仿宋" w:hAnsi="仿宋" w:cs="仿宋" w:hint="eastAsia"/>
            <w:lang w:eastAsia="zh-CN"/>
          </w:rPr>
          <w:t>(二)、内燃叉车项目工艺技术设计方案</w:t>
        </w:r>
        <w:r>
          <w:tab/>
        </w:r>
        <w:r>
          <w:fldChar w:fldCharType="begin"/>
        </w:r>
        <w:r>
          <w:instrText xml:space="preserve"> PAGEREF _Toc29764 \h </w:instrText>
        </w:r>
        <w:r>
          <w:fldChar w:fldCharType="separate"/>
        </w:r>
        <w:r>
          <w:t>6</w:t>
        </w:r>
        <w:r>
          <w:fldChar w:fldCharType="end"/>
        </w:r>
      </w:hyperlink>
    </w:p>
    <w:p>
      <w:pPr>
        <w:pStyle w:val="TOC2"/>
        <w:tabs>
          <w:tab w:val="right" w:leader="dot" w:pos="8306"/>
        </w:tabs>
      </w:pPr>
      <w:hyperlink w:anchor="_Toc30018" w:history="1">
        <w:r>
          <w:rPr>
            <w:rFonts w:ascii="仿宋" w:eastAsia="仿宋" w:hAnsi="仿宋" w:cs="仿宋" w:hint="eastAsia"/>
            <w:lang w:eastAsia="zh-CN"/>
          </w:rPr>
          <w:t>(三)、设备选型方案</w:t>
        </w:r>
        <w:r>
          <w:tab/>
        </w:r>
        <w:r>
          <w:fldChar w:fldCharType="begin"/>
        </w:r>
        <w:r>
          <w:instrText xml:space="preserve"> PAGEREF _Toc30018 \h </w:instrText>
        </w:r>
        <w:r>
          <w:fldChar w:fldCharType="separate"/>
        </w:r>
        <w:r>
          <w:t>8</w:t>
        </w:r>
        <w:r>
          <w:fldChar w:fldCharType="end"/>
        </w:r>
      </w:hyperlink>
    </w:p>
    <w:p>
      <w:pPr>
        <w:pStyle w:val="TOC1"/>
        <w:tabs>
          <w:tab w:val="right" w:leader="dot" w:pos="8306"/>
        </w:tabs>
      </w:pPr>
      <w:hyperlink w:anchor="_Toc2198" w:history="1">
        <w:r>
          <w:rPr>
            <w:rFonts w:ascii="仿宋" w:eastAsia="仿宋" w:hAnsi="仿宋" w:cs="仿宋" w:hint="eastAsia"/>
            <w:lang w:eastAsia="zh-CN"/>
          </w:rPr>
          <w:t>三、内燃叉车项目土建工程</w:t>
        </w:r>
        <w:r>
          <w:tab/>
        </w:r>
        <w:r>
          <w:fldChar w:fldCharType="begin"/>
        </w:r>
        <w:r>
          <w:instrText xml:space="preserve"> PAGEREF _Toc2198 \h </w:instrText>
        </w:r>
        <w:r>
          <w:fldChar w:fldCharType="separate"/>
        </w:r>
        <w:r>
          <w:t>9</w:t>
        </w:r>
        <w:r>
          <w:fldChar w:fldCharType="end"/>
        </w:r>
      </w:hyperlink>
    </w:p>
    <w:p>
      <w:pPr>
        <w:pStyle w:val="TOC2"/>
        <w:tabs>
          <w:tab w:val="right" w:leader="dot" w:pos="8306"/>
        </w:tabs>
      </w:pPr>
      <w:hyperlink w:anchor="_Toc30690" w:history="1">
        <w:r>
          <w:rPr>
            <w:rFonts w:ascii="仿宋" w:eastAsia="仿宋" w:hAnsi="仿宋" w:cs="仿宋" w:hint="eastAsia"/>
            <w:lang w:eastAsia="zh-CN"/>
          </w:rPr>
          <w:t>(一)、建筑工程设计原则</w:t>
        </w:r>
        <w:r>
          <w:tab/>
        </w:r>
        <w:r>
          <w:fldChar w:fldCharType="begin"/>
        </w:r>
        <w:r>
          <w:instrText xml:space="preserve"> PAGEREF _Toc30690 \h </w:instrText>
        </w:r>
        <w:r>
          <w:fldChar w:fldCharType="separate"/>
        </w:r>
        <w:r>
          <w:t>9</w:t>
        </w:r>
        <w:r>
          <w:fldChar w:fldCharType="end"/>
        </w:r>
      </w:hyperlink>
    </w:p>
    <w:p>
      <w:pPr>
        <w:pStyle w:val="TOC2"/>
        <w:tabs>
          <w:tab w:val="right" w:leader="dot" w:pos="8306"/>
        </w:tabs>
      </w:pPr>
      <w:hyperlink w:anchor="_Toc10646" w:history="1">
        <w:r>
          <w:rPr>
            <w:rFonts w:ascii="仿宋" w:eastAsia="仿宋" w:hAnsi="仿宋" w:cs="仿宋" w:hint="eastAsia"/>
            <w:lang w:eastAsia="zh-CN"/>
          </w:rPr>
          <w:t>(二)、土建工程设计年限及安全等级</w:t>
        </w:r>
        <w:r>
          <w:tab/>
        </w:r>
        <w:r>
          <w:fldChar w:fldCharType="begin"/>
        </w:r>
        <w:r>
          <w:instrText xml:space="preserve"> PAGEREF _Toc10646 \h </w:instrText>
        </w:r>
        <w:r>
          <w:fldChar w:fldCharType="separate"/>
        </w:r>
        <w:r>
          <w:t>10</w:t>
        </w:r>
        <w:r>
          <w:fldChar w:fldCharType="end"/>
        </w:r>
      </w:hyperlink>
    </w:p>
    <w:p>
      <w:pPr>
        <w:pStyle w:val="TOC2"/>
        <w:tabs>
          <w:tab w:val="right" w:leader="dot" w:pos="8306"/>
        </w:tabs>
      </w:pPr>
      <w:hyperlink w:anchor="_Toc25442" w:history="1">
        <w:r>
          <w:rPr>
            <w:rFonts w:ascii="仿宋" w:eastAsia="仿宋" w:hAnsi="仿宋" w:cs="仿宋" w:hint="eastAsia"/>
            <w:lang w:eastAsia="zh-CN"/>
          </w:rPr>
          <w:t>(三)、建筑工程设计总体要求</w:t>
        </w:r>
        <w:r>
          <w:tab/>
        </w:r>
        <w:r>
          <w:fldChar w:fldCharType="begin"/>
        </w:r>
        <w:r>
          <w:instrText xml:space="preserve"> PAGEREF _Toc25442 \h </w:instrText>
        </w:r>
        <w:r>
          <w:fldChar w:fldCharType="separate"/>
        </w:r>
        <w:r>
          <w:t>11</w:t>
        </w:r>
        <w:r>
          <w:fldChar w:fldCharType="end"/>
        </w:r>
      </w:hyperlink>
    </w:p>
    <w:p>
      <w:pPr>
        <w:pStyle w:val="TOC2"/>
        <w:tabs>
          <w:tab w:val="right" w:leader="dot" w:pos="8306"/>
        </w:tabs>
      </w:pPr>
      <w:hyperlink w:anchor="_Toc8243" w:history="1">
        <w:r>
          <w:rPr>
            <w:rFonts w:ascii="仿宋" w:eastAsia="仿宋" w:hAnsi="仿宋" w:cs="仿宋" w:hint="eastAsia"/>
            <w:lang w:eastAsia="zh-CN"/>
          </w:rPr>
          <w:t>(四)、土建工程建设指标</w:t>
        </w:r>
        <w:r>
          <w:tab/>
        </w:r>
        <w:r>
          <w:fldChar w:fldCharType="begin"/>
        </w:r>
        <w:r>
          <w:instrText xml:space="preserve"> PAGEREF _Toc8243 \h </w:instrText>
        </w:r>
        <w:r>
          <w:fldChar w:fldCharType="separate"/>
        </w:r>
        <w:r>
          <w:t>12</w:t>
        </w:r>
        <w:r>
          <w:fldChar w:fldCharType="end"/>
        </w:r>
      </w:hyperlink>
    </w:p>
    <w:p>
      <w:pPr>
        <w:pStyle w:val="TOC1"/>
        <w:tabs>
          <w:tab w:val="right" w:leader="dot" w:pos="8306"/>
        </w:tabs>
      </w:pPr>
      <w:hyperlink w:anchor="_Toc26193" w:history="1">
        <w:r>
          <w:rPr>
            <w:rFonts w:ascii="仿宋" w:eastAsia="仿宋" w:hAnsi="仿宋" w:cs="仿宋" w:hint="eastAsia"/>
            <w:lang w:eastAsia="zh-CN"/>
          </w:rPr>
          <w:t>四、内燃叉车项目选址可行性分析</w:t>
        </w:r>
        <w:r>
          <w:tab/>
        </w:r>
        <w:r>
          <w:fldChar w:fldCharType="begin"/>
        </w:r>
        <w:r>
          <w:instrText xml:space="preserve"> PAGEREF _Toc26193 \h </w:instrText>
        </w:r>
        <w:r>
          <w:fldChar w:fldCharType="separate"/>
        </w:r>
        <w:r>
          <w:t>12</w:t>
        </w:r>
        <w:r>
          <w:fldChar w:fldCharType="end"/>
        </w:r>
      </w:hyperlink>
    </w:p>
    <w:p>
      <w:pPr>
        <w:pStyle w:val="TOC2"/>
        <w:tabs>
          <w:tab w:val="right" w:leader="dot" w:pos="8306"/>
        </w:tabs>
      </w:pPr>
      <w:hyperlink w:anchor="_Toc11444" w:history="1">
        <w:r>
          <w:rPr>
            <w:rFonts w:ascii="仿宋" w:eastAsia="仿宋" w:hAnsi="仿宋" w:cs="仿宋" w:hint="eastAsia"/>
            <w:lang w:eastAsia="zh-CN"/>
          </w:rPr>
          <w:t>(一)、内燃叉车项目选址</w:t>
        </w:r>
        <w:r>
          <w:tab/>
        </w:r>
        <w:r>
          <w:fldChar w:fldCharType="begin"/>
        </w:r>
        <w:r>
          <w:instrText xml:space="preserve"> PAGEREF _Toc11444 \h </w:instrText>
        </w:r>
        <w:r>
          <w:fldChar w:fldCharType="separate"/>
        </w:r>
        <w:r>
          <w:t>12</w:t>
        </w:r>
        <w:r>
          <w:fldChar w:fldCharType="end"/>
        </w:r>
      </w:hyperlink>
    </w:p>
    <w:p>
      <w:pPr>
        <w:pStyle w:val="TOC2"/>
        <w:tabs>
          <w:tab w:val="right" w:leader="dot" w:pos="8306"/>
        </w:tabs>
      </w:pPr>
      <w:hyperlink w:anchor="_Toc9220" w:history="1">
        <w:r>
          <w:rPr>
            <w:rFonts w:ascii="仿宋" w:eastAsia="仿宋" w:hAnsi="仿宋" w:cs="仿宋" w:hint="eastAsia"/>
            <w:lang w:eastAsia="zh-CN"/>
          </w:rPr>
          <w:t>(二)、用地控制指标</w:t>
        </w:r>
        <w:r>
          <w:tab/>
        </w:r>
        <w:r>
          <w:fldChar w:fldCharType="begin"/>
        </w:r>
        <w:r>
          <w:instrText xml:space="preserve"> PAGEREF _Toc9220 \h </w:instrText>
        </w:r>
        <w:r>
          <w:fldChar w:fldCharType="separate"/>
        </w:r>
        <w:r>
          <w:t>12</w:t>
        </w:r>
        <w:r>
          <w:fldChar w:fldCharType="end"/>
        </w:r>
      </w:hyperlink>
    </w:p>
    <w:p>
      <w:pPr>
        <w:pStyle w:val="TOC2"/>
        <w:tabs>
          <w:tab w:val="right" w:leader="dot" w:pos="8306"/>
        </w:tabs>
      </w:pPr>
      <w:hyperlink w:anchor="_Toc24731" w:history="1">
        <w:r>
          <w:rPr>
            <w:rFonts w:ascii="仿宋" w:eastAsia="仿宋" w:hAnsi="仿宋" w:cs="仿宋" w:hint="eastAsia"/>
            <w:lang w:eastAsia="zh-CN"/>
          </w:rPr>
          <w:t>(三)、节约用地措施</w:t>
        </w:r>
        <w:r>
          <w:tab/>
        </w:r>
        <w:r>
          <w:fldChar w:fldCharType="begin"/>
        </w:r>
        <w:r>
          <w:instrText xml:space="preserve"> PAGEREF _Toc24731 \h </w:instrText>
        </w:r>
        <w:r>
          <w:fldChar w:fldCharType="separate"/>
        </w:r>
        <w:r>
          <w:t>14</w:t>
        </w:r>
        <w:r>
          <w:fldChar w:fldCharType="end"/>
        </w:r>
      </w:hyperlink>
    </w:p>
    <w:p>
      <w:pPr>
        <w:pStyle w:val="TOC2"/>
        <w:tabs>
          <w:tab w:val="right" w:leader="dot" w:pos="8306"/>
        </w:tabs>
      </w:pPr>
      <w:hyperlink w:anchor="_Toc32108" w:history="1">
        <w:r>
          <w:rPr>
            <w:rFonts w:ascii="仿宋" w:eastAsia="仿宋" w:hAnsi="仿宋" w:cs="仿宋" w:hint="eastAsia"/>
            <w:lang w:eastAsia="zh-CN"/>
          </w:rPr>
          <w:t>(四)、总图布置方案</w:t>
        </w:r>
        <w:r>
          <w:tab/>
        </w:r>
        <w:r>
          <w:fldChar w:fldCharType="begin"/>
        </w:r>
        <w:r>
          <w:instrText xml:space="preserve"> PAGEREF _Toc32108 \h </w:instrText>
        </w:r>
        <w:r>
          <w:fldChar w:fldCharType="separate"/>
        </w:r>
        <w:r>
          <w:t>15</w:t>
        </w:r>
        <w:r>
          <w:fldChar w:fldCharType="end"/>
        </w:r>
      </w:hyperlink>
    </w:p>
    <w:p>
      <w:pPr>
        <w:pStyle w:val="TOC2"/>
        <w:tabs>
          <w:tab w:val="right" w:leader="dot" w:pos="8306"/>
        </w:tabs>
      </w:pPr>
      <w:hyperlink w:anchor="_Toc16554" w:history="1">
        <w:r>
          <w:rPr>
            <w:rFonts w:ascii="仿宋" w:eastAsia="仿宋" w:hAnsi="仿宋" w:cs="仿宋" w:hint="eastAsia"/>
            <w:lang w:eastAsia="zh-CN"/>
          </w:rPr>
          <w:t>(五)、选址综合评价</w:t>
        </w:r>
        <w:r>
          <w:tab/>
        </w:r>
        <w:r>
          <w:fldChar w:fldCharType="begin"/>
        </w:r>
        <w:r>
          <w:instrText xml:space="preserve"> PAGEREF _Toc16554 \h </w:instrText>
        </w:r>
        <w:r>
          <w:fldChar w:fldCharType="separate"/>
        </w:r>
        <w:r>
          <w:t>16</w:t>
        </w:r>
        <w:r>
          <w:fldChar w:fldCharType="end"/>
        </w:r>
      </w:hyperlink>
    </w:p>
    <w:p>
      <w:pPr>
        <w:pStyle w:val="TOC1"/>
        <w:tabs>
          <w:tab w:val="right" w:leader="dot" w:pos="8306"/>
        </w:tabs>
      </w:pPr>
      <w:hyperlink w:anchor="_Toc13714" w:history="1">
        <w:r>
          <w:rPr>
            <w:rFonts w:ascii="仿宋" w:eastAsia="仿宋" w:hAnsi="仿宋" w:cs="仿宋" w:hint="eastAsia"/>
            <w:lang w:eastAsia="zh-CN"/>
          </w:rPr>
          <w:t>五、内燃叉车项目文档管理</w:t>
        </w:r>
        <w:r>
          <w:tab/>
        </w:r>
        <w:r>
          <w:fldChar w:fldCharType="begin"/>
        </w:r>
        <w:r>
          <w:instrText xml:space="preserve"> PAGEREF _Toc13714 \h </w:instrText>
        </w:r>
        <w:r>
          <w:fldChar w:fldCharType="separate"/>
        </w:r>
        <w:r>
          <w:t>18</w:t>
        </w:r>
        <w:r>
          <w:fldChar w:fldCharType="end"/>
        </w:r>
      </w:hyperlink>
    </w:p>
    <w:p>
      <w:pPr>
        <w:pStyle w:val="TOC2"/>
        <w:tabs>
          <w:tab w:val="right" w:leader="dot" w:pos="8306"/>
        </w:tabs>
      </w:pPr>
      <w:hyperlink w:anchor="_Toc14305" w:history="1">
        <w:r>
          <w:rPr>
            <w:rFonts w:ascii="仿宋" w:eastAsia="仿宋" w:hAnsi="仿宋" w:cs="仿宋" w:hint="eastAsia"/>
            <w:lang w:eastAsia="zh-CN"/>
          </w:rPr>
          <w:t>(一)、文档编制与审查</w:t>
        </w:r>
        <w:r>
          <w:tab/>
        </w:r>
        <w:r>
          <w:fldChar w:fldCharType="begin"/>
        </w:r>
        <w:r>
          <w:instrText xml:space="preserve"> PAGEREF _Toc14305 \h </w:instrText>
        </w:r>
        <w:r>
          <w:fldChar w:fldCharType="separate"/>
        </w:r>
        <w:r>
          <w:t>18</w:t>
        </w:r>
        <w:r>
          <w:fldChar w:fldCharType="end"/>
        </w:r>
      </w:hyperlink>
    </w:p>
    <w:p>
      <w:pPr>
        <w:pStyle w:val="TOC2"/>
        <w:tabs>
          <w:tab w:val="right" w:leader="dot" w:pos="8306"/>
        </w:tabs>
      </w:pPr>
      <w:hyperlink w:anchor="_Toc30476" w:history="1">
        <w:r>
          <w:rPr>
            <w:rFonts w:ascii="仿宋" w:eastAsia="仿宋" w:hAnsi="仿宋" w:cs="仿宋" w:hint="eastAsia"/>
            <w:lang w:eastAsia="zh-CN"/>
          </w:rPr>
          <w:t>(二)、文档发布与分发</w:t>
        </w:r>
        <w:r>
          <w:tab/>
        </w:r>
        <w:r>
          <w:fldChar w:fldCharType="begin"/>
        </w:r>
        <w:r>
          <w:instrText xml:space="preserve"> PAGEREF _Toc30476 \h </w:instrText>
        </w:r>
        <w:r>
          <w:fldChar w:fldCharType="separate"/>
        </w:r>
        <w:r>
          <w:t>19</w:t>
        </w:r>
        <w:r>
          <w:fldChar w:fldCharType="end"/>
        </w:r>
      </w:hyperlink>
    </w:p>
    <w:p>
      <w:pPr>
        <w:pStyle w:val="TOC2"/>
        <w:tabs>
          <w:tab w:val="right" w:leader="dot" w:pos="8306"/>
        </w:tabs>
      </w:pPr>
      <w:hyperlink w:anchor="_Toc27576" w:history="1">
        <w:r>
          <w:rPr>
            <w:rFonts w:ascii="仿宋" w:eastAsia="仿宋" w:hAnsi="仿宋" w:cs="仿宋" w:hint="eastAsia"/>
            <w:lang w:eastAsia="zh-CN"/>
          </w:rPr>
          <w:t>(三)、文档存档与归档</w:t>
        </w:r>
        <w:r>
          <w:tab/>
        </w:r>
        <w:r>
          <w:fldChar w:fldCharType="begin"/>
        </w:r>
        <w:r>
          <w:instrText xml:space="preserve"> PAGEREF _Toc27576 \h </w:instrText>
        </w:r>
        <w:r>
          <w:fldChar w:fldCharType="separate"/>
        </w:r>
        <w:r>
          <w:t>20</w:t>
        </w:r>
        <w:r>
          <w:fldChar w:fldCharType="end"/>
        </w:r>
      </w:hyperlink>
    </w:p>
    <w:p>
      <w:pPr>
        <w:pStyle w:val="TOC1"/>
        <w:tabs>
          <w:tab w:val="right" w:leader="dot" w:pos="8306"/>
        </w:tabs>
      </w:pPr>
      <w:hyperlink w:anchor="_Toc10717" w:history="1">
        <w:r>
          <w:rPr>
            <w:rFonts w:ascii="仿宋" w:eastAsia="仿宋" w:hAnsi="仿宋" w:cs="仿宋" w:hint="eastAsia"/>
            <w:lang w:eastAsia="zh-CN"/>
          </w:rPr>
          <w:t>六、内燃叉车项目建设单位说明</w:t>
        </w:r>
        <w:r>
          <w:tab/>
        </w:r>
        <w:r>
          <w:fldChar w:fldCharType="begin"/>
        </w:r>
        <w:r>
          <w:instrText xml:space="preserve"> PAGEREF _Toc10717 \h </w:instrText>
        </w:r>
        <w:r>
          <w:fldChar w:fldCharType="separate"/>
        </w:r>
        <w:r>
          <w:t>21</w:t>
        </w:r>
        <w:r>
          <w:fldChar w:fldCharType="end"/>
        </w:r>
      </w:hyperlink>
    </w:p>
    <w:p>
      <w:pPr>
        <w:pStyle w:val="TOC2"/>
        <w:tabs>
          <w:tab w:val="right" w:leader="dot" w:pos="8306"/>
        </w:tabs>
      </w:pPr>
      <w:hyperlink w:anchor="_Toc17123" w:history="1">
        <w:r>
          <w:rPr>
            <w:rFonts w:ascii="仿宋" w:eastAsia="仿宋" w:hAnsi="仿宋" w:cs="仿宋" w:hint="eastAsia"/>
            <w:lang w:eastAsia="zh-CN"/>
          </w:rPr>
          <w:t>(一)、内燃叉车项目承办单位基本情况</w:t>
        </w:r>
        <w:r>
          <w:tab/>
        </w:r>
        <w:r>
          <w:fldChar w:fldCharType="begin"/>
        </w:r>
        <w:r>
          <w:instrText xml:space="preserve"> PAGEREF _Toc17123 \h </w:instrText>
        </w:r>
        <w:r>
          <w:fldChar w:fldCharType="separate"/>
        </w:r>
        <w:r>
          <w:t>21</w:t>
        </w:r>
        <w:r>
          <w:fldChar w:fldCharType="end"/>
        </w:r>
      </w:hyperlink>
    </w:p>
    <w:p>
      <w:pPr>
        <w:pStyle w:val="TOC2"/>
        <w:tabs>
          <w:tab w:val="right" w:leader="dot" w:pos="8306"/>
        </w:tabs>
      </w:pPr>
      <w:hyperlink w:anchor="_Toc17828" w:history="1">
        <w:r>
          <w:rPr>
            <w:rFonts w:ascii="仿宋" w:eastAsia="仿宋" w:hAnsi="仿宋" w:cs="仿宋" w:hint="eastAsia"/>
            <w:lang w:eastAsia="zh-CN"/>
          </w:rPr>
          <w:t>(二)、公司经济效益分析</w:t>
        </w:r>
        <w:r>
          <w:tab/>
        </w:r>
        <w:r>
          <w:fldChar w:fldCharType="begin"/>
        </w:r>
        <w:r>
          <w:instrText xml:space="preserve"> PAGEREF _Toc17828 \h </w:instrText>
        </w:r>
        <w:r>
          <w:fldChar w:fldCharType="separate"/>
        </w:r>
        <w:r>
          <w:t>22</w:t>
        </w:r>
        <w:r>
          <w:fldChar w:fldCharType="end"/>
        </w:r>
      </w:hyperlink>
    </w:p>
    <w:p>
      <w:pPr>
        <w:pStyle w:val="TOC1"/>
        <w:tabs>
          <w:tab w:val="right" w:leader="dot" w:pos="8306"/>
        </w:tabs>
      </w:pPr>
      <w:hyperlink w:anchor="_Toc15190" w:history="1">
        <w:r>
          <w:rPr>
            <w:rFonts w:ascii="仿宋" w:eastAsia="仿宋" w:hAnsi="仿宋" w:cs="仿宋" w:hint="eastAsia"/>
            <w:lang w:eastAsia="zh-CN"/>
          </w:rPr>
          <w:t>七、内燃叉车项目人力资源管理</w:t>
        </w:r>
        <w:r>
          <w:tab/>
        </w:r>
        <w:r>
          <w:fldChar w:fldCharType="begin"/>
        </w:r>
        <w:r>
          <w:instrText xml:space="preserve"> PAGEREF _Toc15190 \h </w:instrText>
        </w:r>
        <w:r>
          <w:fldChar w:fldCharType="separate"/>
        </w:r>
        <w:r>
          <w:t>23</w:t>
        </w:r>
        <w:r>
          <w:fldChar w:fldCharType="end"/>
        </w:r>
      </w:hyperlink>
    </w:p>
    <w:p>
      <w:pPr>
        <w:pStyle w:val="TOC2"/>
        <w:tabs>
          <w:tab w:val="right" w:leader="dot" w:pos="8306"/>
        </w:tabs>
      </w:pPr>
      <w:hyperlink w:anchor="_Toc27150" w:history="1">
        <w:r>
          <w:rPr>
            <w:rFonts w:ascii="仿宋" w:eastAsia="仿宋" w:hAnsi="仿宋" w:cs="仿宋" w:hint="eastAsia"/>
            <w:lang w:eastAsia="zh-CN"/>
          </w:rPr>
          <w:t>(一)、建立健全的预算管理制度</w:t>
        </w:r>
        <w:r>
          <w:tab/>
        </w:r>
        <w:r>
          <w:fldChar w:fldCharType="begin"/>
        </w:r>
        <w:r>
          <w:instrText xml:space="preserve"> PAGEREF _Toc27150 \h </w:instrText>
        </w:r>
        <w:r>
          <w:fldChar w:fldCharType="separate"/>
        </w:r>
        <w:r>
          <w:t>23</w:t>
        </w:r>
        <w:r>
          <w:fldChar w:fldCharType="end"/>
        </w:r>
      </w:hyperlink>
    </w:p>
    <w:p>
      <w:pPr>
        <w:pStyle w:val="TOC2"/>
        <w:tabs>
          <w:tab w:val="right" w:leader="dot" w:pos="8306"/>
        </w:tabs>
      </w:pPr>
      <w:hyperlink w:anchor="_Toc20849" w:history="1">
        <w:r>
          <w:rPr>
            <w:rFonts w:ascii="仿宋" w:eastAsia="仿宋" w:hAnsi="仿宋" w:cs="仿宋" w:hint="eastAsia"/>
            <w:lang w:eastAsia="zh-CN"/>
          </w:rPr>
          <w:t>(二)、加强资金流动监控</w:t>
        </w:r>
        <w:r>
          <w:tab/>
        </w:r>
        <w:r>
          <w:fldChar w:fldCharType="begin"/>
        </w:r>
        <w:r>
          <w:instrText xml:space="preserve"> PAGEREF _Toc20849 \h </w:instrText>
        </w:r>
        <w:r>
          <w:fldChar w:fldCharType="separate"/>
        </w:r>
        <w:r>
          <w:t>24</w:t>
        </w:r>
        <w:r>
          <w:fldChar w:fldCharType="end"/>
        </w:r>
      </w:hyperlink>
    </w:p>
    <w:p>
      <w:pPr>
        <w:pStyle w:val="TOC2"/>
        <w:tabs>
          <w:tab w:val="right" w:leader="dot" w:pos="8306"/>
        </w:tabs>
      </w:pPr>
      <w:hyperlink w:anchor="_Toc6101" w:history="1">
        <w:r>
          <w:rPr>
            <w:rFonts w:ascii="仿宋" w:eastAsia="仿宋" w:hAnsi="仿宋" w:cs="仿宋" w:hint="eastAsia"/>
            <w:lang w:eastAsia="zh-CN"/>
          </w:rPr>
          <w:t>(三)、制定完善的风险控制机制</w:t>
        </w:r>
        <w:r>
          <w:tab/>
        </w:r>
        <w:r>
          <w:fldChar w:fldCharType="begin"/>
        </w:r>
        <w:r>
          <w:instrText xml:space="preserve"> PAGEREF _Toc6101 \h </w:instrText>
        </w:r>
        <w:r>
          <w:fldChar w:fldCharType="separate"/>
        </w:r>
        <w:r>
          <w:t>25</w:t>
        </w:r>
        <w:r>
          <w:fldChar w:fldCharType="end"/>
        </w:r>
      </w:hyperlink>
    </w:p>
    <w:p>
      <w:pPr>
        <w:pStyle w:val="TOC2"/>
        <w:tabs>
          <w:tab w:val="right" w:leader="dot" w:pos="8306"/>
        </w:tabs>
      </w:pPr>
      <w:hyperlink w:anchor="_Toc2421" w:history="1">
        <w:r>
          <w:rPr>
            <w:rFonts w:ascii="仿宋" w:eastAsia="仿宋" w:hAnsi="仿宋" w:cs="仿宋" w:hint="eastAsia"/>
            <w:lang w:eastAsia="zh-CN"/>
          </w:rPr>
          <w:t>(四)、优化成本管理</w:t>
        </w:r>
        <w:r>
          <w:tab/>
        </w:r>
        <w:r>
          <w:fldChar w:fldCharType="begin"/>
        </w:r>
        <w:r>
          <w:instrText xml:space="preserve"> PAGEREF _Toc2421 \h </w:instrText>
        </w:r>
        <w:r>
          <w:fldChar w:fldCharType="separate"/>
        </w:r>
        <w:r>
          <w:t>27</w:t>
        </w:r>
        <w:r>
          <w:fldChar w:fldCharType="end"/>
        </w:r>
      </w:hyperlink>
    </w:p>
    <w:p>
      <w:pPr>
        <w:pStyle w:val="TOC1"/>
        <w:tabs>
          <w:tab w:val="right" w:leader="dot" w:pos="8306"/>
        </w:tabs>
      </w:pPr>
      <w:hyperlink w:anchor="_Toc30431" w:history="1">
        <w:r>
          <w:rPr>
            <w:rFonts w:ascii="仿宋" w:eastAsia="仿宋" w:hAnsi="仿宋" w:cs="仿宋" w:hint="eastAsia"/>
            <w:lang w:eastAsia="zh-CN"/>
          </w:rPr>
          <w:t>八、内燃叉车项目经营效益</w:t>
        </w:r>
        <w:r>
          <w:tab/>
        </w:r>
        <w:r>
          <w:fldChar w:fldCharType="begin"/>
        </w:r>
        <w:r>
          <w:instrText xml:space="preserve"> PAGEREF _Toc30431 \h </w:instrText>
        </w:r>
        <w:r>
          <w:fldChar w:fldCharType="separate"/>
        </w:r>
        <w:r>
          <w:t>28</w:t>
        </w:r>
        <w:r>
          <w:fldChar w:fldCharType="end"/>
        </w:r>
      </w:hyperlink>
    </w:p>
    <w:p>
      <w:pPr>
        <w:pStyle w:val="TOC2"/>
        <w:tabs>
          <w:tab w:val="right" w:leader="dot" w:pos="8306"/>
        </w:tabs>
      </w:pPr>
      <w:hyperlink w:anchor="_Toc30129" w:history="1">
        <w:r>
          <w:rPr>
            <w:rFonts w:ascii="仿宋" w:eastAsia="仿宋" w:hAnsi="仿宋" w:cs="仿宋" w:hint="eastAsia"/>
            <w:lang w:eastAsia="zh-CN"/>
          </w:rPr>
          <w:t>(一)、经济评价财务测算</w:t>
        </w:r>
        <w:r>
          <w:tab/>
        </w:r>
        <w:r>
          <w:fldChar w:fldCharType="begin"/>
        </w:r>
        <w:r>
          <w:instrText xml:space="preserve"> PAGEREF _Toc30129 \h </w:instrText>
        </w:r>
        <w:r>
          <w:fldChar w:fldCharType="separate"/>
        </w:r>
        <w:r>
          <w:t>28</w:t>
        </w:r>
        <w:r>
          <w:fldChar w:fldCharType="end"/>
        </w:r>
      </w:hyperlink>
    </w:p>
    <w:p>
      <w:pPr>
        <w:pStyle w:val="TOC2"/>
        <w:tabs>
          <w:tab w:val="right" w:leader="dot" w:pos="8306"/>
        </w:tabs>
      </w:pPr>
      <w:hyperlink w:anchor="_Toc14908" w:history="1">
        <w:r>
          <w:rPr>
            <w:rFonts w:ascii="仿宋" w:eastAsia="仿宋" w:hAnsi="仿宋" w:cs="仿宋" w:hint="eastAsia"/>
            <w:lang w:eastAsia="zh-CN"/>
          </w:rPr>
          <w:t>(二)、内燃叉车项目盈利能力分析</w:t>
        </w:r>
        <w:r>
          <w:tab/>
        </w:r>
        <w:r>
          <w:fldChar w:fldCharType="begin"/>
        </w:r>
        <w:r>
          <w:instrText xml:space="preserve"> PAGEREF _Toc14908 \h </w:instrText>
        </w:r>
        <w:r>
          <w:fldChar w:fldCharType="separate"/>
        </w:r>
        <w:r>
          <w:t>29</w:t>
        </w:r>
        <w:r>
          <w:fldChar w:fldCharType="end"/>
        </w:r>
      </w:hyperlink>
    </w:p>
    <w:p>
      <w:pPr>
        <w:pStyle w:val="TOC1"/>
        <w:tabs>
          <w:tab w:val="right" w:leader="dot" w:pos="8306"/>
        </w:tabs>
      </w:pPr>
      <w:hyperlink w:anchor="_Toc9992" w:history="1">
        <w:r>
          <w:rPr>
            <w:rFonts w:ascii="仿宋" w:eastAsia="仿宋" w:hAnsi="仿宋" w:cs="仿宋" w:hint="eastAsia"/>
            <w:lang w:eastAsia="zh-CN"/>
          </w:rPr>
          <w:t>九、内燃叉车项目风险管理</w:t>
        </w:r>
        <w:r>
          <w:tab/>
        </w:r>
        <w:r>
          <w:fldChar w:fldCharType="begin"/>
        </w:r>
        <w:r>
          <w:instrText xml:space="preserve"> PAGEREF _Toc9992 \h </w:instrText>
        </w:r>
        <w:r>
          <w:fldChar w:fldCharType="separate"/>
        </w:r>
        <w:r>
          <w:t>30</w:t>
        </w:r>
        <w:r>
          <w:fldChar w:fldCharType="end"/>
        </w:r>
      </w:hyperlink>
    </w:p>
    <w:p>
      <w:pPr>
        <w:pStyle w:val="TOC2"/>
        <w:tabs>
          <w:tab w:val="right" w:leader="dot" w:pos="8306"/>
        </w:tabs>
      </w:pPr>
      <w:hyperlink w:anchor="_Toc30987" w:history="1">
        <w:r>
          <w:rPr>
            <w:rFonts w:ascii="仿宋" w:eastAsia="仿宋" w:hAnsi="仿宋" w:cs="仿宋" w:hint="eastAsia"/>
            <w:lang w:eastAsia="zh-CN"/>
          </w:rPr>
          <w:t>(一)、风险识别与评估</w:t>
        </w:r>
        <w:r>
          <w:tab/>
        </w:r>
        <w:r>
          <w:fldChar w:fldCharType="begin"/>
        </w:r>
        <w:r>
          <w:instrText xml:space="preserve"> PAGEREF _Toc30987 \h </w:instrText>
        </w:r>
        <w:r>
          <w:fldChar w:fldCharType="separate"/>
        </w:r>
        <w:r>
          <w:t>30</w:t>
        </w:r>
        <w:r>
          <w:fldChar w:fldCharType="end"/>
        </w:r>
      </w:hyperlink>
    </w:p>
    <w:p>
      <w:pPr>
        <w:pStyle w:val="TOC2"/>
        <w:tabs>
          <w:tab w:val="right" w:leader="dot" w:pos="8306"/>
        </w:tabs>
      </w:pPr>
      <w:hyperlink w:anchor="_Toc8897" w:history="1">
        <w:r>
          <w:rPr>
            <w:rFonts w:ascii="仿宋" w:eastAsia="仿宋" w:hAnsi="仿宋" w:cs="仿宋" w:hint="eastAsia"/>
            <w:lang w:eastAsia="zh-CN"/>
          </w:rPr>
          <w:t>(二)、风险应对策略</w:t>
        </w:r>
        <w:r>
          <w:tab/>
        </w:r>
        <w:r>
          <w:fldChar w:fldCharType="begin"/>
        </w:r>
        <w:r>
          <w:instrText xml:space="preserve"> PAGEREF _Toc8897 \h </w:instrText>
        </w:r>
        <w:r>
          <w:fldChar w:fldCharType="separate"/>
        </w:r>
        <w:r>
          <w:t>31</w:t>
        </w:r>
        <w:r>
          <w:fldChar w:fldCharType="end"/>
        </w:r>
      </w:hyperlink>
    </w:p>
    <w:p>
      <w:pPr>
        <w:pStyle w:val="TOC2"/>
        <w:tabs>
          <w:tab w:val="right" w:leader="dot" w:pos="8306"/>
        </w:tabs>
      </w:pPr>
      <w:hyperlink w:anchor="_Toc19343" w:history="1">
        <w:r>
          <w:rPr>
            <w:rFonts w:ascii="仿宋" w:eastAsia="仿宋" w:hAnsi="仿宋" w:cs="仿宋" w:hint="eastAsia"/>
            <w:lang w:eastAsia="zh-CN"/>
          </w:rPr>
          <w:t>(三)、风险监控与控制</w:t>
        </w:r>
        <w:r>
          <w:tab/>
        </w:r>
        <w:r>
          <w:fldChar w:fldCharType="begin"/>
        </w:r>
        <w:r>
          <w:instrText xml:space="preserve"> PAGEREF _Toc19343 \h </w:instrText>
        </w:r>
        <w:r>
          <w:fldChar w:fldCharType="separate"/>
        </w:r>
        <w:r>
          <w:t>33</w:t>
        </w:r>
        <w:r>
          <w:fldChar w:fldCharType="end"/>
        </w:r>
      </w:hyperlink>
    </w:p>
    <w:p>
      <w:pPr>
        <w:pStyle w:val="TOC1"/>
        <w:tabs>
          <w:tab w:val="right" w:leader="dot" w:pos="8306"/>
        </w:tabs>
      </w:pPr>
      <w:hyperlink w:anchor="_Toc4035" w:history="1">
        <w:r>
          <w:rPr>
            <w:rFonts w:ascii="仿宋" w:eastAsia="仿宋" w:hAnsi="仿宋" w:cs="仿宋" w:hint="eastAsia"/>
            <w:lang w:eastAsia="zh-CN"/>
          </w:rPr>
          <w:t>十、生产安全保护</w:t>
        </w:r>
        <w:r>
          <w:tab/>
        </w:r>
        <w:r>
          <w:fldChar w:fldCharType="begin"/>
        </w:r>
        <w:r>
          <w:instrText xml:space="preserve"> PAGEREF _Toc4035 \h </w:instrText>
        </w:r>
        <w:r>
          <w:fldChar w:fldCharType="separate"/>
        </w:r>
        <w:r>
          <w:t>34</w:t>
        </w:r>
        <w:r>
          <w:fldChar w:fldCharType="end"/>
        </w:r>
      </w:hyperlink>
    </w:p>
    <w:p>
      <w:pPr>
        <w:pStyle w:val="TOC2"/>
        <w:tabs>
          <w:tab w:val="right" w:leader="dot" w:pos="8306"/>
        </w:tabs>
      </w:pPr>
      <w:hyperlink w:anchor="_Toc13826" w:history="1">
        <w:r>
          <w:rPr>
            <w:rFonts w:ascii="仿宋" w:eastAsia="仿宋" w:hAnsi="仿宋" w:cs="仿宋" w:hint="eastAsia"/>
            <w:lang w:eastAsia="zh-CN"/>
          </w:rPr>
          <w:t>(一)、消防安全</w:t>
        </w:r>
        <w:r>
          <w:tab/>
        </w:r>
        <w:r>
          <w:fldChar w:fldCharType="begin"/>
        </w:r>
        <w:r>
          <w:instrText xml:space="preserve"> PAGEREF _Toc13826 \h </w:instrText>
        </w:r>
        <w:r>
          <w:fldChar w:fldCharType="separate"/>
        </w:r>
        <w:r>
          <w:t>34</w:t>
        </w:r>
        <w:r>
          <w:fldChar w:fldCharType="end"/>
        </w:r>
      </w:hyperlink>
    </w:p>
    <w:p>
      <w:pPr>
        <w:pStyle w:val="TOC2"/>
        <w:tabs>
          <w:tab w:val="right" w:leader="dot" w:pos="8306"/>
        </w:tabs>
      </w:pPr>
      <w:hyperlink w:anchor="_Toc7839" w:history="1">
        <w:r>
          <w:rPr>
            <w:rFonts w:ascii="仿宋" w:eastAsia="仿宋" w:hAnsi="仿宋" w:cs="仿宋" w:hint="eastAsia"/>
            <w:lang w:eastAsia="zh-CN"/>
          </w:rPr>
          <w:t>(二)、防火防爆总图布置措施</w:t>
        </w:r>
        <w:r>
          <w:tab/>
        </w:r>
        <w:r>
          <w:fldChar w:fldCharType="begin"/>
        </w:r>
        <w:r>
          <w:instrText xml:space="preserve"> PAGEREF _Toc7839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40" w:history="1">
        <w:r>
          <w:rPr>
            <w:rFonts w:ascii="仿宋" w:eastAsia="仿宋" w:hAnsi="仿宋" w:cs="仿宋" w:hint="eastAsia"/>
            <w:lang w:eastAsia="zh-CN"/>
          </w:rPr>
          <w:t>(三)、自然灾害防范措施</w:t>
        </w:r>
        <w:r>
          <w:tab/>
        </w:r>
        <w:r>
          <w:fldChar w:fldCharType="begin"/>
        </w:r>
        <w:r>
          <w:instrText xml:space="preserve"> PAGEREF _Toc30440 \h </w:instrText>
        </w:r>
        <w:r>
          <w:fldChar w:fldCharType="separate"/>
        </w:r>
        <w:r>
          <w:t>36</w:t>
        </w:r>
        <w:r>
          <w:fldChar w:fldCharType="end"/>
        </w:r>
      </w:hyperlink>
    </w:p>
    <w:p>
      <w:pPr>
        <w:pStyle w:val="TOC2"/>
        <w:tabs>
          <w:tab w:val="right" w:leader="dot" w:pos="8306"/>
        </w:tabs>
      </w:pPr>
      <w:hyperlink w:anchor="_Toc2850" w:history="1">
        <w:r>
          <w:rPr>
            <w:rFonts w:ascii="仿宋" w:eastAsia="仿宋" w:hAnsi="仿宋" w:cs="仿宋" w:hint="eastAsia"/>
            <w:lang w:eastAsia="zh-CN"/>
          </w:rPr>
          <w:t>(四)、安全色及安全标志使用要求</w:t>
        </w:r>
        <w:r>
          <w:tab/>
        </w:r>
        <w:r>
          <w:fldChar w:fldCharType="begin"/>
        </w:r>
        <w:r>
          <w:instrText xml:space="preserve"> PAGEREF _Toc2850 \h </w:instrText>
        </w:r>
        <w:r>
          <w:fldChar w:fldCharType="separate"/>
        </w:r>
        <w:r>
          <w:t>37</w:t>
        </w:r>
        <w:r>
          <w:fldChar w:fldCharType="end"/>
        </w:r>
      </w:hyperlink>
    </w:p>
    <w:p>
      <w:pPr>
        <w:pStyle w:val="TOC2"/>
        <w:tabs>
          <w:tab w:val="right" w:leader="dot" w:pos="8306"/>
        </w:tabs>
      </w:pPr>
      <w:hyperlink w:anchor="_Toc15586" w:history="1">
        <w:r>
          <w:rPr>
            <w:rFonts w:ascii="仿宋" w:eastAsia="仿宋" w:hAnsi="仿宋" w:cs="仿宋" w:hint="eastAsia"/>
            <w:lang w:eastAsia="zh-CN"/>
          </w:rPr>
          <w:t>(五)、防尘防毒措施</w:t>
        </w:r>
        <w:r>
          <w:tab/>
        </w:r>
        <w:r>
          <w:fldChar w:fldCharType="begin"/>
        </w:r>
        <w:r>
          <w:instrText xml:space="preserve"> PAGEREF _Toc15586 \h </w:instrText>
        </w:r>
        <w:r>
          <w:fldChar w:fldCharType="separate"/>
        </w:r>
        <w:r>
          <w:t>38</w:t>
        </w:r>
        <w:r>
          <w:fldChar w:fldCharType="end"/>
        </w:r>
      </w:hyperlink>
    </w:p>
    <w:p>
      <w:pPr>
        <w:pStyle w:val="TOC2"/>
        <w:tabs>
          <w:tab w:val="right" w:leader="dot" w:pos="8306"/>
        </w:tabs>
      </w:pPr>
      <w:hyperlink w:anchor="_Toc19270" w:history="1">
        <w:r>
          <w:rPr>
            <w:rFonts w:ascii="仿宋" w:eastAsia="仿宋" w:hAnsi="仿宋" w:cs="仿宋" w:hint="eastAsia"/>
            <w:lang w:eastAsia="zh-CN"/>
          </w:rPr>
          <w:t>(六)、防静电、触电防护及防雷措施</w:t>
        </w:r>
        <w:r>
          <w:tab/>
        </w:r>
        <w:r>
          <w:fldChar w:fldCharType="begin"/>
        </w:r>
        <w:r>
          <w:instrText xml:space="preserve"> PAGEREF _Toc19270 \h </w:instrText>
        </w:r>
        <w:r>
          <w:fldChar w:fldCharType="separate"/>
        </w:r>
        <w:r>
          <w:t>39</w:t>
        </w:r>
        <w:r>
          <w:fldChar w:fldCharType="end"/>
        </w:r>
      </w:hyperlink>
    </w:p>
    <w:p>
      <w:pPr>
        <w:pStyle w:val="TOC2"/>
        <w:tabs>
          <w:tab w:val="right" w:leader="dot" w:pos="8306"/>
        </w:tabs>
      </w:pPr>
      <w:hyperlink w:anchor="_Toc10336" w:history="1">
        <w:r>
          <w:rPr>
            <w:rFonts w:ascii="仿宋" w:eastAsia="仿宋" w:hAnsi="仿宋" w:cs="仿宋" w:hint="eastAsia"/>
            <w:lang w:eastAsia="zh-CN"/>
          </w:rPr>
          <w:t>(七)、机械设备安全保障措施</w:t>
        </w:r>
        <w:r>
          <w:tab/>
        </w:r>
        <w:r>
          <w:fldChar w:fldCharType="begin"/>
        </w:r>
        <w:r>
          <w:instrText xml:space="preserve"> PAGEREF _Toc10336 \h </w:instrText>
        </w:r>
        <w:r>
          <w:fldChar w:fldCharType="separate"/>
        </w:r>
        <w:r>
          <w:t>40</w:t>
        </w:r>
        <w:r>
          <w:fldChar w:fldCharType="end"/>
        </w:r>
      </w:hyperlink>
    </w:p>
    <w:p>
      <w:pPr>
        <w:pStyle w:val="TOC1"/>
        <w:tabs>
          <w:tab w:val="right" w:leader="dot" w:pos="8306"/>
        </w:tabs>
      </w:pPr>
      <w:hyperlink w:anchor="_Toc24238" w:history="1">
        <w:r>
          <w:rPr>
            <w:rFonts w:ascii="仿宋" w:eastAsia="仿宋" w:hAnsi="仿宋" w:cs="仿宋" w:hint="eastAsia"/>
            <w:lang w:eastAsia="zh-CN"/>
          </w:rPr>
          <w:t>十一、内燃叉车项目环境影响分析</w:t>
        </w:r>
        <w:r>
          <w:tab/>
        </w:r>
        <w:r>
          <w:fldChar w:fldCharType="begin"/>
        </w:r>
        <w:r>
          <w:instrText xml:space="preserve"> PAGEREF _Toc24238 \h </w:instrText>
        </w:r>
        <w:r>
          <w:fldChar w:fldCharType="separate"/>
        </w:r>
        <w:r>
          <w:t>42</w:t>
        </w:r>
        <w:r>
          <w:fldChar w:fldCharType="end"/>
        </w:r>
      </w:hyperlink>
    </w:p>
    <w:p>
      <w:pPr>
        <w:pStyle w:val="TOC2"/>
        <w:tabs>
          <w:tab w:val="right" w:leader="dot" w:pos="8306"/>
        </w:tabs>
      </w:pPr>
      <w:hyperlink w:anchor="_Toc24483" w:history="1">
        <w:r>
          <w:rPr>
            <w:rFonts w:ascii="仿宋" w:eastAsia="仿宋" w:hAnsi="仿宋" w:cs="仿宋" w:hint="eastAsia"/>
            <w:lang w:eastAsia="zh-CN"/>
          </w:rPr>
          <w:t>(一)、建设区域环境质量现状</w:t>
        </w:r>
        <w:r>
          <w:tab/>
        </w:r>
        <w:r>
          <w:fldChar w:fldCharType="begin"/>
        </w:r>
        <w:r>
          <w:instrText xml:space="preserve"> PAGEREF _Toc24483 \h </w:instrText>
        </w:r>
        <w:r>
          <w:fldChar w:fldCharType="separate"/>
        </w:r>
        <w:r>
          <w:t>42</w:t>
        </w:r>
        <w:r>
          <w:fldChar w:fldCharType="end"/>
        </w:r>
      </w:hyperlink>
    </w:p>
    <w:p>
      <w:pPr>
        <w:pStyle w:val="TOC2"/>
        <w:tabs>
          <w:tab w:val="right" w:leader="dot" w:pos="8306"/>
        </w:tabs>
      </w:pPr>
      <w:hyperlink w:anchor="_Toc2842" w:history="1">
        <w:r>
          <w:rPr>
            <w:rFonts w:ascii="仿宋" w:eastAsia="仿宋" w:hAnsi="仿宋" w:cs="仿宋" w:hint="eastAsia"/>
            <w:lang w:eastAsia="zh-CN"/>
          </w:rPr>
          <w:t>(二)、建设期环境保护</w:t>
        </w:r>
        <w:r>
          <w:tab/>
        </w:r>
        <w:r>
          <w:fldChar w:fldCharType="begin"/>
        </w:r>
        <w:r>
          <w:instrText xml:space="preserve"> PAGEREF _Toc2842 \h </w:instrText>
        </w:r>
        <w:r>
          <w:fldChar w:fldCharType="separate"/>
        </w:r>
        <w:r>
          <w:t>43</w:t>
        </w:r>
        <w:r>
          <w:fldChar w:fldCharType="end"/>
        </w:r>
      </w:hyperlink>
    </w:p>
    <w:p>
      <w:pPr>
        <w:pStyle w:val="TOC2"/>
        <w:tabs>
          <w:tab w:val="right" w:leader="dot" w:pos="8306"/>
        </w:tabs>
      </w:pPr>
      <w:hyperlink w:anchor="_Toc28640" w:history="1">
        <w:r>
          <w:rPr>
            <w:rFonts w:ascii="仿宋" w:eastAsia="仿宋" w:hAnsi="仿宋" w:cs="仿宋" w:hint="eastAsia"/>
            <w:lang w:eastAsia="zh-CN"/>
          </w:rPr>
          <w:t>(三)、运营期环境保护</w:t>
        </w:r>
        <w:r>
          <w:tab/>
        </w:r>
        <w:r>
          <w:fldChar w:fldCharType="begin"/>
        </w:r>
        <w:r>
          <w:instrText xml:space="preserve"> PAGEREF _Toc28640 \h </w:instrText>
        </w:r>
        <w:r>
          <w:fldChar w:fldCharType="separate"/>
        </w:r>
        <w:r>
          <w:t>45</w:t>
        </w:r>
        <w:r>
          <w:fldChar w:fldCharType="end"/>
        </w:r>
      </w:hyperlink>
    </w:p>
    <w:p>
      <w:pPr>
        <w:pStyle w:val="TOC2"/>
        <w:tabs>
          <w:tab w:val="right" w:leader="dot" w:pos="8306"/>
        </w:tabs>
      </w:pPr>
      <w:hyperlink w:anchor="_Toc30076" w:history="1">
        <w:r>
          <w:rPr>
            <w:rFonts w:ascii="仿宋" w:eastAsia="仿宋" w:hAnsi="仿宋" w:cs="仿宋" w:hint="eastAsia"/>
            <w:lang w:eastAsia="zh-CN"/>
          </w:rPr>
          <w:t>(四)、内燃叉车项目建设对区域经济的影响</w:t>
        </w:r>
        <w:r>
          <w:tab/>
        </w:r>
        <w:r>
          <w:fldChar w:fldCharType="begin"/>
        </w:r>
        <w:r>
          <w:instrText xml:space="preserve"> PAGEREF _Toc30076 \h </w:instrText>
        </w:r>
        <w:r>
          <w:fldChar w:fldCharType="separate"/>
        </w:r>
        <w:r>
          <w:t>46</w:t>
        </w:r>
        <w:r>
          <w:fldChar w:fldCharType="end"/>
        </w:r>
      </w:hyperlink>
    </w:p>
    <w:p>
      <w:pPr>
        <w:pStyle w:val="TOC2"/>
        <w:tabs>
          <w:tab w:val="right" w:leader="dot" w:pos="8306"/>
        </w:tabs>
      </w:pPr>
      <w:hyperlink w:anchor="_Toc19601" w:history="1">
        <w:r>
          <w:rPr>
            <w:rFonts w:ascii="仿宋" w:eastAsia="仿宋" w:hAnsi="仿宋" w:cs="仿宋" w:hint="eastAsia"/>
            <w:lang w:eastAsia="zh-CN"/>
          </w:rPr>
          <w:t>(五)、废弃物处理</w:t>
        </w:r>
        <w:r>
          <w:tab/>
        </w:r>
        <w:r>
          <w:fldChar w:fldCharType="begin"/>
        </w:r>
        <w:r>
          <w:instrText xml:space="preserve"> PAGEREF _Toc19601 \h </w:instrText>
        </w:r>
        <w:r>
          <w:fldChar w:fldCharType="separate"/>
        </w:r>
        <w:r>
          <w:t>48</w:t>
        </w:r>
        <w:r>
          <w:fldChar w:fldCharType="end"/>
        </w:r>
      </w:hyperlink>
    </w:p>
    <w:p>
      <w:pPr>
        <w:pStyle w:val="TOC2"/>
        <w:tabs>
          <w:tab w:val="right" w:leader="dot" w:pos="8306"/>
        </w:tabs>
      </w:pPr>
      <w:hyperlink w:anchor="_Toc17542" w:history="1">
        <w:r>
          <w:rPr>
            <w:rFonts w:ascii="仿宋" w:eastAsia="仿宋" w:hAnsi="仿宋" w:cs="仿宋" w:hint="eastAsia"/>
            <w:lang w:eastAsia="zh-CN"/>
          </w:rPr>
          <w:t>(六)、特殊环境影响分析</w:t>
        </w:r>
        <w:r>
          <w:tab/>
        </w:r>
        <w:r>
          <w:fldChar w:fldCharType="begin"/>
        </w:r>
        <w:r>
          <w:instrText xml:space="preserve"> PAGEREF _Toc17542 \h </w:instrText>
        </w:r>
        <w:r>
          <w:fldChar w:fldCharType="separate"/>
        </w:r>
        <w:r>
          <w:t>49</w:t>
        </w:r>
        <w:r>
          <w:fldChar w:fldCharType="end"/>
        </w:r>
      </w:hyperlink>
    </w:p>
    <w:p>
      <w:pPr>
        <w:pStyle w:val="TOC2"/>
        <w:tabs>
          <w:tab w:val="right" w:leader="dot" w:pos="8306"/>
        </w:tabs>
      </w:pPr>
      <w:hyperlink w:anchor="_Toc1588" w:history="1">
        <w:r>
          <w:rPr>
            <w:rFonts w:ascii="仿宋" w:eastAsia="仿宋" w:hAnsi="仿宋" w:cs="仿宋" w:hint="eastAsia"/>
            <w:lang w:eastAsia="zh-CN"/>
          </w:rPr>
          <w:t>(七)、清洁生产</w:t>
        </w:r>
        <w:r>
          <w:tab/>
        </w:r>
        <w:r>
          <w:fldChar w:fldCharType="begin"/>
        </w:r>
        <w:r>
          <w:instrText xml:space="preserve"> PAGEREF _Toc1588 \h </w:instrText>
        </w:r>
        <w:r>
          <w:fldChar w:fldCharType="separate"/>
        </w:r>
        <w:r>
          <w:t>50</w:t>
        </w:r>
        <w:r>
          <w:fldChar w:fldCharType="end"/>
        </w:r>
      </w:hyperlink>
    </w:p>
    <w:p>
      <w:pPr>
        <w:pStyle w:val="TOC2"/>
        <w:tabs>
          <w:tab w:val="right" w:leader="dot" w:pos="8306"/>
        </w:tabs>
      </w:pPr>
      <w:hyperlink w:anchor="_Toc8438" w:history="1">
        <w:r>
          <w:rPr>
            <w:rFonts w:ascii="仿宋" w:eastAsia="仿宋" w:hAnsi="仿宋" w:cs="仿宋" w:hint="eastAsia"/>
            <w:lang w:eastAsia="zh-CN"/>
          </w:rPr>
          <w:t>(八)、环境保护综合评价</w:t>
        </w:r>
        <w:r>
          <w:tab/>
        </w:r>
        <w:r>
          <w:fldChar w:fldCharType="begin"/>
        </w:r>
        <w:r>
          <w:instrText xml:space="preserve"> PAGEREF _Toc8438 \h </w:instrText>
        </w:r>
        <w:r>
          <w:fldChar w:fldCharType="separate"/>
        </w:r>
        <w:r>
          <w:t>51</w:t>
        </w:r>
        <w:r>
          <w:fldChar w:fldCharType="end"/>
        </w:r>
      </w:hyperlink>
    </w:p>
    <w:p>
      <w:pPr>
        <w:pStyle w:val="TOC1"/>
        <w:tabs>
          <w:tab w:val="right" w:leader="dot" w:pos="8306"/>
        </w:tabs>
      </w:pPr>
      <w:hyperlink w:anchor="_Toc23552" w:history="1">
        <w:r>
          <w:rPr>
            <w:rFonts w:ascii="仿宋" w:eastAsia="仿宋" w:hAnsi="仿宋" w:cs="仿宋" w:hint="eastAsia"/>
            <w:lang w:eastAsia="zh-CN"/>
          </w:rPr>
          <w:t>十二、内燃叉车项目计划安排</w:t>
        </w:r>
        <w:r>
          <w:tab/>
        </w:r>
        <w:r>
          <w:fldChar w:fldCharType="begin"/>
        </w:r>
        <w:r>
          <w:instrText xml:space="preserve"> PAGEREF _Toc23552 \h </w:instrText>
        </w:r>
        <w:r>
          <w:fldChar w:fldCharType="separate"/>
        </w:r>
        <w:r>
          <w:t>52</w:t>
        </w:r>
        <w:r>
          <w:fldChar w:fldCharType="end"/>
        </w:r>
      </w:hyperlink>
    </w:p>
    <w:p>
      <w:pPr>
        <w:pStyle w:val="TOC2"/>
        <w:tabs>
          <w:tab w:val="right" w:leader="dot" w:pos="8306"/>
        </w:tabs>
      </w:pPr>
      <w:hyperlink w:anchor="_Toc18660" w:history="1">
        <w:r>
          <w:rPr>
            <w:rFonts w:ascii="仿宋" w:eastAsia="仿宋" w:hAnsi="仿宋" w:cs="仿宋" w:hint="eastAsia"/>
            <w:lang w:eastAsia="zh-CN"/>
          </w:rPr>
          <w:t>(一)、建设周期</w:t>
        </w:r>
        <w:r>
          <w:tab/>
        </w:r>
        <w:r>
          <w:fldChar w:fldCharType="begin"/>
        </w:r>
        <w:r>
          <w:instrText xml:space="preserve"> PAGEREF _Toc18660 \h </w:instrText>
        </w:r>
        <w:r>
          <w:fldChar w:fldCharType="separate"/>
        </w:r>
        <w:r>
          <w:t>52</w:t>
        </w:r>
        <w:r>
          <w:fldChar w:fldCharType="end"/>
        </w:r>
      </w:hyperlink>
    </w:p>
    <w:p>
      <w:pPr>
        <w:pStyle w:val="TOC2"/>
        <w:tabs>
          <w:tab w:val="right" w:leader="dot" w:pos="8306"/>
        </w:tabs>
      </w:pPr>
      <w:hyperlink w:anchor="_Toc10337" w:history="1">
        <w:r>
          <w:rPr>
            <w:rFonts w:ascii="仿宋" w:eastAsia="仿宋" w:hAnsi="仿宋" w:cs="仿宋" w:hint="eastAsia"/>
            <w:lang w:eastAsia="zh-CN"/>
          </w:rPr>
          <w:t>(二)、建设进度</w:t>
        </w:r>
        <w:r>
          <w:tab/>
        </w:r>
        <w:r>
          <w:fldChar w:fldCharType="begin"/>
        </w:r>
        <w:r>
          <w:instrText xml:space="preserve"> PAGEREF _Toc10337 \h </w:instrText>
        </w:r>
        <w:r>
          <w:fldChar w:fldCharType="separate"/>
        </w:r>
        <w:r>
          <w:t>53</w:t>
        </w:r>
        <w:r>
          <w:fldChar w:fldCharType="end"/>
        </w:r>
      </w:hyperlink>
    </w:p>
    <w:p>
      <w:pPr>
        <w:pStyle w:val="TOC2"/>
        <w:tabs>
          <w:tab w:val="right" w:leader="dot" w:pos="8306"/>
        </w:tabs>
      </w:pPr>
      <w:hyperlink w:anchor="_Toc22237" w:history="1">
        <w:r>
          <w:rPr>
            <w:rFonts w:ascii="仿宋" w:eastAsia="仿宋" w:hAnsi="仿宋" w:cs="仿宋" w:hint="eastAsia"/>
            <w:lang w:eastAsia="zh-CN"/>
          </w:rPr>
          <w:t>(三)、进度安排注意事项</w:t>
        </w:r>
        <w:r>
          <w:tab/>
        </w:r>
        <w:r>
          <w:fldChar w:fldCharType="begin"/>
        </w:r>
        <w:r>
          <w:instrText xml:space="preserve"> PAGEREF _Toc22237 \h </w:instrText>
        </w:r>
        <w:r>
          <w:fldChar w:fldCharType="separate"/>
        </w:r>
        <w:r>
          <w:t>54</w:t>
        </w:r>
        <w:r>
          <w:fldChar w:fldCharType="end"/>
        </w:r>
      </w:hyperlink>
    </w:p>
    <w:p>
      <w:pPr>
        <w:pStyle w:val="TOC2"/>
        <w:tabs>
          <w:tab w:val="right" w:leader="dot" w:pos="8306"/>
        </w:tabs>
      </w:pPr>
      <w:hyperlink w:anchor="_Toc26171" w:history="1">
        <w:r>
          <w:rPr>
            <w:rFonts w:ascii="仿宋" w:eastAsia="仿宋" w:hAnsi="仿宋" w:cs="仿宋" w:hint="eastAsia"/>
            <w:lang w:eastAsia="zh-CN"/>
          </w:rPr>
          <w:t>(四)、人力资源配置</w:t>
        </w:r>
        <w:r>
          <w:tab/>
        </w:r>
        <w:r>
          <w:fldChar w:fldCharType="begin"/>
        </w:r>
        <w:r>
          <w:instrText xml:space="preserve"> PAGEREF _Toc26171 \h </w:instrText>
        </w:r>
        <w:r>
          <w:fldChar w:fldCharType="separate"/>
        </w:r>
        <w:r>
          <w:t>56</w:t>
        </w:r>
        <w:r>
          <w:fldChar w:fldCharType="end"/>
        </w:r>
      </w:hyperlink>
    </w:p>
    <w:p>
      <w:pPr>
        <w:pStyle w:val="TOC1"/>
        <w:tabs>
          <w:tab w:val="right" w:leader="dot" w:pos="8306"/>
        </w:tabs>
      </w:pPr>
      <w:hyperlink w:anchor="_Toc8861" w:history="1">
        <w:r>
          <w:rPr>
            <w:rFonts w:ascii="仿宋" w:eastAsia="仿宋" w:hAnsi="仿宋" w:cs="仿宋" w:hint="eastAsia"/>
            <w:lang w:eastAsia="zh-CN"/>
          </w:rPr>
          <w:t>十三、营销与推广策略</w:t>
        </w:r>
        <w:r>
          <w:tab/>
        </w:r>
        <w:r>
          <w:fldChar w:fldCharType="begin"/>
        </w:r>
        <w:r>
          <w:instrText xml:space="preserve"> PAGEREF _Toc8861 \h </w:instrText>
        </w:r>
        <w:r>
          <w:fldChar w:fldCharType="separate"/>
        </w:r>
        <w:r>
          <w:t>56</w:t>
        </w:r>
        <w:r>
          <w:fldChar w:fldCharType="end"/>
        </w:r>
      </w:hyperlink>
    </w:p>
    <w:p>
      <w:pPr>
        <w:pStyle w:val="TOC2"/>
        <w:tabs>
          <w:tab w:val="right" w:leader="dot" w:pos="8306"/>
        </w:tabs>
      </w:pPr>
      <w:hyperlink w:anchor="_Toc15673" w:history="1">
        <w:r>
          <w:rPr>
            <w:rFonts w:ascii="仿宋" w:eastAsia="仿宋" w:hAnsi="仿宋" w:cs="仿宋" w:hint="eastAsia"/>
            <w:lang w:eastAsia="zh-CN"/>
          </w:rPr>
          <w:t>(一)、产品/服务定位与特点</w:t>
        </w:r>
        <w:r>
          <w:tab/>
        </w:r>
        <w:r>
          <w:fldChar w:fldCharType="begin"/>
        </w:r>
        <w:r>
          <w:instrText xml:space="preserve"> PAGEREF _Toc15673 \h </w:instrText>
        </w:r>
        <w:r>
          <w:fldChar w:fldCharType="separate"/>
        </w:r>
        <w:r>
          <w:t>56</w:t>
        </w:r>
        <w:r>
          <w:fldChar w:fldCharType="end"/>
        </w:r>
      </w:hyperlink>
    </w:p>
    <w:p>
      <w:pPr>
        <w:pStyle w:val="TOC2"/>
        <w:tabs>
          <w:tab w:val="right" w:leader="dot" w:pos="8306"/>
        </w:tabs>
      </w:pPr>
      <w:hyperlink w:anchor="_Toc4239" w:history="1">
        <w:r>
          <w:rPr>
            <w:rFonts w:ascii="仿宋" w:eastAsia="仿宋" w:hAnsi="仿宋" w:cs="仿宋" w:hint="eastAsia"/>
            <w:lang w:eastAsia="zh-CN"/>
          </w:rPr>
          <w:t>(二)、市场定位与竞争分析</w:t>
        </w:r>
        <w:r>
          <w:tab/>
        </w:r>
        <w:r>
          <w:fldChar w:fldCharType="begin"/>
        </w:r>
        <w:r>
          <w:instrText xml:space="preserve"> PAGEREF _Toc4239 \h </w:instrText>
        </w:r>
        <w:r>
          <w:fldChar w:fldCharType="separate"/>
        </w:r>
        <w:r>
          <w:t>58</w:t>
        </w:r>
        <w:r>
          <w:fldChar w:fldCharType="end"/>
        </w:r>
      </w:hyperlink>
    </w:p>
    <w:p>
      <w:pPr>
        <w:pStyle w:val="TOC2"/>
        <w:tabs>
          <w:tab w:val="right" w:leader="dot" w:pos="8306"/>
        </w:tabs>
      </w:pPr>
      <w:hyperlink w:anchor="_Toc13757" w:history="1">
        <w:r>
          <w:rPr>
            <w:rFonts w:ascii="仿宋" w:eastAsia="仿宋" w:hAnsi="仿宋" w:cs="仿宋" w:hint="eastAsia"/>
            <w:lang w:eastAsia="zh-CN"/>
          </w:rPr>
          <w:t>(三)、营销渠道与策略</w:t>
        </w:r>
        <w:r>
          <w:tab/>
        </w:r>
        <w:r>
          <w:fldChar w:fldCharType="begin"/>
        </w:r>
        <w:r>
          <w:instrText xml:space="preserve"> PAGEREF _Toc13757 \h </w:instrText>
        </w:r>
        <w:r>
          <w:fldChar w:fldCharType="separate"/>
        </w:r>
        <w:r>
          <w:t>59</w:t>
        </w:r>
        <w:r>
          <w:fldChar w:fldCharType="end"/>
        </w:r>
      </w:hyperlink>
    </w:p>
    <w:p>
      <w:pPr>
        <w:pStyle w:val="TOC2"/>
        <w:tabs>
          <w:tab w:val="right" w:leader="dot" w:pos="8306"/>
        </w:tabs>
      </w:pPr>
      <w:hyperlink w:anchor="_Toc3729" w:history="1">
        <w:r>
          <w:rPr>
            <w:rFonts w:ascii="仿宋" w:eastAsia="仿宋" w:hAnsi="仿宋" w:cs="仿宋" w:hint="eastAsia"/>
            <w:lang w:eastAsia="zh-CN"/>
          </w:rPr>
          <w:t>(四)、推广与宣传活动</w:t>
        </w:r>
        <w:r>
          <w:tab/>
        </w:r>
        <w:r>
          <w:fldChar w:fldCharType="begin"/>
        </w:r>
        <w:r>
          <w:instrText xml:space="preserve"> PAGEREF _Toc3729 \h </w:instrText>
        </w:r>
        <w:r>
          <w:fldChar w:fldCharType="separate"/>
        </w:r>
        <w:r>
          <w:t>60</w:t>
        </w:r>
        <w:r>
          <w:fldChar w:fldCharType="end"/>
        </w:r>
      </w:hyperlink>
    </w:p>
    <w:p>
      <w:pPr>
        <w:pStyle w:val="TOC1"/>
        <w:tabs>
          <w:tab w:val="right" w:leader="dot" w:pos="8306"/>
        </w:tabs>
      </w:pPr>
      <w:hyperlink w:anchor="_Toc31020" w:history="1">
        <w:r>
          <w:rPr>
            <w:rFonts w:ascii="仿宋" w:eastAsia="仿宋" w:hAnsi="仿宋" w:cs="仿宋" w:hint="eastAsia"/>
            <w:lang w:eastAsia="zh-CN"/>
          </w:rPr>
          <w:t>十四、利益相关者分析与沟通计划</w:t>
        </w:r>
        <w:r>
          <w:tab/>
        </w:r>
        <w:r>
          <w:fldChar w:fldCharType="begin"/>
        </w:r>
        <w:r>
          <w:instrText xml:space="preserve"> PAGEREF _Toc31020 \h </w:instrText>
        </w:r>
        <w:r>
          <w:fldChar w:fldCharType="separate"/>
        </w:r>
        <w:r>
          <w:t>66</w:t>
        </w:r>
        <w:r>
          <w:fldChar w:fldCharType="end"/>
        </w:r>
      </w:hyperlink>
    </w:p>
    <w:p>
      <w:pPr>
        <w:pStyle w:val="TOC2"/>
        <w:tabs>
          <w:tab w:val="right" w:leader="dot" w:pos="8306"/>
        </w:tabs>
      </w:pPr>
      <w:hyperlink w:anchor="_Toc12166" w:history="1">
        <w:r>
          <w:rPr>
            <w:rFonts w:ascii="仿宋" w:eastAsia="仿宋" w:hAnsi="仿宋" w:cs="仿宋" w:hint="eastAsia"/>
            <w:lang w:eastAsia="zh-CN"/>
          </w:rPr>
          <w:t>(一)、利益相关者分析</w:t>
        </w:r>
        <w:r>
          <w:tab/>
        </w:r>
        <w:r>
          <w:fldChar w:fldCharType="begin"/>
        </w:r>
        <w:r>
          <w:instrText xml:space="preserve"> PAGEREF _Toc12166 \h </w:instrText>
        </w:r>
        <w:r>
          <w:fldChar w:fldCharType="separate"/>
        </w:r>
        <w:r>
          <w:t>66</w:t>
        </w:r>
        <w:r>
          <w:fldChar w:fldCharType="end"/>
        </w:r>
      </w:hyperlink>
    </w:p>
    <w:p>
      <w:pPr>
        <w:pStyle w:val="TOC2"/>
        <w:tabs>
          <w:tab w:val="right" w:leader="dot" w:pos="8306"/>
        </w:tabs>
      </w:pPr>
      <w:hyperlink w:anchor="_Toc27044" w:history="1">
        <w:r>
          <w:rPr>
            <w:rFonts w:ascii="仿宋" w:eastAsia="仿宋" w:hAnsi="仿宋" w:cs="仿宋" w:hint="eastAsia"/>
            <w:lang w:eastAsia="zh-CN"/>
          </w:rPr>
          <w:t>(二)、沟通计划</w:t>
        </w:r>
        <w:r>
          <w:tab/>
        </w:r>
        <w:r>
          <w:fldChar w:fldCharType="begin"/>
        </w:r>
        <w:r>
          <w:instrText xml:space="preserve"> PAGEREF _Toc27044 \h </w:instrText>
        </w:r>
        <w:r>
          <w:fldChar w:fldCharType="separate"/>
        </w:r>
        <w:r>
          <w:t>67</w:t>
        </w:r>
        <w:r>
          <w:fldChar w:fldCharType="end"/>
        </w:r>
      </w:hyperlink>
    </w:p>
    <w:p>
      <w:pPr>
        <w:pStyle w:val="TOC1"/>
        <w:tabs>
          <w:tab w:val="right" w:leader="dot" w:pos="8306"/>
        </w:tabs>
      </w:pPr>
      <w:hyperlink w:anchor="_Toc9401" w:history="1">
        <w:r>
          <w:rPr>
            <w:rFonts w:ascii="仿宋" w:eastAsia="仿宋" w:hAnsi="仿宋" w:cs="仿宋" w:hint="eastAsia"/>
            <w:lang w:eastAsia="zh-CN"/>
          </w:rPr>
          <w:t>十五、内燃叉车项目实施时间节点</w:t>
        </w:r>
        <w:r>
          <w:tab/>
        </w:r>
        <w:r>
          <w:fldChar w:fldCharType="begin"/>
        </w:r>
        <w:r>
          <w:instrText xml:space="preserve"> PAGEREF _Toc9401 \h </w:instrText>
        </w:r>
        <w:r>
          <w:fldChar w:fldCharType="separate"/>
        </w:r>
        <w:r>
          <w:t>68</w:t>
        </w:r>
        <w:r>
          <w:fldChar w:fldCharType="end"/>
        </w:r>
      </w:hyperlink>
    </w:p>
    <w:p>
      <w:pPr>
        <w:pStyle w:val="TOC2"/>
        <w:tabs>
          <w:tab w:val="right" w:leader="dot" w:pos="8306"/>
        </w:tabs>
      </w:pPr>
      <w:hyperlink w:anchor="_Toc29793" w:history="1">
        <w:r>
          <w:rPr>
            <w:rFonts w:ascii="仿宋" w:eastAsia="仿宋" w:hAnsi="仿宋" w:cs="仿宋" w:hint="eastAsia"/>
            <w:lang w:eastAsia="zh-CN"/>
          </w:rPr>
          <w:t>(一)、内燃叉车项目启动阶段时间节点</w:t>
        </w:r>
        <w:r>
          <w:tab/>
        </w:r>
        <w:r>
          <w:fldChar w:fldCharType="begin"/>
        </w:r>
        <w:r>
          <w:instrText xml:space="preserve"> PAGEREF _Toc29793 \h </w:instrText>
        </w:r>
        <w:r>
          <w:fldChar w:fldCharType="separate"/>
        </w:r>
        <w:r>
          <w:t>68</w:t>
        </w:r>
        <w:r>
          <w:fldChar w:fldCharType="end"/>
        </w:r>
      </w:hyperlink>
    </w:p>
    <w:p>
      <w:pPr>
        <w:pStyle w:val="TOC2"/>
        <w:tabs>
          <w:tab w:val="right" w:leader="dot" w:pos="8306"/>
        </w:tabs>
      </w:pPr>
      <w:hyperlink w:anchor="_Toc23650" w:history="1">
        <w:r>
          <w:rPr>
            <w:rFonts w:ascii="仿宋" w:eastAsia="仿宋" w:hAnsi="仿宋" w:cs="仿宋" w:hint="eastAsia"/>
            <w:lang w:eastAsia="zh-CN"/>
          </w:rPr>
          <w:t>(二)、内燃叉车项目执行阶段时间节点</w:t>
        </w:r>
        <w:r>
          <w:tab/>
        </w:r>
        <w:r>
          <w:fldChar w:fldCharType="begin"/>
        </w:r>
        <w:r>
          <w:instrText xml:space="preserve"> PAGEREF _Toc23650 \h </w:instrText>
        </w:r>
        <w:r>
          <w:fldChar w:fldCharType="separate"/>
        </w:r>
        <w:r>
          <w:t>69</w:t>
        </w:r>
        <w:r>
          <w:fldChar w:fldCharType="end"/>
        </w:r>
      </w:hyperlink>
    </w:p>
    <w:p>
      <w:pPr>
        <w:pStyle w:val="TOC2"/>
        <w:tabs>
          <w:tab w:val="right" w:leader="dot" w:pos="8306"/>
        </w:tabs>
      </w:pPr>
      <w:hyperlink w:anchor="_Toc29706" w:history="1">
        <w:r>
          <w:rPr>
            <w:rFonts w:ascii="仿宋" w:eastAsia="仿宋" w:hAnsi="仿宋" w:cs="仿宋" w:hint="eastAsia"/>
            <w:lang w:eastAsia="zh-CN"/>
          </w:rPr>
          <w:t>(三)、内燃叉车项目完成阶段时间节点</w:t>
        </w:r>
        <w:r>
          <w:tab/>
        </w:r>
        <w:r>
          <w:fldChar w:fldCharType="begin"/>
        </w:r>
        <w:r>
          <w:instrText xml:space="preserve"> PAGEREF _Toc29706 \h </w:instrText>
        </w:r>
        <w:r>
          <w:fldChar w:fldCharType="separate"/>
        </w:r>
        <w:r>
          <w:t>70</w:t>
        </w:r>
        <w:r>
          <w:fldChar w:fldCharType="end"/>
        </w:r>
      </w:hyperlink>
    </w:p>
    <w:p>
      <w:pPr>
        <w:pStyle w:val="TOC1"/>
        <w:tabs>
          <w:tab w:val="right" w:leader="dot" w:pos="8306"/>
        </w:tabs>
      </w:pPr>
      <w:hyperlink w:anchor="_Toc26374" w:history="1">
        <w:r>
          <w:rPr>
            <w:rFonts w:ascii="仿宋" w:eastAsia="仿宋" w:hAnsi="仿宋" w:cs="仿宋" w:hint="eastAsia"/>
            <w:lang w:eastAsia="zh-CN"/>
          </w:rPr>
          <w:t>十六、供应链管理</w:t>
        </w:r>
        <w:r>
          <w:tab/>
        </w:r>
        <w:r>
          <w:fldChar w:fldCharType="begin"/>
        </w:r>
        <w:r>
          <w:instrText xml:space="preserve"> PAGEREF _Toc26374 \h </w:instrText>
        </w:r>
        <w:r>
          <w:fldChar w:fldCharType="separate"/>
        </w:r>
        <w:r>
          <w:t>71</w:t>
        </w:r>
        <w:r>
          <w:fldChar w:fldCharType="end"/>
        </w:r>
      </w:hyperlink>
    </w:p>
    <w:p>
      <w:pPr>
        <w:pStyle w:val="TOC2"/>
        <w:tabs>
          <w:tab w:val="right" w:leader="dot" w:pos="8306"/>
        </w:tabs>
      </w:pPr>
      <w:hyperlink w:anchor="_Toc2984" w:history="1">
        <w:r>
          <w:rPr>
            <w:rFonts w:ascii="仿宋" w:eastAsia="仿宋" w:hAnsi="仿宋" w:cs="仿宋" w:hint="eastAsia"/>
            <w:lang w:eastAsia="zh-CN"/>
          </w:rPr>
          <w:t>(一)、供应链战略规划</w:t>
        </w:r>
        <w:r>
          <w:tab/>
        </w:r>
        <w:r>
          <w:fldChar w:fldCharType="begin"/>
        </w:r>
        <w:r>
          <w:instrText xml:space="preserve"> PAGEREF _Toc2984 \h </w:instrText>
        </w:r>
        <w:r>
          <w:fldChar w:fldCharType="separate"/>
        </w:r>
        <w:r>
          <w:t>71</w:t>
        </w:r>
        <w:r>
          <w:fldChar w:fldCharType="end"/>
        </w:r>
      </w:hyperlink>
    </w:p>
    <w:p>
      <w:pPr>
        <w:pStyle w:val="TOC2"/>
        <w:tabs>
          <w:tab w:val="right" w:leader="dot" w:pos="8306"/>
        </w:tabs>
      </w:pPr>
      <w:hyperlink w:anchor="_Toc25270" w:history="1">
        <w:r>
          <w:rPr>
            <w:rFonts w:ascii="仿宋" w:eastAsia="仿宋" w:hAnsi="仿宋" w:cs="仿宋" w:hint="eastAsia"/>
            <w:lang w:eastAsia="zh-CN"/>
          </w:rPr>
          <w:t>(二)、供应商选择与合作</w:t>
        </w:r>
        <w:r>
          <w:tab/>
        </w:r>
        <w:r>
          <w:fldChar w:fldCharType="begin"/>
        </w:r>
        <w:r>
          <w:instrText xml:space="preserve"> PAGEREF _Toc25270 \h </w:instrText>
        </w:r>
        <w:r>
          <w:fldChar w:fldCharType="separate"/>
        </w:r>
        <w:r>
          <w:t>73</w:t>
        </w:r>
        <w:r>
          <w:fldChar w:fldCharType="end"/>
        </w:r>
      </w:hyperlink>
    </w:p>
    <w:p>
      <w:pPr>
        <w:pStyle w:val="TOC2"/>
        <w:tabs>
          <w:tab w:val="right" w:leader="dot" w:pos="8306"/>
        </w:tabs>
      </w:pPr>
      <w:hyperlink w:anchor="_Toc5533" w:history="1">
        <w:r>
          <w:rPr>
            <w:rFonts w:ascii="仿宋" w:eastAsia="仿宋" w:hAnsi="仿宋" w:cs="仿宋" w:hint="eastAsia"/>
            <w:lang w:eastAsia="zh-CN"/>
          </w:rPr>
          <w:t>(三)、物流与库存管理</w:t>
        </w:r>
        <w:r>
          <w:tab/>
        </w:r>
        <w:r>
          <w:fldChar w:fldCharType="begin"/>
        </w:r>
        <w:r>
          <w:instrText xml:space="preserve"> PAGEREF _Toc5533 \h </w:instrText>
        </w:r>
        <w:r>
          <w:fldChar w:fldCharType="separate"/>
        </w:r>
        <w:r>
          <w:t>74</w:t>
        </w:r>
        <w:r>
          <w:fldChar w:fldCharType="end"/>
        </w:r>
      </w:hyperlink>
    </w:p>
    <w:p>
      <w:pPr>
        <w:pStyle w:val="TOC1"/>
        <w:tabs>
          <w:tab w:val="right" w:leader="dot" w:pos="8306"/>
        </w:tabs>
      </w:pPr>
      <w:hyperlink w:anchor="_Toc32740" w:history="1">
        <w:r>
          <w:rPr>
            <w:rFonts w:ascii="仿宋" w:eastAsia="仿宋" w:hAnsi="仿宋" w:cs="仿宋" w:hint="eastAsia"/>
            <w:lang w:eastAsia="zh-CN"/>
          </w:rPr>
          <w:t>十七、内燃叉车项目工程方案分析</w:t>
        </w:r>
        <w:r>
          <w:tab/>
        </w:r>
        <w:r>
          <w:fldChar w:fldCharType="begin"/>
        </w:r>
        <w:r>
          <w:instrText xml:space="preserve"> PAGEREF _Toc32740 \h </w:instrText>
        </w:r>
        <w:r>
          <w:fldChar w:fldCharType="separate"/>
        </w:r>
        <w:r>
          <w:t>75</w:t>
        </w:r>
        <w:r>
          <w:fldChar w:fldCharType="end"/>
        </w:r>
      </w:hyperlink>
    </w:p>
    <w:p>
      <w:pPr>
        <w:pStyle w:val="TOC2"/>
        <w:tabs>
          <w:tab w:val="right" w:leader="dot" w:pos="8306"/>
        </w:tabs>
      </w:pPr>
      <w:hyperlink w:anchor="_Toc30346" w:history="1">
        <w:r>
          <w:rPr>
            <w:rFonts w:ascii="仿宋" w:eastAsia="仿宋" w:hAnsi="仿宋" w:cs="仿宋" w:hint="eastAsia"/>
            <w:lang w:eastAsia="zh-CN"/>
          </w:rPr>
          <w:t>(一)、建筑工程设计原则</w:t>
        </w:r>
        <w:r>
          <w:tab/>
        </w:r>
        <w:r>
          <w:fldChar w:fldCharType="begin"/>
        </w:r>
        <w:r>
          <w:instrText xml:space="preserve"> PAGEREF _Toc30346 \h </w:instrText>
        </w:r>
        <w:r>
          <w:fldChar w:fldCharType="separate"/>
        </w:r>
        <w:r>
          <w:t>75</w:t>
        </w:r>
        <w:r>
          <w:fldChar w:fldCharType="end"/>
        </w:r>
      </w:hyperlink>
    </w:p>
    <w:p>
      <w:pPr>
        <w:pStyle w:val="TOC2"/>
        <w:tabs>
          <w:tab w:val="right" w:leader="dot" w:pos="8306"/>
        </w:tabs>
      </w:pPr>
      <w:hyperlink w:anchor="_Toc30427" w:history="1">
        <w:r>
          <w:rPr>
            <w:rFonts w:ascii="仿宋" w:eastAsia="仿宋" w:hAnsi="仿宋" w:cs="仿宋" w:hint="eastAsia"/>
            <w:lang w:eastAsia="zh-CN"/>
          </w:rPr>
          <w:t>(二)、土建工程建设指标</w:t>
        </w:r>
        <w:r>
          <w:tab/>
        </w:r>
        <w:r>
          <w:fldChar w:fldCharType="begin"/>
        </w:r>
        <w:r>
          <w:instrText xml:space="preserve"> PAGEREF _Toc30427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30"/>
      <w:r>
        <w:rPr>
          <w:rFonts w:ascii="仿宋" w:eastAsia="仿宋" w:hAnsi="仿宋" w:cs="仿宋" w:hint="eastAsia"/>
          <w:sz w:val="28"/>
          <w:lang w:eastAsia="zh-CN"/>
        </w:rPr>
        <w:t>一、内燃叉车项目危机管理</w:t>
      </w:r>
      <w:bookmarkEnd w:id="2"/>
    </w:p>
    <w:p>
      <w:pPr>
        <w:pStyle w:val="Heading2"/>
        <w:rPr>
          <w:rFonts w:ascii="仿宋" w:eastAsia="仿宋" w:hAnsi="仿宋" w:cs="仿宋" w:hint="eastAsia"/>
          <w:lang w:eastAsia="zh-CN"/>
        </w:rPr>
      </w:pPr>
      <w:bookmarkStart w:id="3" w:name="_Toc976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内燃叉车项目危机管理中，危机预警与识别是确保内燃叉车项目稳健运行的核心步骤。通过建立全面的监测机制，内燃叉车项目团队旨在及时发现和理解潜在的风险和危机因素，以便采取及时的预防和应对措施，确保内燃叉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首先，通过深入的风险评估，内燃叉车项目团队全面分析了整个内燃叉车项目和各个阶段可能存在的威胁。这包括准确评估每个潜在风险的发生概率和可能影响的程度，为后续危机预警提供了有力支持。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内燃叉车项目团队着重于明确定义内燃叉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内燃叉车项目进展的持续监控，团队能够及时发现潜在问题并作出迅速反应。内燃叉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在这一阶段，团队的专业素养和反应速度将发挥至关重要的作用，以确保潜在危机能够在初期得到有效的处理，最大程度地减轻负面影响。通过危机预警与识别，内燃叉车项目得以更有序、可控地推进。</w:t>
      </w:r>
    </w:p>
    <w:p>
      <w:pPr>
        <w:pStyle w:val="Heading2"/>
        <w:ind w:firstLine="560" w:firstLineChars="200"/>
        <w:rPr>
          <w:rFonts w:ascii="仿宋" w:eastAsia="仿宋" w:hAnsi="仿宋" w:cs="仿宋" w:hint="eastAsia"/>
          <w:sz w:val="28"/>
          <w:lang w:eastAsia="zh-CN"/>
        </w:rPr>
      </w:pPr>
      <w:bookmarkStart w:id="4" w:name="_Toc48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在危机发生时，内燃叉车项目团队立即行动，成立了应急小组。该小组的任务是迅速制定并实施紧急应对措施，以最小化潜在损失。以下是采取的主要措施：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暂停内燃叉车项目进度：为遏制危机蔓延，内燃叉车项目暂时停止进行，以便全面评估当前状况。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资源重新分配：重新评估内燃叉车项目资源的分配，确保最大限度地减小损失。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实时沟通：与关键利益相关者建立实时沟通机制，向他们传递内燃叉车项目危机的实际状况，保障内燃叉车项目核心利益。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在紧急应对的同时，内燃叉车项目团队强调了团队协作和有效沟通的重要性。以下是团队协作的关键举措：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信息共享机制：建立了信息共享平台，确保团队成员能够及时获取内燃叉车项目危机的实时信息。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领导者沟通：内燃叉车项目领导者通过定期会议和即时沟通工具，指导团队应对危机，保持团队稳定运行。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随着危机得到初步控制，内燃叉车项目团队转向制定恢复计划，以确保内燃叉车项目能够从中迅速恢复。主要恢复计划包括：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修复受损的进度计划：重新评估内燃叉车项目进度，制定修复计划，确保内燃叉车项目尽快回归正常进程。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重新调整资源分配：优化资源分配，确保内燃叉车项目在有限资源下高效运转。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风险管理机制加强：对内燃叉车项目风险进行全面评估，制定更强化的风险管理策略，以预防未来可能的危机。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58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40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的技术管理特点体现在其创新导向。通过引入最先进的技术趋势和解决方案，内燃叉车项目致力于提升科技含量、提高质量和效率水平。这意味着我们将采用最新的工具和方法，确保内燃叉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内燃叉车项目技术管理的显著特征。通过整合不同领域的技术资源，我们实现了跨学科的协同工作。这有助于优化技术架构，提高整体效能。此外，整合性策略还促进了不同技术团队之间的紧密沟通和高效合作，确保内燃叉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内燃叉车项目所采用的技术。通过不断优化技术方案，内燃叉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内燃叉车项目团队将在内燃叉车项目初期识别可能的技术风险，并采取相应的预防和应对措施。通过建立健全的风险评估机制，内燃叉车项目能够在实施过程中及时发现并解决潜在的技术问题，保障内燃叉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内燃叉车项目中，技术将成为内燃叉车项目成功的有力支持。这一深度剖析揭示了技术管理在内燃叉车项目实施中的关键作用，为内燃叉车项目的技术基础奠定了坚实的基础。</w:t>
      </w:r>
    </w:p>
    <w:p>
      <w:pPr>
        <w:pStyle w:val="Heading2"/>
        <w:ind w:firstLine="560" w:firstLineChars="200"/>
        <w:rPr>
          <w:rFonts w:ascii="仿宋" w:eastAsia="仿宋" w:hAnsi="仿宋" w:cs="仿宋" w:hint="eastAsia"/>
          <w:sz w:val="28"/>
          <w:lang w:eastAsia="zh-CN"/>
        </w:rPr>
      </w:pPr>
      <w:bookmarkStart w:id="7" w:name="_Toc29764"/>
      <w:r>
        <w:rPr>
          <w:rFonts w:ascii="仿宋" w:eastAsia="仿宋" w:hAnsi="仿宋" w:cs="仿宋" w:hint="eastAsia"/>
          <w:sz w:val="28"/>
          <w:lang w:eastAsia="zh-CN"/>
        </w:rPr>
        <w:t>(二)、内燃叉车项目工艺技术设计方案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内燃叉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内燃叉车项目将严格按照相关行业规范要求进行组织。通过有效控制产品质量，内燃叉车项目将致力于为顾客提供优质的内燃叉车项目产品和良好的服务。这体现了内燃叉车项目对于生产活动合规性和质量标准的高度重视，为内燃叉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内燃叉车项目注重生态效益和清洁生产原则。内燃叉车项目建设将紧密结合地方特色经济发展，与社会经济发展规划和区域环境保护规划方案相协调一致。通过与当地区域自然生态系统的结合，内燃叉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内燃叉车项目产品具有多样化的客户需求和个性化的特点。因此，内燃叉车项目产品规格品种多样，且单批生产数量较小。为满足这一特点，内燃叉车项目承办单位将建设先进的柔性制造生产线。通过广泛应用柔性制造技术，内燃叉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内燃叉车项目采用的技术具有较高的技术含量和自动化水平，处于国内先进水平。这一技术选用不仅体现了对生产效率、质量和环境友好性的高标准要求，同时为内燃叉车项目的可持续发展奠定了坚实的基础。</w:t>
      </w:r>
    </w:p>
    <w:p>
      <w:pPr>
        <w:pStyle w:val="Heading2"/>
        <w:ind w:firstLine="560" w:firstLineChars="200"/>
        <w:rPr>
          <w:rFonts w:ascii="仿宋" w:eastAsia="仿宋" w:hAnsi="仿宋" w:cs="仿宋" w:hint="eastAsia"/>
          <w:sz w:val="28"/>
          <w:lang w:eastAsia="zh-CN"/>
        </w:rPr>
      </w:pPr>
      <w:bookmarkStart w:id="8" w:name="_Toc3001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为确保内燃叉车项目的高效生产和技术实施，我们制定了一套精心设计的设备选型方案，以满足内燃叉车项目生产、质量和环保的要求。该方案的主要特点如下：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内燃叉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针对内燃叉车项目产品的多样性和小批量生产的特点，我们将建设柔性制造生产线。通过在设备选型中考虑柔性制造技术，可以灵活应对不同产品规格和生产需求，实现生产线的高度灵活性和适应性。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98"/>
      <w:r>
        <w:rPr>
          <w:rFonts w:ascii="仿宋" w:eastAsia="仿宋" w:hAnsi="仿宋" w:cs="仿宋" w:hint="eastAsia"/>
          <w:sz w:val="28"/>
          <w:lang w:eastAsia="zh-CN"/>
        </w:rPr>
        <w:t>三、内燃叉车项目土建工程</w:t>
      </w:r>
      <w:bookmarkEnd w:id="9"/>
    </w:p>
    <w:p>
      <w:pPr>
        <w:pStyle w:val="Heading2"/>
        <w:rPr>
          <w:rFonts w:ascii="仿宋" w:eastAsia="仿宋" w:hAnsi="仿宋" w:cs="仿宋" w:hint="eastAsia"/>
          <w:lang w:eastAsia="zh-CN"/>
        </w:rPr>
      </w:pPr>
      <w:bookmarkStart w:id="10" w:name="_Toc3069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在内燃叉车项目的建筑工程设计中，我们将秉承一系列重要的设计原则，以确保内燃叉车项目建筑在功能、美观、可持续性等方面达到最佳效果。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首要原则是确保建筑的功能性得到最大化的发挥。我们将充分理解内燃叉车项目的实际需求，合理布局各个功能区域，保证建筑在满足业务需求的同时，提供高效的工作环境。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在建筑设计中，我们将综合考虑建设和运营成本。通过精细的经济效益分析，确保设计方案在高效利用资源的同时，对内燃叉车项目的长期盈利能力有积极的贡献。</w:t>
      </w:r>
    </w:p>
    <w:p>
      <w:pPr>
        <w:pStyle w:val="Heading2"/>
        <w:ind w:firstLine="560" w:firstLineChars="200"/>
        <w:rPr>
          <w:rFonts w:ascii="仿宋" w:eastAsia="仿宋" w:hAnsi="仿宋" w:cs="仿宋" w:hint="eastAsia"/>
          <w:sz w:val="28"/>
          <w:lang w:eastAsia="zh-CN"/>
        </w:rPr>
      </w:pPr>
      <w:bookmarkStart w:id="11" w:name="_Toc1064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内燃叉车项目的土建工程设计中，我们将精准设定设计年限，结合内燃叉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内燃叉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544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内燃叉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内燃叉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内燃叉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24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本期工程内燃叉车项目预计总建筑面积XXX平方米，其中：计容建筑面积XXX平方米，计划建筑工程投资XX万元，占内燃叉车项目总投资的XX%。</w:t>
      </w:r>
    </w:p>
    <w:p>
      <w:pPr>
        <w:pStyle w:val="Heading1"/>
        <w:ind w:firstLine="560" w:firstLineChars="200"/>
        <w:rPr>
          <w:rFonts w:ascii="仿宋" w:eastAsia="仿宋" w:hAnsi="仿宋" w:cs="仿宋" w:hint="eastAsia"/>
          <w:sz w:val="28"/>
          <w:lang w:eastAsia="zh-CN"/>
        </w:rPr>
      </w:pPr>
      <w:bookmarkStart w:id="14" w:name="_Toc26193"/>
      <w:r>
        <w:rPr>
          <w:rFonts w:ascii="仿宋" w:eastAsia="仿宋" w:hAnsi="仿宋" w:cs="仿宋" w:hint="eastAsia"/>
          <w:sz w:val="28"/>
          <w:lang w:eastAsia="zh-CN"/>
        </w:rPr>
        <w:t>四、内燃叉车项目选址可行性分析</w:t>
      </w:r>
      <w:bookmarkEnd w:id="14"/>
    </w:p>
    <w:p>
      <w:pPr>
        <w:pStyle w:val="Heading2"/>
        <w:rPr>
          <w:rFonts w:ascii="仿宋" w:eastAsia="仿宋" w:hAnsi="仿宋" w:cs="仿宋" w:hint="eastAsia"/>
          <w:lang w:eastAsia="zh-CN"/>
        </w:rPr>
      </w:pPr>
      <w:bookmarkStart w:id="15" w:name="_Toc11444"/>
      <w:r>
        <w:rPr>
          <w:rFonts w:ascii="仿宋" w:eastAsia="仿宋" w:hAnsi="仿宋" w:cs="仿宋" w:hint="eastAsia"/>
          <w:lang w:eastAsia="zh-CN"/>
        </w:rPr>
        <w:t>(一)、内燃叉车项目选址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该内燃叉车项目选址位于XX省XX市XX区XXX街道</w:t>
      </w:r>
    </w:p>
    <w:p>
      <w:pPr>
        <w:pStyle w:val="Heading2"/>
        <w:ind w:firstLine="560" w:firstLineChars="200"/>
        <w:rPr>
          <w:rFonts w:ascii="仿宋" w:eastAsia="仿宋" w:hAnsi="仿宋" w:cs="仿宋" w:hint="eastAsia"/>
          <w:sz w:val="28"/>
          <w:lang w:eastAsia="zh-CN"/>
        </w:rPr>
      </w:pPr>
      <w:bookmarkStart w:id="16" w:name="_Toc922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内燃叉车项目的征地面积将根据内燃叉车项目的实际规模和需求进行精确规划。具体面积XXX平方米，旨在确保内燃叉车项目不仅能够满足当前的发展需求，还能够预留空间以适应未来的扩展。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净用地面积是在征地面积基础上去除不可利用面积后的实际可开发用地。具体面积XXX平方米，考虑到环保、交通、安全等多方面因素，以确保内燃叉车项目在整体利用效率上达到最优。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内燃叉车项目计划建设的建筑总规模具体面积XXX平方米。这一规模的确定综合考虑了内燃叉车项目的性质、规模，以及城市规划的相关要求，确保建筑布局与周边环境协调一致。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绿地率是内燃叉车项目用地中被规划为绿地的比例。具体面积XXX平方米，旨在通过合理规划绿地，改善内燃叉车项目周边环境，提升居民生活质量，并符合城市整体绿化规划。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容积率是用地上可以建设的建筑总体积与用地面积之比。具体面积XXX，通过合理的容积率规划，确保内燃叉车项目建筑规模与周边环境和谐共生。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确保内燃叉车项目选址与当地城市规划相一致，具体面积XXX平方米。通过与城市规划部门深入沟通，确保内燃叉车项目不仅符合城市的整体发展方向，还能够融入城市的发展布局，为城市的长远发展贡献力量。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内燃叉车项目选址符合当地产业政策，具体面积XXX平方米。这包括内燃叉车项目对当地经济的促进作用，以及对相关产业的带动效应，确保内燃叉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用地总体要求必须符合环保和可持续发展的原则，具体面积XXX平方米。通过采用绿色建筑设计、节能减排等措施，确保内燃叉车项目在建设和运营过程中对环境的影响最小化，达到可持续发展的要求。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确保内燃叉车项目选址具备必要的公共设施配套，具体面积XXX平方米。这包括交通便利性、教育、医疗等基础设施，以提高居民生活品质，使得内燃叉车项目选址更具吸引力。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考虑用地总体要求对当地社会稳定性的影响，具体面积XXX平方米。通过深入了解当地社区反馈，确保内燃叉车项目的选址和建设过程对当地社会和谐稳定产生积极作用。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内燃叉车项目选址不仅符合法规和规划，还在实际操作中具有可行性。这一全面规划将为内燃叉车项目的成功实施提供坚实的基础，确保内燃叉车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473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叉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内燃叉车项目的设备规划和空间设计中，我们将采取灵活设备布局的措施。设备布局将根据实际需求进行灵活设计，避免不必要的浪费。通过合理规划设备摆放位置，我们将提高设备的利用率，减少设备间距，以确保内燃叉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内燃叉车项目内部引入共享设施的概念，例如共享会议室、办公区等。通过这种方式，我们可以减少对资源的重复建设，提高资源共享效率，从而减小内燃叉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210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内燃叉车项目的总图布置中，我们将不同功能区域进行明确的规划，以最大程度满足内燃叉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655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https://d.book118.com/227143123005006054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3E0F33"/>
    <w:rsid w:val="4B3E0F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143123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2024-03-05T01:15:00Z</dcterms:created>
  <dcterms:modified xsi:type="dcterms:W3CDTF">2024-03-05T01:15:49Z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02A54940549344D08B450B6AE1743180_11</vt:lpwstr>
  </property>
  <property fmtid="{D5CDD505-2E9C-101B-9397-08002B2CF9AE}" pid="3" name="KSOProductBuildVer">
    <vt:lpwstr>2052-12.1.0.16388</vt:lpwstr>
  </property>
</Properties>
</file>