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视频分析仪项目规划设计方案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 w:history="1">
        <w:r>
          <w:rPr>
            <w:rFonts w:ascii="仿宋" w:eastAsia="仿宋" w:hAnsi="仿宋" w:cs="仿宋" w:hint="eastAsia"/>
            <w:lang w:eastAsia="zh-CN"/>
          </w:rPr>
          <w:t>前言</w:t>
        </w:r>
        <w:r>
          <w:tab/>
        </w:r>
        <w:r>
          <w:fldChar w:fldCharType="begin"/>
        </w:r>
        <w:r>
          <w:instrText xml:space="preserve"> PAGEREF _Toc92 \h </w:instrText>
        </w:r>
        <w:r>
          <w:fldChar w:fldCharType="separate"/>
        </w:r>
        <w:r>
          <w:t>3</w:t>
        </w:r>
        <w:r>
          <w:fldChar w:fldCharType="end"/>
        </w:r>
      </w:hyperlink>
    </w:p>
    <w:p>
      <w:pPr>
        <w:pStyle w:val="TOC1"/>
        <w:tabs>
          <w:tab w:val="right" w:leader="dot" w:pos="8306"/>
        </w:tabs>
      </w:pPr>
      <w:hyperlink w:anchor="_Toc1432" w:history="1">
        <w:r>
          <w:rPr>
            <w:rFonts w:ascii="仿宋" w:eastAsia="仿宋" w:hAnsi="仿宋" w:cs="仿宋" w:hint="eastAsia"/>
            <w:lang w:eastAsia="zh-CN"/>
          </w:rPr>
          <w:t>一、视频分析仪项目危机管理</w:t>
        </w:r>
        <w:r>
          <w:tab/>
        </w:r>
        <w:r>
          <w:fldChar w:fldCharType="begin"/>
        </w:r>
        <w:r>
          <w:instrText xml:space="preserve"> PAGEREF _Toc1432 \h </w:instrText>
        </w:r>
        <w:r>
          <w:fldChar w:fldCharType="separate"/>
        </w:r>
        <w:r>
          <w:t>3</w:t>
        </w:r>
        <w:r>
          <w:fldChar w:fldCharType="end"/>
        </w:r>
      </w:hyperlink>
    </w:p>
    <w:p>
      <w:pPr>
        <w:pStyle w:val="TOC2"/>
        <w:tabs>
          <w:tab w:val="right" w:leader="dot" w:pos="8306"/>
        </w:tabs>
      </w:pPr>
      <w:hyperlink w:anchor="_Toc27436" w:history="1">
        <w:r>
          <w:rPr>
            <w:rFonts w:ascii="仿宋" w:eastAsia="仿宋" w:hAnsi="仿宋" w:cs="仿宋" w:hint="eastAsia"/>
            <w:lang w:eastAsia="zh-CN"/>
          </w:rPr>
          <w:t>(一)、危机预警与识别</w:t>
        </w:r>
        <w:r>
          <w:tab/>
        </w:r>
        <w:r>
          <w:fldChar w:fldCharType="begin"/>
        </w:r>
        <w:r>
          <w:instrText xml:space="preserve"> PAGEREF _Toc27436 \h </w:instrText>
        </w:r>
        <w:r>
          <w:fldChar w:fldCharType="separate"/>
        </w:r>
        <w:r>
          <w:t>3</w:t>
        </w:r>
        <w:r>
          <w:fldChar w:fldCharType="end"/>
        </w:r>
      </w:hyperlink>
    </w:p>
    <w:p>
      <w:pPr>
        <w:pStyle w:val="TOC2"/>
        <w:tabs>
          <w:tab w:val="right" w:leader="dot" w:pos="8306"/>
        </w:tabs>
      </w:pPr>
      <w:hyperlink w:anchor="_Toc16651" w:history="1">
        <w:r>
          <w:rPr>
            <w:rFonts w:ascii="仿宋" w:eastAsia="仿宋" w:hAnsi="仿宋" w:cs="仿宋" w:hint="eastAsia"/>
            <w:lang w:eastAsia="zh-CN"/>
          </w:rPr>
          <w:t>(二)、危机应对与恢复</w:t>
        </w:r>
        <w:r>
          <w:tab/>
        </w:r>
        <w:r>
          <w:fldChar w:fldCharType="begin"/>
        </w:r>
        <w:r>
          <w:instrText xml:space="preserve"> PAGEREF _Toc16651 \h </w:instrText>
        </w:r>
        <w:r>
          <w:fldChar w:fldCharType="separate"/>
        </w:r>
        <w:r>
          <w:t>4</w:t>
        </w:r>
        <w:r>
          <w:fldChar w:fldCharType="end"/>
        </w:r>
      </w:hyperlink>
    </w:p>
    <w:p>
      <w:pPr>
        <w:pStyle w:val="TOC1"/>
        <w:tabs>
          <w:tab w:val="right" w:leader="dot" w:pos="8306"/>
        </w:tabs>
      </w:pPr>
      <w:hyperlink w:anchor="_Toc14412" w:history="1">
        <w:r>
          <w:rPr>
            <w:rFonts w:ascii="仿宋" w:eastAsia="仿宋" w:hAnsi="仿宋" w:cs="仿宋" w:hint="eastAsia"/>
            <w:lang w:eastAsia="zh-CN"/>
          </w:rPr>
          <w:t>二、视频分析仪项目建设背景及必要性分析</w:t>
        </w:r>
        <w:r>
          <w:tab/>
        </w:r>
        <w:r>
          <w:fldChar w:fldCharType="begin"/>
        </w:r>
        <w:r>
          <w:instrText xml:space="preserve"> PAGEREF _Toc14412 \h </w:instrText>
        </w:r>
        <w:r>
          <w:fldChar w:fldCharType="separate"/>
        </w:r>
        <w:r>
          <w:t>5</w:t>
        </w:r>
        <w:r>
          <w:fldChar w:fldCharType="end"/>
        </w:r>
      </w:hyperlink>
    </w:p>
    <w:p>
      <w:pPr>
        <w:pStyle w:val="TOC2"/>
        <w:tabs>
          <w:tab w:val="right" w:leader="dot" w:pos="8306"/>
        </w:tabs>
      </w:pPr>
      <w:hyperlink w:anchor="_Toc479" w:history="1">
        <w:r>
          <w:rPr>
            <w:rFonts w:ascii="仿宋" w:eastAsia="仿宋" w:hAnsi="仿宋" w:cs="仿宋" w:hint="eastAsia"/>
            <w:lang w:eastAsia="zh-CN"/>
          </w:rPr>
          <w:t>(一)、视频分析仪项目背景分析</w:t>
        </w:r>
        <w:r>
          <w:tab/>
        </w:r>
        <w:r>
          <w:fldChar w:fldCharType="begin"/>
        </w:r>
        <w:r>
          <w:instrText xml:space="preserve"> PAGEREF _Toc479 \h </w:instrText>
        </w:r>
        <w:r>
          <w:fldChar w:fldCharType="separate"/>
        </w:r>
        <w:r>
          <w:t>5</w:t>
        </w:r>
        <w:r>
          <w:fldChar w:fldCharType="end"/>
        </w:r>
      </w:hyperlink>
    </w:p>
    <w:p>
      <w:pPr>
        <w:pStyle w:val="TOC2"/>
        <w:tabs>
          <w:tab w:val="right" w:leader="dot" w:pos="8306"/>
        </w:tabs>
      </w:pPr>
      <w:hyperlink w:anchor="_Toc2387" w:history="1">
        <w:r>
          <w:rPr>
            <w:rFonts w:ascii="仿宋" w:eastAsia="仿宋" w:hAnsi="仿宋" w:cs="仿宋" w:hint="eastAsia"/>
            <w:lang w:eastAsia="zh-CN"/>
          </w:rPr>
          <w:t>(二)、视频分析仪项目建设必要性分析</w:t>
        </w:r>
        <w:r>
          <w:tab/>
        </w:r>
        <w:r>
          <w:fldChar w:fldCharType="begin"/>
        </w:r>
        <w:r>
          <w:instrText xml:space="preserve"> PAGEREF _Toc2387 \h </w:instrText>
        </w:r>
        <w:r>
          <w:fldChar w:fldCharType="separate"/>
        </w:r>
        <w:r>
          <w:t>7</w:t>
        </w:r>
        <w:r>
          <w:fldChar w:fldCharType="end"/>
        </w:r>
      </w:hyperlink>
    </w:p>
    <w:p>
      <w:pPr>
        <w:pStyle w:val="TOC1"/>
        <w:tabs>
          <w:tab w:val="right" w:leader="dot" w:pos="8306"/>
        </w:tabs>
      </w:pPr>
      <w:hyperlink w:anchor="_Toc12260" w:history="1">
        <w:r>
          <w:rPr>
            <w:rFonts w:ascii="仿宋" w:eastAsia="仿宋" w:hAnsi="仿宋" w:cs="仿宋" w:hint="eastAsia"/>
            <w:lang w:eastAsia="zh-CN"/>
          </w:rPr>
          <w:t>三、工艺说明</w:t>
        </w:r>
        <w:r>
          <w:tab/>
        </w:r>
        <w:r>
          <w:fldChar w:fldCharType="begin"/>
        </w:r>
        <w:r>
          <w:instrText xml:space="preserve"> PAGEREF _Toc12260 \h </w:instrText>
        </w:r>
        <w:r>
          <w:fldChar w:fldCharType="separate"/>
        </w:r>
        <w:r>
          <w:t>8</w:t>
        </w:r>
        <w:r>
          <w:fldChar w:fldCharType="end"/>
        </w:r>
      </w:hyperlink>
    </w:p>
    <w:p>
      <w:pPr>
        <w:pStyle w:val="TOC2"/>
        <w:tabs>
          <w:tab w:val="right" w:leader="dot" w:pos="8306"/>
        </w:tabs>
      </w:pPr>
      <w:hyperlink w:anchor="_Toc2330" w:history="1">
        <w:r>
          <w:rPr>
            <w:rFonts w:ascii="仿宋" w:eastAsia="仿宋" w:hAnsi="仿宋" w:cs="仿宋" w:hint="eastAsia"/>
            <w:lang w:eastAsia="zh-CN"/>
          </w:rPr>
          <w:t>(一)、技术管理特点</w:t>
        </w:r>
        <w:r>
          <w:tab/>
        </w:r>
        <w:r>
          <w:fldChar w:fldCharType="begin"/>
        </w:r>
        <w:r>
          <w:instrText xml:space="preserve"> PAGEREF _Toc2330 \h </w:instrText>
        </w:r>
        <w:r>
          <w:fldChar w:fldCharType="separate"/>
        </w:r>
        <w:r>
          <w:t>8</w:t>
        </w:r>
        <w:r>
          <w:fldChar w:fldCharType="end"/>
        </w:r>
      </w:hyperlink>
    </w:p>
    <w:p>
      <w:pPr>
        <w:pStyle w:val="TOC2"/>
        <w:tabs>
          <w:tab w:val="right" w:leader="dot" w:pos="8306"/>
        </w:tabs>
      </w:pPr>
      <w:hyperlink w:anchor="_Toc19374" w:history="1">
        <w:r>
          <w:rPr>
            <w:rFonts w:ascii="仿宋" w:eastAsia="仿宋" w:hAnsi="仿宋" w:cs="仿宋" w:hint="eastAsia"/>
            <w:lang w:eastAsia="zh-CN"/>
          </w:rPr>
          <w:t>(二)、视频分析仪项目工艺技术设计方案</w:t>
        </w:r>
        <w:r>
          <w:tab/>
        </w:r>
        <w:r>
          <w:fldChar w:fldCharType="begin"/>
        </w:r>
        <w:r>
          <w:instrText xml:space="preserve"> PAGEREF _Toc19374 \h </w:instrText>
        </w:r>
        <w:r>
          <w:fldChar w:fldCharType="separate"/>
        </w:r>
        <w:r>
          <w:t>10</w:t>
        </w:r>
        <w:r>
          <w:fldChar w:fldCharType="end"/>
        </w:r>
      </w:hyperlink>
    </w:p>
    <w:p>
      <w:pPr>
        <w:pStyle w:val="TOC2"/>
        <w:tabs>
          <w:tab w:val="right" w:leader="dot" w:pos="8306"/>
        </w:tabs>
      </w:pPr>
      <w:hyperlink w:anchor="_Toc14974" w:history="1">
        <w:r>
          <w:rPr>
            <w:rFonts w:ascii="仿宋" w:eastAsia="仿宋" w:hAnsi="仿宋" w:cs="仿宋" w:hint="eastAsia"/>
            <w:lang w:eastAsia="zh-CN"/>
          </w:rPr>
          <w:t>(三)、设备选型方案</w:t>
        </w:r>
        <w:r>
          <w:tab/>
        </w:r>
        <w:r>
          <w:fldChar w:fldCharType="begin"/>
        </w:r>
        <w:r>
          <w:instrText xml:space="preserve"> PAGEREF _Toc14974 \h </w:instrText>
        </w:r>
        <w:r>
          <w:fldChar w:fldCharType="separate"/>
        </w:r>
        <w:r>
          <w:t>11</w:t>
        </w:r>
        <w:r>
          <w:fldChar w:fldCharType="end"/>
        </w:r>
      </w:hyperlink>
    </w:p>
    <w:p>
      <w:pPr>
        <w:pStyle w:val="TOC1"/>
        <w:tabs>
          <w:tab w:val="right" w:leader="dot" w:pos="8306"/>
        </w:tabs>
      </w:pPr>
      <w:hyperlink w:anchor="_Toc9945" w:history="1">
        <w:r>
          <w:rPr>
            <w:rFonts w:ascii="仿宋" w:eastAsia="仿宋" w:hAnsi="仿宋" w:cs="仿宋" w:hint="eastAsia"/>
            <w:lang w:eastAsia="zh-CN"/>
          </w:rPr>
          <w:t>四、视频分析仪项目选址可行性分析</w:t>
        </w:r>
        <w:r>
          <w:tab/>
        </w:r>
        <w:r>
          <w:fldChar w:fldCharType="begin"/>
        </w:r>
        <w:r>
          <w:instrText xml:space="preserve"> PAGEREF _Toc9945 \h </w:instrText>
        </w:r>
        <w:r>
          <w:fldChar w:fldCharType="separate"/>
        </w:r>
        <w:r>
          <w:t>12</w:t>
        </w:r>
        <w:r>
          <w:fldChar w:fldCharType="end"/>
        </w:r>
      </w:hyperlink>
    </w:p>
    <w:p>
      <w:pPr>
        <w:pStyle w:val="TOC2"/>
        <w:tabs>
          <w:tab w:val="right" w:leader="dot" w:pos="8306"/>
        </w:tabs>
      </w:pPr>
      <w:hyperlink w:anchor="_Toc25111" w:history="1">
        <w:r>
          <w:rPr>
            <w:rFonts w:ascii="仿宋" w:eastAsia="仿宋" w:hAnsi="仿宋" w:cs="仿宋" w:hint="eastAsia"/>
            <w:lang w:eastAsia="zh-CN"/>
          </w:rPr>
          <w:t>(一)、视频分析仪项目选址</w:t>
        </w:r>
        <w:r>
          <w:tab/>
        </w:r>
        <w:r>
          <w:fldChar w:fldCharType="begin"/>
        </w:r>
        <w:r>
          <w:instrText xml:space="preserve"> PAGEREF _Toc25111 \h </w:instrText>
        </w:r>
        <w:r>
          <w:fldChar w:fldCharType="separate"/>
        </w:r>
        <w:r>
          <w:t>12</w:t>
        </w:r>
        <w:r>
          <w:fldChar w:fldCharType="end"/>
        </w:r>
      </w:hyperlink>
    </w:p>
    <w:p>
      <w:pPr>
        <w:pStyle w:val="TOC2"/>
        <w:tabs>
          <w:tab w:val="right" w:leader="dot" w:pos="8306"/>
        </w:tabs>
      </w:pPr>
      <w:hyperlink w:anchor="_Toc28510" w:history="1">
        <w:r>
          <w:rPr>
            <w:rFonts w:ascii="仿宋" w:eastAsia="仿宋" w:hAnsi="仿宋" w:cs="仿宋" w:hint="eastAsia"/>
            <w:lang w:eastAsia="zh-CN"/>
          </w:rPr>
          <w:t>(二)、用地控制指标</w:t>
        </w:r>
        <w:r>
          <w:tab/>
        </w:r>
        <w:r>
          <w:fldChar w:fldCharType="begin"/>
        </w:r>
        <w:r>
          <w:instrText xml:space="preserve"> PAGEREF _Toc28510 \h </w:instrText>
        </w:r>
        <w:r>
          <w:fldChar w:fldCharType="separate"/>
        </w:r>
        <w:r>
          <w:t>12</w:t>
        </w:r>
        <w:r>
          <w:fldChar w:fldCharType="end"/>
        </w:r>
      </w:hyperlink>
    </w:p>
    <w:p>
      <w:pPr>
        <w:pStyle w:val="TOC2"/>
        <w:tabs>
          <w:tab w:val="right" w:leader="dot" w:pos="8306"/>
        </w:tabs>
      </w:pPr>
      <w:hyperlink w:anchor="_Toc2738" w:history="1">
        <w:r>
          <w:rPr>
            <w:rFonts w:ascii="仿宋" w:eastAsia="仿宋" w:hAnsi="仿宋" w:cs="仿宋" w:hint="eastAsia"/>
            <w:lang w:eastAsia="zh-CN"/>
          </w:rPr>
          <w:t>(三)、节约用地措施</w:t>
        </w:r>
        <w:r>
          <w:tab/>
        </w:r>
        <w:r>
          <w:fldChar w:fldCharType="begin"/>
        </w:r>
        <w:r>
          <w:instrText xml:space="preserve"> PAGEREF _Toc2738 \h </w:instrText>
        </w:r>
        <w:r>
          <w:fldChar w:fldCharType="separate"/>
        </w:r>
        <w:r>
          <w:t>14</w:t>
        </w:r>
        <w:r>
          <w:fldChar w:fldCharType="end"/>
        </w:r>
      </w:hyperlink>
    </w:p>
    <w:p>
      <w:pPr>
        <w:pStyle w:val="TOC2"/>
        <w:tabs>
          <w:tab w:val="right" w:leader="dot" w:pos="8306"/>
        </w:tabs>
      </w:pPr>
      <w:hyperlink w:anchor="_Toc11947" w:history="1">
        <w:r>
          <w:rPr>
            <w:rFonts w:ascii="仿宋" w:eastAsia="仿宋" w:hAnsi="仿宋" w:cs="仿宋" w:hint="eastAsia"/>
            <w:lang w:eastAsia="zh-CN"/>
          </w:rPr>
          <w:t>(四)、总图布置方案</w:t>
        </w:r>
        <w:r>
          <w:tab/>
        </w:r>
        <w:r>
          <w:fldChar w:fldCharType="begin"/>
        </w:r>
        <w:r>
          <w:instrText xml:space="preserve"> PAGEREF _Toc11947 \h </w:instrText>
        </w:r>
        <w:r>
          <w:fldChar w:fldCharType="separate"/>
        </w:r>
        <w:r>
          <w:t>15</w:t>
        </w:r>
        <w:r>
          <w:fldChar w:fldCharType="end"/>
        </w:r>
      </w:hyperlink>
    </w:p>
    <w:p>
      <w:pPr>
        <w:pStyle w:val="TOC2"/>
        <w:tabs>
          <w:tab w:val="right" w:leader="dot" w:pos="8306"/>
        </w:tabs>
      </w:pPr>
      <w:hyperlink w:anchor="_Toc25233" w:history="1">
        <w:r>
          <w:rPr>
            <w:rFonts w:ascii="仿宋" w:eastAsia="仿宋" w:hAnsi="仿宋" w:cs="仿宋" w:hint="eastAsia"/>
            <w:lang w:eastAsia="zh-CN"/>
          </w:rPr>
          <w:t>(五)、选址综合评价</w:t>
        </w:r>
        <w:r>
          <w:tab/>
        </w:r>
        <w:r>
          <w:fldChar w:fldCharType="begin"/>
        </w:r>
        <w:r>
          <w:instrText xml:space="preserve"> PAGEREF _Toc25233 \h </w:instrText>
        </w:r>
        <w:r>
          <w:fldChar w:fldCharType="separate"/>
        </w:r>
        <w:r>
          <w:t>16</w:t>
        </w:r>
        <w:r>
          <w:fldChar w:fldCharType="end"/>
        </w:r>
      </w:hyperlink>
    </w:p>
    <w:p>
      <w:pPr>
        <w:pStyle w:val="TOC1"/>
        <w:tabs>
          <w:tab w:val="right" w:leader="dot" w:pos="8306"/>
        </w:tabs>
      </w:pPr>
      <w:hyperlink w:anchor="_Toc8794" w:history="1">
        <w:r>
          <w:rPr>
            <w:rFonts w:ascii="仿宋" w:eastAsia="仿宋" w:hAnsi="仿宋" w:cs="仿宋" w:hint="eastAsia"/>
            <w:lang w:eastAsia="zh-CN"/>
          </w:rPr>
          <w:t>五、视频分析仪项目建设单位说明</w:t>
        </w:r>
        <w:r>
          <w:tab/>
        </w:r>
        <w:r>
          <w:fldChar w:fldCharType="begin"/>
        </w:r>
        <w:r>
          <w:instrText xml:space="preserve"> PAGEREF _Toc8794 \h </w:instrText>
        </w:r>
        <w:r>
          <w:fldChar w:fldCharType="separate"/>
        </w:r>
        <w:r>
          <w:t>17</w:t>
        </w:r>
        <w:r>
          <w:fldChar w:fldCharType="end"/>
        </w:r>
      </w:hyperlink>
    </w:p>
    <w:p>
      <w:pPr>
        <w:pStyle w:val="TOC2"/>
        <w:tabs>
          <w:tab w:val="right" w:leader="dot" w:pos="8306"/>
        </w:tabs>
      </w:pPr>
      <w:hyperlink w:anchor="_Toc24513" w:history="1">
        <w:r>
          <w:rPr>
            <w:rFonts w:ascii="仿宋" w:eastAsia="仿宋" w:hAnsi="仿宋" w:cs="仿宋" w:hint="eastAsia"/>
            <w:lang w:eastAsia="zh-CN"/>
          </w:rPr>
          <w:t>(一)、视频分析仪项目承办单位基本情况</w:t>
        </w:r>
        <w:r>
          <w:tab/>
        </w:r>
        <w:r>
          <w:fldChar w:fldCharType="begin"/>
        </w:r>
        <w:r>
          <w:instrText xml:space="preserve"> PAGEREF _Toc24513 \h </w:instrText>
        </w:r>
        <w:r>
          <w:fldChar w:fldCharType="separate"/>
        </w:r>
        <w:r>
          <w:t>17</w:t>
        </w:r>
        <w:r>
          <w:fldChar w:fldCharType="end"/>
        </w:r>
      </w:hyperlink>
    </w:p>
    <w:p>
      <w:pPr>
        <w:pStyle w:val="TOC2"/>
        <w:tabs>
          <w:tab w:val="right" w:leader="dot" w:pos="8306"/>
        </w:tabs>
      </w:pPr>
      <w:hyperlink w:anchor="_Toc17336" w:history="1">
        <w:r>
          <w:rPr>
            <w:rFonts w:ascii="仿宋" w:eastAsia="仿宋" w:hAnsi="仿宋" w:cs="仿宋" w:hint="eastAsia"/>
            <w:lang w:eastAsia="zh-CN"/>
          </w:rPr>
          <w:t>(二)、公司经济效益分析</w:t>
        </w:r>
        <w:r>
          <w:tab/>
        </w:r>
        <w:r>
          <w:fldChar w:fldCharType="begin"/>
        </w:r>
        <w:r>
          <w:instrText xml:space="preserve"> PAGEREF _Toc17336 \h </w:instrText>
        </w:r>
        <w:r>
          <w:fldChar w:fldCharType="separate"/>
        </w:r>
        <w:r>
          <w:t>18</w:t>
        </w:r>
        <w:r>
          <w:fldChar w:fldCharType="end"/>
        </w:r>
      </w:hyperlink>
    </w:p>
    <w:p>
      <w:pPr>
        <w:pStyle w:val="TOC1"/>
        <w:tabs>
          <w:tab w:val="right" w:leader="dot" w:pos="8306"/>
        </w:tabs>
      </w:pPr>
      <w:hyperlink w:anchor="_Toc19458" w:history="1">
        <w:r>
          <w:rPr>
            <w:rFonts w:ascii="仿宋" w:eastAsia="仿宋" w:hAnsi="仿宋" w:cs="仿宋" w:hint="eastAsia"/>
            <w:lang w:eastAsia="zh-CN"/>
          </w:rPr>
          <w:t>六、视频分析仪项目土建工程</w:t>
        </w:r>
        <w:r>
          <w:tab/>
        </w:r>
        <w:r>
          <w:fldChar w:fldCharType="begin"/>
        </w:r>
        <w:r>
          <w:instrText xml:space="preserve"> PAGEREF _Toc19458 \h </w:instrText>
        </w:r>
        <w:r>
          <w:fldChar w:fldCharType="separate"/>
        </w:r>
        <w:r>
          <w:t>19</w:t>
        </w:r>
        <w:r>
          <w:fldChar w:fldCharType="end"/>
        </w:r>
      </w:hyperlink>
    </w:p>
    <w:p>
      <w:pPr>
        <w:pStyle w:val="TOC2"/>
        <w:tabs>
          <w:tab w:val="right" w:leader="dot" w:pos="8306"/>
        </w:tabs>
      </w:pPr>
      <w:hyperlink w:anchor="_Toc15489" w:history="1">
        <w:r>
          <w:rPr>
            <w:rFonts w:ascii="仿宋" w:eastAsia="仿宋" w:hAnsi="仿宋" w:cs="仿宋" w:hint="eastAsia"/>
            <w:lang w:eastAsia="zh-CN"/>
          </w:rPr>
          <w:t>(一)、建筑工程设计原则</w:t>
        </w:r>
        <w:r>
          <w:tab/>
        </w:r>
        <w:r>
          <w:fldChar w:fldCharType="begin"/>
        </w:r>
        <w:r>
          <w:instrText xml:space="preserve"> PAGEREF _Toc15489 \h </w:instrText>
        </w:r>
        <w:r>
          <w:fldChar w:fldCharType="separate"/>
        </w:r>
        <w:r>
          <w:t>19</w:t>
        </w:r>
        <w:r>
          <w:fldChar w:fldCharType="end"/>
        </w:r>
      </w:hyperlink>
    </w:p>
    <w:p>
      <w:pPr>
        <w:pStyle w:val="TOC2"/>
        <w:tabs>
          <w:tab w:val="right" w:leader="dot" w:pos="8306"/>
        </w:tabs>
      </w:pPr>
      <w:hyperlink w:anchor="_Toc7451" w:history="1">
        <w:r>
          <w:rPr>
            <w:rFonts w:ascii="仿宋" w:eastAsia="仿宋" w:hAnsi="仿宋" w:cs="仿宋" w:hint="eastAsia"/>
            <w:lang w:eastAsia="zh-CN"/>
          </w:rPr>
          <w:t>(二)、土建工程设计年限及安全等级</w:t>
        </w:r>
        <w:r>
          <w:tab/>
        </w:r>
        <w:r>
          <w:fldChar w:fldCharType="begin"/>
        </w:r>
        <w:r>
          <w:instrText xml:space="preserve"> PAGEREF _Toc7451 \h </w:instrText>
        </w:r>
        <w:r>
          <w:fldChar w:fldCharType="separate"/>
        </w:r>
        <w:r>
          <w:t>20</w:t>
        </w:r>
        <w:r>
          <w:fldChar w:fldCharType="end"/>
        </w:r>
      </w:hyperlink>
    </w:p>
    <w:p>
      <w:pPr>
        <w:pStyle w:val="TOC2"/>
        <w:tabs>
          <w:tab w:val="right" w:leader="dot" w:pos="8306"/>
        </w:tabs>
      </w:pPr>
      <w:hyperlink w:anchor="_Toc14970" w:history="1">
        <w:r>
          <w:rPr>
            <w:rFonts w:ascii="仿宋" w:eastAsia="仿宋" w:hAnsi="仿宋" w:cs="仿宋" w:hint="eastAsia"/>
            <w:lang w:eastAsia="zh-CN"/>
          </w:rPr>
          <w:t>(三)、建筑工程设计总体要求</w:t>
        </w:r>
        <w:r>
          <w:tab/>
        </w:r>
        <w:r>
          <w:fldChar w:fldCharType="begin"/>
        </w:r>
        <w:r>
          <w:instrText xml:space="preserve"> PAGEREF _Toc14970 \h </w:instrText>
        </w:r>
        <w:r>
          <w:fldChar w:fldCharType="separate"/>
        </w:r>
        <w:r>
          <w:t>21</w:t>
        </w:r>
        <w:r>
          <w:fldChar w:fldCharType="end"/>
        </w:r>
      </w:hyperlink>
    </w:p>
    <w:p>
      <w:pPr>
        <w:pStyle w:val="TOC2"/>
        <w:tabs>
          <w:tab w:val="right" w:leader="dot" w:pos="8306"/>
        </w:tabs>
      </w:pPr>
      <w:hyperlink w:anchor="_Toc25736" w:history="1">
        <w:r>
          <w:rPr>
            <w:rFonts w:ascii="仿宋" w:eastAsia="仿宋" w:hAnsi="仿宋" w:cs="仿宋" w:hint="eastAsia"/>
            <w:lang w:eastAsia="zh-CN"/>
          </w:rPr>
          <w:t>(四)、土建工程建设指标</w:t>
        </w:r>
        <w:r>
          <w:tab/>
        </w:r>
        <w:r>
          <w:fldChar w:fldCharType="begin"/>
        </w:r>
        <w:r>
          <w:instrText xml:space="preserve"> PAGEREF _Toc25736 \h </w:instrText>
        </w:r>
        <w:r>
          <w:fldChar w:fldCharType="separate"/>
        </w:r>
        <w:r>
          <w:t>22</w:t>
        </w:r>
        <w:r>
          <w:fldChar w:fldCharType="end"/>
        </w:r>
      </w:hyperlink>
    </w:p>
    <w:p>
      <w:pPr>
        <w:pStyle w:val="TOC1"/>
        <w:tabs>
          <w:tab w:val="right" w:leader="dot" w:pos="8306"/>
        </w:tabs>
      </w:pPr>
      <w:hyperlink w:anchor="_Toc24780" w:history="1">
        <w:r>
          <w:rPr>
            <w:rFonts w:ascii="仿宋" w:eastAsia="仿宋" w:hAnsi="仿宋" w:cs="仿宋" w:hint="eastAsia"/>
            <w:lang w:eastAsia="zh-CN"/>
          </w:rPr>
          <w:t>七、视频分析仪项目风险管理</w:t>
        </w:r>
        <w:r>
          <w:tab/>
        </w:r>
        <w:r>
          <w:fldChar w:fldCharType="begin"/>
        </w:r>
        <w:r>
          <w:instrText xml:space="preserve"> PAGEREF _Toc24780 \h </w:instrText>
        </w:r>
        <w:r>
          <w:fldChar w:fldCharType="separate"/>
        </w:r>
        <w:r>
          <w:t>22</w:t>
        </w:r>
        <w:r>
          <w:fldChar w:fldCharType="end"/>
        </w:r>
      </w:hyperlink>
    </w:p>
    <w:p>
      <w:pPr>
        <w:pStyle w:val="TOC2"/>
        <w:tabs>
          <w:tab w:val="right" w:leader="dot" w:pos="8306"/>
        </w:tabs>
      </w:pPr>
      <w:hyperlink w:anchor="_Toc14823" w:history="1">
        <w:r>
          <w:rPr>
            <w:rFonts w:ascii="仿宋" w:eastAsia="仿宋" w:hAnsi="仿宋" w:cs="仿宋" w:hint="eastAsia"/>
            <w:lang w:eastAsia="zh-CN"/>
          </w:rPr>
          <w:t>(一)、风险识别与评估</w:t>
        </w:r>
        <w:r>
          <w:tab/>
        </w:r>
        <w:r>
          <w:fldChar w:fldCharType="begin"/>
        </w:r>
        <w:r>
          <w:instrText xml:space="preserve"> PAGEREF _Toc14823 \h </w:instrText>
        </w:r>
        <w:r>
          <w:fldChar w:fldCharType="separate"/>
        </w:r>
        <w:r>
          <w:t>22</w:t>
        </w:r>
        <w:r>
          <w:fldChar w:fldCharType="end"/>
        </w:r>
      </w:hyperlink>
    </w:p>
    <w:p>
      <w:pPr>
        <w:pStyle w:val="TOC2"/>
        <w:tabs>
          <w:tab w:val="right" w:leader="dot" w:pos="8306"/>
        </w:tabs>
      </w:pPr>
      <w:hyperlink w:anchor="_Toc19793" w:history="1">
        <w:r>
          <w:rPr>
            <w:rFonts w:ascii="仿宋" w:eastAsia="仿宋" w:hAnsi="仿宋" w:cs="仿宋" w:hint="eastAsia"/>
            <w:lang w:eastAsia="zh-CN"/>
          </w:rPr>
          <w:t>(二)、风险应对策略</w:t>
        </w:r>
        <w:r>
          <w:tab/>
        </w:r>
        <w:r>
          <w:fldChar w:fldCharType="begin"/>
        </w:r>
        <w:r>
          <w:instrText xml:space="preserve"> PAGEREF _Toc19793 \h </w:instrText>
        </w:r>
        <w:r>
          <w:fldChar w:fldCharType="separate"/>
        </w:r>
        <w:r>
          <w:t>23</w:t>
        </w:r>
        <w:r>
          <w:fldChar w:fldCharType="end"/>
        </w:r>
      </w:hyperlink>
    </w:p>
    <w:p>
      <w:pPr>
        <w:pStyle w:val="TOC2"/>
        <w:tabs>
          <w:tab w:val="right" w:leader="dot" w:pos="8306"/>
        </w:tabs>
      </w:pPr>
      <w:hyperlink w:anchor="_Toc23957" w:history="1">
        <w:r>
          <w:rPr>
            <w:rFonts w:ascii="仿宋" w:eastAsia="仿宋" w:hAnsi="仿宋" w:cs="仿宋" w:hint="eastAsia"/>
            <w:lang w:eastAsia="zh-CN"/>
          </w:rPr>
          <w:t>(三)、风险监控与控制</w:t>
        </w:r>
        <w:r>
          <w:tab/>
        </w:r>
        <w:r>
          <w:fldChar w:fldCharType="begin"/>
        </w:r>
        <w:r>
          <w:instrText xml:space="preserve"> PAGEREF _Toc23957 \h </w:instrText>
        </w:r>
        <w:r>
          <w:fldChar w:fldCharType="separate"/>
        </w:r>
        <w:r>
          <w:t>25</w:t>
        </w:r>
        <w:r>
          <w:fldChar w:fldCharType="end"/>
        </w:r>
      </w:hyperlink>
    </w:p>
    <w:p>
      <w:pPr>
        <w:pStyle w:val="TOC1"/>
        <w:tabs>
          <w:tab w:val="right" w:leader="dot" w:pos="8306"/>
        </w:tabs>
      </w:pPr>
      <w:hyperlink w:anchor="_Toc6449" w:history="1">
        <w:r>
          <w:rPr>
            <w:rFonts w:ascii="仿宋" w:eastAsia="仿宋" w:hAnsi="仿宋" w:cs="仿宋" w:hint="eastAsia"/>
            <w:lang w:eastAsia="zh-CN"/>
          </w:rPr>
          <w:t>八、视频分析仪项目技术管理</w:t>
        </w:r>
        <w:r>
          <w:tab/>
        </w:r>
        <w:r>
          <w:fldChar w:fldCharType="begin"/>
        </w:r>
        <w:r>
          <w:instrText xml:space="preserve"> PAGEREF _Toc6449 \h </w:instrText>
        </w:r>
        <w:r>
          <w:fldChar w:fldCharType="separate"/>
        </w:r>
        <w:r>
          <w:t>26</w:t>
        </w:r>
        <w:r>
          <w:fldChar w:fldCharType="end"/>
        </w:r>
      </w:hyperlink>
    </w:p>
    <w:p>
      <w:pPr>
        <w:pStyle w:val="TOC2"/>
        <w:tabs>
          <w:tab w:val="right" w:leader="dot" w:pos="8306"/>
        </w:tabs>
      </w:pPr>
      <w:hyperlink w:anchor="_Toc32082" w:history="1">
        <w:r>
          <w:rPr>
            <w:rFonts w:ascii="仿宋" w:eastAsia="仿宋" w:hAnsi="仿宋" w:cs="仿宋" w:hint="eastAsia"/>
            <w:lang w:eastAsia="zh-CN"/>
          </w:rPr>
          <w:t>(一)、技术方案选用方向</w:t>
        </w:r>
        <w:r>
          <w:tab/>
        </w:r>
        <w:r>
          <w:fldChar w:fldCharType="begin"/>
        </w:r>
        <w:r>
          <w:instrText xml:space="preserve"> PAGEREF _Toc32082 \h </w:instrText>
        </w:r>
        <w:r>
          <w:fldChar w:fldCharType="separate"/>
        </w:r>
        <w:r>
          <w:t>26</w:t>
        </w:r>
        <w:r>
          <w:fldChar w:fldCharType="end"/>
        </w:r>
      </w:hyperlink>
    </w:p>
    <w:p>
      <w:pPr>
        <w:pStyle w:val="TOC2"/>
        <w:tabs>
          <w:tab w:val="right" w:leader="dot" w:pos="8306"/>
        </w:tabs>
      </w:pPr>
      <w:hyperlink w:anchor="_Toc14210" w:history="1">
        <w:r>
          <w:rPr>
            <w:rFonts w:ascii="仿宋" w:eastAsia="仿宋" w:hAnsi="仿宋" w:cs="仿宋" w:hint="eastAsia"/>
            <w:lang w:eastAsia="zh-CN"/>
          </w:rPr>
          <w:t>(二)、工艺技术方案选用原则</w:t>
        </w:r>
        <w:r>
          <w:tab/>
        </w:r>
        <w:r>
          <w:fldChar w:fldCharType="begin"/>
        </w:r>
        <w:r>
          <w:instrText xml:space="preserve"> PAGEREF _Toc14210 \h </w:instrText>
        </w:r>
        <w:r>
          <w:fldChar w:fldCharType="separate"/>
        </w:r>
        <w:r>
          <w:t>28</w:t>
        </w:r>
        <w:r>
          <w:fldChar w:fldCharType="end"/>
        </w:r>
      </w:hyperlink>
    </w:p>
    <w:p>
      <w:pPr>
        <w:pStyle w:val="TOC2"/>
        <w:tabs>
          <w:tab w:val="right" w:leader="dot" w:pos="8306"/>
        </w:tabs>
      </w:pPr>
      <w:hyperlink w:anchor="_Toc4840" w:history="1">
        <w:r>
          <w:rPr>
            <w:rFonts w:ascii="仿宋" w:eastAsia="仿宋" w:hAnsi="仿宋" w:cs="仿宋" w:hint="eastAsia"/>
            <w:lang w:eastAsia="zh-CN"/>
          </w:rPr>
          <w:t>(三)、工艺技术方案要求</w:t>
        </w:r>
        <w:r>
          <w:tab/>
        </w:r>
        <w:r>
          <w:fldChar w:fldCharType="begin"/>
        </w:r>
        <w:r>
          <w:instrText xml:space="preserve"> PAGEREF _Toc4840 \h </w:instrText>
        </w:r>
        <w:r>
          <w:fldChar w:fldCharType="separate"/>
        </w:r>
        <w:r>
          <w:t>30</w:t>
        </w:r>
        <w:r>
          <w:fldChar w:fldCharType="end"/>
        </w:r>
      </w:hyperlink>
    </w:p>
    <w:p>
      <w:pPr>
        <w:pStyle w:val="TOC1"/>
        <w:tabs>
          <w:tab w:val="right" w:leader="dot" w:pos="8306"/>
        </w:tabs>
      </w:pPr>
      <w:hyperlink w:anchor="_Toc27079" w:history="1">
        <w:r>
          <w:rPr>
            <w:rFonts w:ascii="仿宋" w:eastAsia="仿宋" w:hAnsi="仿宋" w:cs="仿宋" w:hint="eastAsia"/>
            <w:lang w:eastAsia="zh-CN"/>
          </w:rPr>
          <w:t>九、视频分析仪项目社会影响</w:t>
        </w:r>
        <w:r>
          <w:tab/>
        </w:r>
        <w:r>
          <w:fldChar w:fldCharType="begin"/>
        </w:r>
        <w:r>
          <w:instrText xml:space="preserve"> PAGEREF _Toc27079 \h </w:instrText>
        </w:r>
        <w:r>
          <w:fldChar w:fldCharType="separate"/>
        </w:r>
        <w:r>
          <w:t>32</w:t>
        </w:r>
        <w:r>
          <w:fldChar w:fldCharType="end"/>
        </w:r>
      </w:hyperlink>
    </w:p>
    <w:p>
      <w:pPr>
        <w:pStyle w:val="TOC2"/>
        <w:tabs>
          <w:tab w:val="right" w:leader="dot" w:pos="8306"/>
        </w:tabs>
      </w:pPr>
      <w:hyperlink w:anchor="_Toc21799" w:history="1">
        <w:r>
          <w:rPr>
            <w:rFonts w:ascii="仿宋" w:eastAsia="仿宋" w:hAnsi="仿宋" w:cs="仿宋" w:hint="eastAsia"/>
            <w:lang w:eastAsia="zh-CN"/>
          </w:rPr>
          <w:t>(一)、社会责任与义务</w:t>
        </w:r>
        <w:r>
          <w:tab/>
        </w:r>
        <w:r>
          <w:fldChar w:fldCharType="begin"/>
        </w:r>
        <w:r>
          <w:instrText xml:space="preserve"> PAGEREF _Toc21799 \h </w:instrText>
        </w:r>
        <w:r>
          <w:fldChar w:fldCharType="separate"/>
        </w:r>
        <w:r>
          <w:t>32</w:t>
        </w:r>
        <w:r>
          <w:fldChar w:fldCharType="end"/>
        </w:r>
      </w:hyperlink>
    </w:p>
    <w:p>
      <w:pPr>
        <w:pStyle w:val="TOC2"/>
        <w:tabs>
          <w:tab w:val="right" w:leader="dot" w:pos="8306"/>
        </w:tabs>
      </w:pPr>
      <w:hyperlink w:anchor="_Toc383" w:history="1">
        <w:r>
          <w:rPr>
            <w:rFonts w:ascii="仿宋" w:eastAsia="仿宋" w:hAnsi="仿宋" w:cs="仿宋" w:hint="eastAsia"/>
            <w:lang w:eastAsia="zh-CN"/>
          </w:rPr>
          <w:t>(二)、社会参与与沟通</w:t>
        </w:r>
        <w:r>
          <w:tab/>
        </w:r>
        <w:r>
          <w:fldChar w:fldCharType="begin"/>
        </w:r>
        <w:r>
          <w:instrText xml:space="preserve"> PAGEREF _Toc383 \h </w:instrText>
        </w:r>
        <w:r>
          <w:fldChar w:fldCharType="separate"/>
        </w:r>
        <w:r>
          <w:t>33</w:t>
        </w:r>
        <w:r>
          <w:fldChar w:fldCharType="end"/>
        </w:r>
      </w:hyperlink>
    </w:p>
    <w:p>
      <w:pPr>
        <w:pStyle w:val="TOC1"/>
        <w:tabs>
          <w:tab w:val="right" w:leader="dot" w:pos="8306"/>
        </w:tabs>
      </w:pPr>
      <w:hyperlink w:anchor="_Toc13756" w:history="1">
        <w:r>
          <w:rPr>
            <w:rFonts w:ascii="仿宋" w:eastAsia="仿宋" w:hAnsi="仿宋" w:cs="仿宋" w:hint="eastAsia"/>
            <w:lang w:eastAsia="zh-CN"/>
          </w:rPr>
          <w:t>十、视频分析仪项目投资规划</w:t>
        </w:r>
        <w:r>
          <w:tab/>
        </w:r>
        <w:r>
          <w:fldChar w:fldCharType="begin"/>
        </w:r>
        <w:r>
          <w:instrText xml:space="preserve"> PAGEREF _Toc13756 \h </w:instrText>
        </w:r>
        <w:r>
          <w:fldChar w:fldCharType="separate"/>
        </w:r>
        <w:r>
          <w:t>34</w:t>
        </w:r>
        <w:r>
          <w:fldChar w:fldCharType="end"/>
        </w:r>
      </w:hyperlink>
    </w:p>
    <w:p>
      <w:pPr>
        <w:pStyle w:val="TOC2"/>
        <w:tabs>
          <w:tab w:val="right" w:leader="dot" w:pos="8306"/>
        </w:tabs>
      </w:pPr>
      <w:hyperlink w:anchor="_Toc7978" w:history="1">
        <w:r>
          <w:rPr>
            <w:rFonts w:ascii="仿宋" w:eastAsia="仿宋" w:hAnsi="仿宋" w:cs="仿宋" w:hint="eastAsia"/>
            <w:lang w:eastAsia="zh-CN"/>
          </w:rPr>
          <w:t>(一)、视频分析仪项目总投资估算</w:t>
        </w:r>
        <w:r>
          <w:tab/>
        </w:r>
        <w:r>
          <w:fldChar w:fldCharType="begin"/>
        </w:r>
        <w:r>
          <w:instrText xml:space="preserve"> PAGEREF _Toc7978 \h </w:instrText>
        </w:r>
        <w:r>
          <w:fldChar w:fldCharType="separate"/>
        </w:r>
        <w:r>
          <w:t>34</w:t>
        </w:r>
        <w:r>
          <w:fldChar w:fldCharType="end"/>
        </w:r>
      </w:hyperlink>
    </w:p>
    <w:p>
      <w:pPr>
        <w:pStyle w:val="TOC2"/>
        <w:tabs>
          <w:tab w:val="right" w:leader="dot" w:pos="8306"/>
        </w:tabs>
      </w:pPr>
      <w:hyperlink w:anchor="_Toc31393" w:history="1">
        <w:r>
          <w:rPr>
            <w:rFonts w:ascii="仿宋" w:eastAsia="仿宋" w:hAnsi="仿宋" w:cs="仿宋" w:hint="eastAsia"/>
            <w:lang w:eastAsia="zh-CN"/>
          </w:rPr>
          <w:t>(二)、资金筹措</w:t>
        </w:r>
        <w:r>
          <w:tab/>
        </w:r>
        <w:r>
          <w:fldChar w:fldCharType="begin"/>
        </w:r>
        <w:r>
          <w:instrText xml:space="preserve"> PAGEREF _Toc31393 \h </w:instrText>
        </w:r>
        <w:r>
          <w:fldChar w:fldCharType="separate"/>
        </w:r>
        <w:r>
          <w:t>35</w:t>
        </w:r>
        <w:r>
          <w:fldChar w:fldCharType="end"/>
        </w:r>
      </w:hyperlink>
    </w:p>
    <w:p>
      <w:pPr>
        <w:pStyle w:val="TOC1"/>
        <w:tabs>
          <w:tab w:val="right" w:leader="dot" w:pos="8306"/>
        </w:tabs>
      </w:pPr>
      <w:hyperlink w:anchor="_Toc25193" w:history="1">
        <w:r>
          <w:rPr>
            <w:rFonts w:ascii="仿宋" w:eastAsia="仿宋" w:hAnsi="仿宋" w:cs="仿宋" w:hint="eastAsia"/>
            <w:lang w:eastAsia="zh-CN"/>
          </w:rPr>
          <w:t>十一、视频分析仪项目人力资源培养与发展</w:t>
        </w:r>
        <w:r>
          <w:tab/>
        </w:r>
        <w:r>
          <w:fldChar w:fldCharType="begin"/>
        </w:r>
        <w:r>
          <w:instrText xml:space="preserve"> PAGEREF _Toc25193 \h </w:instrText>
        </w:r>
        <w:r>
          <w:fldChar w:fldCharType="separate"/>
        </w:r>
        <w:r>
          <w:t>36</w:t>
        </w:r>
        <w:r>
          <w:fldChar w:fldCharType="end"/>
        </w:r>
      </w:hyperlink>
    </w:p>
    <w:p>
      <w:pPr>
        <w:pStyle w:val="TOC2"/>
        <w:tabs>
          <w:tab w:val="right" w:leader="dot" w:pos="8306"/>
        </w:tabs>
      </w:pPr>
      <w:hyperlink w:anchor="_Toc14399" w:history="1">
        <w:r>
          <w:rPr>
            <w:rFonts w:ascii="仿宋" w:eastAsia="仿宋" w:hAnsi="仿宋" w:cs="仿宋" w:hint="eastAsia"/>
            <w:lang w:eastAsia="zh-CN"/>
          </w:rPr>
          <w:t>(一)、人才需求与规划</w:t>
        </w:r>
        <w:r>
          <w:tab/>
        </w:r>
        <w:r>
          <w:fldChar w:fldCharType="begin"/>
        </w:r>
        <w:r>
          <w:instrText xml:space="preserve"> PAGEREF _Toc14399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85" w:history="1">
        <w:r>
          <w:rPr>
            <w:rFonts w:ascii="仿宋" w:eastAsia="仿宋" w:hAnsi="仿宋" w:cs="仿宋" w:hint="eastAsia"/>
            <w:lang w:eastAsia="zh-CN"/>
          </w:rPr>
          <w:t>(二)、培训与发展计划</w:t>
        </w:r>
        <w:r>
          <w:tab/>
        </w:r>
        <w:r>
          <w:fldChar w:fldCharType="begin"/>
        </w:r>
        <w:r>
          <w:instrText xml:space="preserve"> PAGEREF _Toc23585 \h </w:instrText>
        </w:r>
        <w:r>
          <w:fldChar w:fldCharType="separate"/>
        </w:r>
        <w:r>
          <w:t>36</w:t>
        </w:r>
        <w:r>
          <w:fldChar w:fldCharType="end"/>
        </w:r>
      </w:hyperlink>
    </w:p>
    <w:p>
      <w:pPr>
        <w:pStyle w:val="TOC1"/>
        <w:tabs>
          <w:tab w:val="right" w:leader="dot" w:pos="8306"/>
        </w:tabs>
      </w:pPr>
      <w:hyperlink w:anchor="_Toc22909" w:history="1">
        <w:r>
          <w:rPr>
            <w:rFonts w:ascii="仿宋" w:eastAsia="仿宋" w:hAnsi="仿宋" w:cs="仿宋" w:hint="eastAsia"/>
            <w:lang w:eastAsia="zh-CN"/>
          </w:rPr>
          <w:t>十二、视频分析仪项目计划安排</w:t>
        </w:r>
        <w:r>
          <w:tab/>
        </w:r>
        <w:r>
          <w:fldChar w:fldCharType="begin"/>
        </w:r>
        <w:r>
          <w:instrText xml:space="preserve"> PAGEREF _Toc22909 \h </w:instrText>
        </w:r>
        <w:r>
          <w:fldChar w:fldCharType="separate"/>
        </w:r>
        <w:r>
          <w:t>37</w:t>
        </w:r>
        <w:r>
          <w:fldChar w:fldCharType="end"/>
        </w:r>
      </w:hyperlink>
    </w:p>
    <w:p>
      <w:pPr>
        <w:pStyle w:val="TOC2"/>
        <w:tabs>
          <w:tab w:val="right" w:leader="dot" w:pos="8306"/>
        </w:tabs>
      </w:pPr>
      <w:hyperlink w:anchor="_Toc23251" w:history="1">
        <w:r>
          <w:rPr>
            <w:rFonts w:ascii="仿宋" w:eastAsia="仿宋" w:hAnsi="仿宋" w:cs="仿宋" w:hint="eastAsia"/>
            <w:lang w:eastAsia="zh-CN"/>
          </w:rPr>
          <w:t>(一)、建设周期</w:t>
        </w:r>
        <w:r>
          <w:tab/>
        </w:r>
        <w:r>
          <w:fldChar w:fldCharType="begin"/>
        </w:r>
        <w:r>
          <w:instrText xml:space="preserve"> PAGEREF _Toc23251 \h </w:instrText>
        </w:r>
        <w:r>
          <w:fldChar w:fldCharType="separate"/>
        </w:r>
        <w:r>
          <w:t>37</w:t>
        </w:r>
        <w:r>
          <w:fldChar w:fldCharType="end"/>
        </w:r>
      </w:hyperlink>
    </w:p>
    <w:p>
      <w:pPr>
        <w:pStyle w:val="TOC2"/>
        <w:tabs>
          <w:tab w:val="right" w:leader="dot" w:pos="8306"/>
        </w:tabs>
      </w:pPr>
      <w:hyperlink w:anchor="_Toc3397" w:history="1">
        <w:r>
          <w:rPr>
            <w:rFonts w:ascii="仿宋" w:eastAsia="仿宋" w:hAnsi="仿宋" w:cs="仿宋" w:hint="eastAsia"/>
            <w:lang w:eastAsia="zh-CN"/>
          </w:rPr>
          <w:t>(二)、建设进度</w:t>
        </w:r>
        <w:r>
          <w:tab/>
        </w:r>
        <w:r>
          <w:fldChar w:fldCharType="begin"/>
        </w:r>
        <w:r>
          <w:instrText xml:space="preserve"> PAGEREF _Toc3397 \h </w:instrText>
        </w:r>
        <w:r>
          <w:fldChar w:fldCharType="separate"/>
        </w:r>
        <w:r>
          <w:t>38</w:t>
        </w:r>
        <w:r>
          <w:fldChar w:fldCharType="end"/>
        </w:r>
      </w:hyperlink>
    </w:p>
    <w:p>
      <w:pPr>
        <w:pStyle w:val="TOC2"/>
        <w:tabs>
          <w:tab w:val="right" w:leader="dot" w:pos="8306"/>
        </w:tabs>
      </w:pPr>
      <w:hyperlink w:anchor="_Toc10878" w:history="1">
        <w:r>
          <w:rPr>
            <w:rFonts w:ascii="仿宋" w:eastAsia="仿宋" w:hAnsi="仿宋" w:cs="仿宋" w:hint="eastAsia"/>
            <w:lang w:eastAsia="zh-CN"/>
          </w:rPr>
          <w:t>(三)、进度安排注意事项</w:t>
        </w:r>
        <w:r>
          <w:tab/>
        </w:r>
        <w:r>
          <w:fldChar w:fldCharType="begin"/>
        </w:r>
        <w:r>
          <w:instrText xml:space="preserve"> PAGEREF _Toc10878 \h </w:instrText>
        </w:r>
        <w:r>
          <w:fldChar w:fldCharType="separate"/>
        </w:r>
        <w:r>
          <w:t>39</w:t>
        </w:r>
        <w:r>
          <w:fldChar w:fldCharType="end"/>
        </w:r>
      </w:hyperlink>
    </w:p>
    <w:p>
      <w:pPr>
        <w:pStyle w:val="TOC2"/>
        <w:tabs>
          <w:tab w:val="right" w:leader="dot" w:pos="8306"/>
        </w:tabs>
      </w:pPr>
      <w:hyperlink w:anchor="_Toc27986" w:history="1">
        <w:r>
          <w:rPr>
            <w:rFonts w:ascii="仿宋" w:eastAsia="仿宋" w:hAnsi="仿宋" w:cs="仿宋" w:hint="eastAsia"/>
            <w:lang w:eastAsia="zh-CN"/>
          </w:rPr>
          <w:t>(四)、人力资源配置</w:t>
        </w:r>
        <w:r>
          <w:tab/>
        </w:r>
        <w:r>
          <w:fldChar w:fldCharType="begin"/>
        </w:r>
        <w:r>
          <w:instrText xml:space="preserve"> PAGEREF _Toc27986 \h </w:instrText>
        </w:r>
        <w:r>
          <w:fldChar w:fldCharType="separate"/>
        </w:r>
        <w:r>
          <w:t>40</w:t>
        </w:r>
        <w:r>
          <w:fldChar w:fldCharType="end"/>
        </w:r>
      </w:hyperlink>
    </w:p>
    <w:p>
      <w:pPr>
        <w:pStyle w:val="TOC1"/>
        <w:tabs>
          <w:tab w:val="right" w:leader="dot" w:pos="8306"/>
        </w:tabs>
      </w:pPr>
      <w:hyperlink w:anchor="_Toc27849" w:history="1">
        <w:r>
          <w:rPr>
            <w:rFonts w:ascii="仿宋" w:eastAsia="仿宋" w:hAnsi="仿宋" w:cs="仿宋" w:hint="eastAsia"/>
            <w:lang w:eastAsia="zh-CN"/>
          </w:rPr>
          <w:t>十三、风险识别与分类</w:t>
        </w:r>
        <w:r>
          <w:tab/>
        </w:r>
        <w:r>
          <w:fldChar w:fldCharType="begin"/>
        </w:r>
        <w:r>
          <w:instrText xml:space="preserve"> PAGEREF _Toc27849 \h </w:instrText>
        </w:r>
        <w:r>
          <w:fldChar w:fldCharType="separate"/>
        </w:r>
        <w:r>
          <w:t>41</w:t>
        </w:r>
        <w:r>
          <w:fldChar w:fldCharType="end"/>
        </w:r>
      </w:hyperlink>
    </w:p>
    <w:p>
      <w:pPr>
        <w:pStyle w:val="TOC2"/>
        <w:tabs>
          <w:tab w:val="right" w:leader="dot" w:pos="8306"/>
        </w:tabs>
      </w:pPr>
      <w:hyperlink w:anchor="_Toc4158" w:history="1">
        <w:r>
          <w:rPr>
            <w:rFonts w:ascii="仿宋" w:eastAsia="仿宋" w:hAnsi="仿宋" w:cs="仿宋" w:hint="eastAsia"/>
            <w:lang w:eastAsia="zh-CN"/>
          </w:rPr>
          <w:t>(一)、风险识别</w:t>
        </w:r>
        <w:r>
          <w:tab/>
        </w:r>
        <w:r>
          <w:fldChar w:fldCharType="begin"/>
        </w:r>
        <w:r>
          <w:instrText xml:space="preserve"> PAGEREF _Toc4158 \h </w:instrText>
        </w:r>
        <w:r>
          <w:fldChar w:fldCharType="separate"/>
        </w:r>
        <w:r>
          <w:t>41</w:t>
        </w:r>
        <w:r>
          <w:fldChar w:fldCharType="end"/>
        </w:r>
      </w:hyperlink>
    </w:p>
    <w:p>
      <w:pPr>
        <w:pStyle w:val="TOC2"/>
        <w:tabs>
          <w:tab w:val="right" w:leader="dot" w:pos="8306"/>
        </w:tabs>
      </w:pPr>
      <w:hyperlink w:anchor="_Toc4934" w:history="1">
        <w:r>
          <w:rPr>
            <w:rFonts w:ascii="仿宋" w:eastAsia="仿宋" w:hAnsi="仿宋" w:cs="仿宋" w:hint="eastAsia"/>
            <w:lang w:eastAsia="zh-CN"/>
          </w:rPr>
          <w:t>(二)、风险分类</w:t>
        </w:r>
        <w:r>
          <w:tab/>
        </w:r>
        <w:r>
          <w:fldChar w:fldCharType="begin"/>
        </w:r>
        <w:r>
          <w:instrText xml:space="preserve"> PAGEREF _Toc4934 \h </w:instrText>
        </w:r>
        <w:r>
          <w:fldChar w:fldCharType="separate"/>
        </w:r>
        <w:r>
          <w:t>42</w:t>
        </w:r>
        <w:r>
          <w:fldChar w:fldCharType="end"/>
        </w:r>
      </w:hyperlink>
    </w:p>
    <w:p>
      <w:pPr>
        <w:pStyle w:val="TOC1"/>
        <w:tabs>
          <w:tab w:val="right" w:leader="dot" w:pos="8306"/>
        </w:tabs>
      </w:pPr>
      <w:hyperlink w:anchor="_Toc2341" w:history="1">
        <w:r>
          <w:rPr>
            <w:rFonts w:ascii="仿宋" w:eastAsia="仿宋" w:hAnsi="仿宋" w:cs="仿宋" w:hint="eastAsia"/>
            <w:lang w:eastAsia="zh-CN"/>
          </w:rPr>
          <w:t>十四、视频分析仪项目实施保障措施</w:t>
        </w:r>
        <w:r>
          <w:tab/>
        </w:r>
        <w:r>
          <w:fldChar w:fldCharType="begin"/>
        </w:r>
        <w:r>
          <w:instrText xml:space="preserve"> PAGEREF _Toc2341 \h </w:instrText>
        </w:r>
        <w:r>
          <w:fldChar w:fldCharType="separate"/>
        </w:r>
        <w:r>
          <w:t>44</w:t>
        </w:r>
        <w:r>
          <w:fldChar w:fldCharType="end"/>
        </w:r>
      </w:hyperlink>
    </w:p>
    <w:p>
      <w:pPr>
        <w:pStyle w:val="TOC2"/>
        <w:tabs>
          <w:tab w:val="right" w:leader="dot" w:pos="8306"/>
        </w:tabs>
      </w:pPr>
      <w:hyperlink w:anchor="_Toc5392" w:history="1">
        <w:r>
          <w:rPr>
            <w:rFonts w:ascii="仿宋" w:eastAsia="仿宋" w:hAnsi="仿宋" w:cs="仿宋" w:hint="eastAsia"/>
            <w:lang w:eastAsia="zh-CN"/>
          </w:rPr>
          <w:t>(一)、视频分析仪项目实施保障机制</w:t>
        </w:r>
        <w:r>
          <w:tab/>
        </w:r>
        <w:r>
          <w:fldChar w:fldCharType="begin"/>
        </w:r>
        <w:r>
          <w:instrText xml:space="preserve"> PAGEREF _Toc5392 \h </w:instrText>
        </w:r>
        <w:r>
          <w:fldChar w:fldCharType="separate"/>
        </w:r>
        <w:r>
          <w:t>44</w:t>
        </w:r>
        <w:r>
          <w:fldChar w:fldCharType="end"/>
        </w:r>
      </w:hyperlink>
    </w:p>
    <w:p>
      <w:pPr>
        <w:pStyle w:val="TOC2"/>
        <w:tabs>
          <w:tab w:val="right" w:leader="dot" w:pos="8306"/>
        </w:tabs>
      </w:pPr>
      <w:hyperlink w:anchor="_Toc10597" w:history="1">
        <w:r>
          <w:rPr>
            <w:rFonts w:ascii="仿宋" w:eastAsia="仿宋" w:hAnsi="仿宋" w:cs="仿宋" w:hint="eastAsia"/>
            <w:lang w:eastAsia="zh-CN"/>
          </w:rPr>
          <w:t>(二)、视频分析仪项目法律合规要求</w:t>
        </w:r>
        <w:r>
          <w:tab/>
        </w:r>
        <w:r>
          <w:fldChar w:fldCharType="begin"/>
        </w:r>
        <w:r>
          <w:instrText xml:space="preserve"> PAGEREF _Toc10597 \h </w:instrText>
        </w:r>
        <w:r>
          <w:fldChar w:fldCharType="separate"/>
        </w:r>
        <w:r>
          <w:t>48</w:t>
        </w:r>
        <w:r>
          <w:fldChar w:fldCharType="end"/>
        </w:r>
      </w:hyperlink>
    </w:p>
    <w:p>
      <w:pPr>
        <w:pStyle w:val="TOC2"/>
        <w:tabs>
          <w:tab w:val="right" w:leader="dot" w:pos="8306"/>
        </w:tabs>
      </w:pPr>
      <w:hyperlink w:anchor="_Toc530" w:history="1">
        <w:r>
          <w:rPr>
            <w:rFonts w:ascii="仿宋" w:eastAsia="仿宋" w:hAnsi="仿宋" w:cs="仿宋" w:hint="eastAsia"/>
            <w:lang w:eastAsia="zh-CN"/>
          </w:rPr>
          <w:t>(三)、视频分析仪项目合同管理与法律事务</w:t>
        </w:r>
        <w:r>
          <w:tab/>
        </w:r>
        <w:r>
          <w:fldChar w:fldCharType="begin"/>
        </w:r>
        <w:r>
          <w:instrText xml:space="preserve"> PAGEREF _Toc530 \h </w:instrText>
        </w:r>
        <w:r>
          <w:fldChar w:fldCharType="separate"/>
        </w:r>
        <w:r>
          <w:t>52</w:t>
        </w:r>
        <w:r>
          <w:fldChar w:fldCharType="end"/>
        </w:r>
      </w:hyperlink>
    </w:p>
    <w:p>
      <w:pPr>
        <w:pStyle w:val="TOC2"/>
        <w:tabs>
          <w:tab w:val="right" w:leader="dot" w:pos="8306"/>
        </w:tabs>
      </w:pPr>
      <w:hyperlink w:anchor="_Toc15672" w:history="1">
        <w:r>
          <w:rPr>
            <w:rFonts w:ascii="仿宋" w:eastAsia="仿宋" w:hAnsi="仿宋" w:cs="仿宋" w:hint="eastAsia"/>
            <w:lang w:eastAsia="zh-CN"/>
          </w:rPr>
          <w:t>(四)、视频分析仪项目知识产权保护策略</w:t>
        </w:r>
        <w:r>
          <w:tab/>
        </w:r>
        <w:r>
          <w:fldChar w:fldCharType="begin"/>
        </w:r>
        <w:r>
          <w:instrText xml:space="preserve"> PAGEREF _Toc15672 \h </w:instrText>
        </w:r>
        <w:r>
          <w:fldChar w:fldCharType="separate"/>
        </w:r>
        <w:r>
          <w:t>58</w:t>
        </w:r>
        <w:r>
          <w:fldChar w:fldCharType="end"/>
        </w:r>
      </w:hyperlink>
    </w:p>
    <w:p>
      <w:pPr>
        <w:pStyle w:val="TOC1"/>
        <w:tabs>
          <w:tab w:val="right" w:leader="dot" w:pos="8306"/>
        </w:tabs>
      </w:pPr>
      <w:hyperlink w:anchor="_Toc27056" w:history="1">
        <w:r>
          <w:rPr>
            <w:rFonts w:ascii="仿宋" w:eastAsia="仿宋" w:hAnsi="仿宋" w:cs="仿宋" w:hint="eastAsia"/>
            <w:lang w:eastAsia="zh-CN"/>
          </w:rPr>
          <w:t>十五、视频分析仪项目工程方案分析</w:t>
        </w:r>
        <w:r>
          <w:tab/>
        </w:r>
        <w:r>
          <w:fldChar w:fldCharType="begin"/>
        </w:r>
        <w:r>
          <w:instrText xml:space="preserve"> PAGEREF _Toc27056 \h </w:instrText>
        </w:r>
        <w:r>
          <w:fldChar w:fldCharType="separate"/>
        </w:r>
        <w:r>
          <w:t>61</w:t>
        </w:r>
        <w:r>
          <w:fldChar w:fldCharType="end"/>
        </w:r>
      </w:hyperlink>
    </w:p>
    <w:p>
      <w:pPr>
        <w:pStyle w:val="TOC2"/>
        <w:tabs>
          <w:tab w:val="right" w:leader="dot" w:pos="8306"/>
        </w:tabs>
      </w:pPr>
      <w:hyperlink w:anchor="_Toc571" w:history="1">
        <w:r>
          <w:rPr>
            <w:rFonts w:ascii="仿宋" w:eastAsia="仿宋" w:hAnsi="仿宋" w:cs="仿宋" w:hint="eastAsia"/>
            <w:lang w:eastAsia="zh-CN"/>
          </w:rPr>
          <w:t>(一)、建筑工程设计原则</w:t>
        </w:r>
        <w:r>
          <w:tab/>
        </w:r>
        <w:r>
          <w:fldChar w:fldCharType="begin"/>
        </w:r>
        <w:r>
          <w:instrText xml:space="preserve"> PAGEREF _Toc571 \h </w:instrText>
        </w:r>
        <w:r>
          <w:fldChar w:fldCharType="separate"/>
        </w:r>
        <w:r>
          <w:t>61</w:t>
        </w:r>
        <w:r>
          <w:fldChar w:fldCharType="end"/>
        </w:r>
      </w:hyperlink>
    </w:p>
    <w:p>
      <w:pPr>
        <w:pStyle w:val="TOC2"/>
        <w:tabs>
          <w:tab w:val="right" w:leader="dot" w:pos="8306"/>
        </w:tabs>
      </w:pPr>
      <w:hyperlink w:anchor="_Toc30645" w:history="1">
        <w:r>
          <w:rPr>
            <w:rFonts w:ascii="仿宋" w:eastAsia="仿宋" w:hAnsi="仿宋" w:cs="仿宋" w:hint="eastAsia"/>
            <w:lang w:eastAsia="zh-CN"/>
          </w:rPr>
          <w:t>(二)、土建工程建设指标</w:t>
        </w:r>
        <w:r>
          <w:tab/>
        </w:r>
        <w:r>
          <w:fldChar w:fldCharType="begin"/>
        </w:r>
        <w:r>
          <w:instrText xml:space="preserve"> PAGEREF _Toc30645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32"/>
      <w:r>
        <w:rPr>
          <w:rFonts w:ascii="仿宋" w:eastAsia="仿宋" w:hAnsi="仿宋" w:cs="仿宋" w:hint="eastAsia"/>
          <w:sz w:val="28"/>
          <w:lang w:eastAsia="zh-CN"/>
        </w:rPr>
        <w:t>一、视频分析仪项目危机管理</w:t>
      </w:r>
      <w:bookmarkEnd w:id="2"/>
    </w:p>
    <w:p>
      <w:pPr>
        <w:pStyle w:val="Heading2"/>
        <w:rPr>
          <w:rFonts w:ascii="仿宋" w:eastAsia="仿宋" w:hAnsi="仿宋" w:cs="仿宋" w:hint="eastAsia"/>
          <w:lang w:eastAsia="zh-CN"/>
        </w:rPr>
      </w:pPr>
      <w:bookmarkStart w:id="3" w:name="_Toc2743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视频分析仪项目危机管理中，危机预警与识别是确保视频分析仪项目稳健运行的核心步骤。通过建立全面的监测机制，视频分析仪项目团队旨在及时发现和理解潜在的风险和危机因素，以便采取及时的预防和应对措施，确保视频分析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首先，通过深入的风险评估，视频分析仪项目团队全面分析了整个视频分析仪项目和各个阶段可能存在的威胁。这包括准确评估每个潜在风险的发生概率和可能影响的程度，为后续危机预警提供了有力支持。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视频分析仪项目团队着重于明确定义视频分析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视频分析仪项目进展的持续监控，团队能够及时发现潜在问题并作出迅速反应。视频分析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在这一阶段，团队的专业素养和反应速度将发挥至关重要的作用，以确保潜在危机能够在初期得到有效的处理，最大程度地减轻负面影响。通过危机预警与识别，视频分析仪项目得以更有序、可控地推进。</w:t>
      </w:r>
    </w:p>
    <w:p>
      <w:pPr>
        <w:pStyle w:val="Heading2"/>
        <w:ind w:firstLine="560" w:firstLineChars="200"/>
        <w:rPr>
          <w:rFonts w:ascii="仿宋" w:eastAsia="仿宋" w:hAnsi="仿宋" w:cs="仿宋" w:hint="eastAsia"/>
          <w:sz w:val="28"/>
          <w:lang w:eastAsia="zh-CN"/>
        </w:rPr>
      </w:pPr>
      <w:bookmarkStart w:id="4" w:name="_Toc166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在危机发生时，视频分析仪项目团队立即行动，成立了应急小组。该小组的任务是迅速制定并实施紧急应对措施，以最小化潜在损失。以下是采取的主要措施：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暂停视频分析仪项目进度：为遏制危机蔓延，视频分析仪项目暂时停止进行，以便全面评估当前状况。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资源重新分配：重新评估视频分析仪项目资源的分配，确保最大限度地减小损失。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实时沟通：与关键利益相关者建立实时沟通机制，向他们传递视频分析仪项目危机的实际状况，保障视频分析仪项目核心利益。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在紧急应对的同时，视频分析仪项目团队强调了团队协作和有效沟通的重要性。以下是团队协作的关键举措：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信息共享机制：建立了信息共享平台，确保团队成员能够及时获取视频分析仪项目危机的实时信息。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领导者沟通：视频分析仪项目领导者通过定期会议和即时沟通工具，指导团队应对危机，保持团队稳定运行。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随着危机得到初步控制，视频分析仪项目团队转向制定恢复计划，以确保视频分析仪项目能够从中迅速恢复。主要恢复计划包括：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修复受损的进度计划：重新评估视频分析仪项目进度，制定修复计划，确保视频分析仪项目尽快回归正常进程。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重新调整资源分配：优化资源分配，确保视频分析仪项目在有限资源下高效运转。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风险管理机制加强：对视频分析仪项目风险进行全面评估，制定更强化的风险管理策略，以预防未来可能的危机。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412"/>
      <w:r>
        <w:rPr>
          <w:rFonts w:ascii="仿宋" w:eastAsia="仿宋" w:hAnsi="仿宋" w:cs="仿宋" w:hint="eastAsia"/>
          <w:sz w:val="28"/>
          <w:lang w:eastAsia="zh-CN"/>
        </w:rPr>
        <w:t>二、视频分析仪项目建设背景及必要性分析</w:t>
      </w:r>
      <w:bookmarkEnd w:id="5"/>
    </w:p>
    <w:p>
      <w:pPr>
        <w:pStyle w:val="Heading2"/>
        <w:rPr>
          <w:rFonts w:ascii="仿宋" w:eastAsia="仿宋" w:hAnsi="仿宋" w:cs="仿宋" w:hint="eastAsia"/>
          <w:lang w:eastAsia="zh-CN"/>
        </w:rPr>
      </w:pPr>
      <w:bookmarkStart w:id="6" w:name="_Toc479"/>
      <w:r>
        <w:rPr>
          <w:rFonts w:ascii="仿宋" w:eastAsia="仿宋" w:hAnsi="仿宋" w:cs="仿宋" w:hint="eastAsia"/>
          <w:lang w:eastAsia="zh-CN"/>
        </w:rPr>
        <w:t>(一)、视频分析仪项目背景分析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视频分析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视频分析仪项目在这个潮流中的定位。同时，我们将关注行业内涌现的新兴机遇，以便视频分析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视频分析仪项目提供了强大的发展动力。我们将聚焦于行业内最新的技术发展趋势，包括但不限于人工智能、大数据分析、物联网等领域。通过深度的技术研究，我们将确保视频分析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视频分析仪项目发展的源泉。我们将投入更多的精力对市场需求进行深入剖析，超越表面的需求，深入挖掘潜在的市场痛点和机遇。通过对市场需求的细致了解，视频分析仪项目将更有针对性地设计解决方案，满足市场的多样化需求，从而更好地促进视频分析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视频分析仪项目战略至关重要。我们将对竞争态势进行更为深入的分析，包括但不限于市场份额、产品特点、客户满意度等多个维度。通过深度的竞争分析，视频分析仪项目将能够更准确地把握市场脉搏，制定具有竞争力的视频分析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视频分析仪项目的发展具有直接的影响。我们将进行更为全面的法规和政策分析，了解行业发展中的潜在法律风险和合规挑战。通过充分了解和遵守相关法规，视频分析仪项目将确保在法律框架内合法合规运营，为视频分析仪项目的稳健发展提供有力支持。</w:t>
      </w:r>
    </w:p>
    <w:p>
      <w:pPr>
        <w:pStyle w:val="Heading2"/>
        <w:ind w:firstLine="560" w:firstLineChars="200"/>
        <w:rPr>
          <w:rFonts w:ascii="仿宋" w:eastAsia="仿宋" w:hAnsi="仿宋" w:cs="仿宋" w:hint="eastAsia"/>
          <w:sz w:val="28"/>
          <w:lang w:eastAsia="zh-CN"/>
        </w:rPr>
      </w:pPr>
      <w:bookmarkStart w:id="7" w:name="_Toc2387"/>
      <w:r>
        <w:rPr>
          <w:rFonts w:ascii="仿宋" w:eastAsia="仿宋" w:hAnsi="仿宋" w:cs="仿宋" w:hint="eastAsia"/>
          <w:sz w:val="28"/>
          <w:lang w:eastAsia="zh-CN"/>
        </w:rPr>
        <w:t>(二)、视频分析仪项目建设必要性分析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建设的迫切性源于对行业发展趋势的深刻洞察。我们正处于一个行业变革的时代，科技创新、数字化转型成为企业发展的关键动力。视频分析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视频分析仪项目建设不仅仅是为了跟上潮流，更是为了通过技术创新推动企业的持续发展。通过引入先进的技术和解决方案，视频分析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视频分析仪项目的建设成为必然选择，通过提高产品质量、拓展服务领域，从而在竞争中获得更多的机会。视频分析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视频分析仪项目建设的必要性体现在对客户需求更精准的满足。通过视频分析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建设的背后是对企业持续创新的追求。只有通过不断创新，企业才能在竞争中立于不败之地。视频分析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226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33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的技术管理特点体现在其创新导向。通过引入最先进的技术趋势和解决方案，视频分析仪项目致力于提升科技含量、提高质量和效率水平。这意味着我们将采用最新的工具和方法，确保视频分析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视频分析仪项目技术管理的显著特征。通过整合不同领域的技术资源，我们实现了跨学科的协同工作。这有助于优化技术架构，提高整体效能。此外，整合性策略还促进了不同技术团队之间的紧密沟通和高效合作，确保视频分析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视频分析仪项目所采用的技术。通过不断优化技术方案，视频分析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视频分析仪项目团队将在视频分析仪项目初期识别可能的技术风险，并采取相应的预防和应对措施。通过建立健全的风险评估机制，视频分析仪项目能够在实施过程中及时发现并解决潜在的技术问题，保障视频分析仪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视频分析仪项目中，技术将成为视频分析仪项目成功的有力支持。这一深度剖析揭示了技术管理在视频分析仪项目实施中的关键作用，为视频分析仪项目的技术基础奠定了坚实的基础。</w:t>
      </w:r>
    </w:p>
    <w:p>
      <w:pPr>
        <w:pStyle w:val="Heading2"/>
        <w:ind w:firstLine="560" w:firstLineChars="200"/>
        <w:rPr>
          <w:rFonts w:ascii="仿宋" w:eastAsia="仿宋" w:hAnsi="仿宋" w:cs="仿宋" w:hint="eastAsia"/>
          <w:sz w:val="28"/>
          <w:lang w:eastAsia="zh-CN"/>
        </w:rPr>
      </w:pPr>
      <w:bookmarkStart w:id="10" w:name="_Toc19374"/>
      <w:r>
        <w:rPr>
          <w:rFonts w:ascii="仿宋" w:eastAsia="仿宋" w:hAnsi="仿宋" w:cs="仿宋" w:hint="eastAsia"/>
          <w:sz w:val="28"/>
          <w:lang w:eastAsia="zh-CN"/>
        </w:rPr>
        <w:t>(二)、视频分析仪项目工艺技术设计方案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视频分析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视频分析仪项目将严格按照相关行业规范要求进行组织。通过有效控制产品质量，视频分析仪项目将致力于为顾客提供优质的视频分析仪项目产品和良好的服务。这体现了视频分析仪项目对于生产活动合规性和质量标准的高度重视，为视频分析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视频分析仪项目注重生态效益和清洁生产原则。视频分析仪项目建设将紧密结合地方特色经济发展，与社会经济发展规划和区域环境保护规划方案相协调一致。通过与当地区域自然生态系统的结合，视频分析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产品方面，视频分析仪项目产品具有多样化的客户需求和个性化的特点。因此，视频分析仪项目产品规格品种多样，且单批生产数量较小。为满足这一特点，视频分析仪项目承办单位将建设先进的柔性制造生产线。通过广泛应用柔性制造技术，视频分析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视频分析仪项目采用的技术具有较高的技术含量和自动化水平，处于国内先进水平。这一技术选用不仅体现了对生产效率、质量和环境友好性的高标准要求，同时为视频分析仪项目的可持续发展奠定了坚实的基础。</w:t>
      </w:r>
    </w:p>
    <w:p>
      <w:pPr>
        <w:pStyle w:val="Heading2"/>
        <w:ind w:firstLine="560" w:firstLineChars="200"/>
        <w:rPr>
          <w:rFonts w:ascii="仿宋" w:eastAsia="仿宋" w:hAnsi="仿宋" w:cs="仿宋" w:hint="eastAsia"/>
          <w:sz w:val="28"/>
          <w:lang w:eastAsia="zh-CN"/>
        </w:rPr>
      </w:pPr>
      <w:bookmarkStart w:id="11" w:name="_Toc1497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为确保视频分析仪项目的高效生产和技术实施，我们制定了一套精心设计的设备选型方案，以满足视频分析仪项目生产、质量和环保的要求。该方案的主要特点如下：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视频分析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针对视频分析仪项目产品的多样性和小批量生产的特点，我们将建设柔性制造生产线。通过在设备选型中考虑柔性制造技术，可以灵活应对不同产品规格和生产需求，实现生产线的高度灵活性和适应性。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9945"/>
      <w:r>
        <w:rPr>
          <w:rFonts w:ascii="仿宋" w:eastAsia="仿宋" w:hAnsi="仿宋" w:cs="仿宋" w:hint="eastAsia"/>
          <w:sz w:val="28"/>
          <w:lang w:eastAsia="zh-CN"/>
        </w:rPr>
        <w:t>四、视频分析仪项目选址可行性分析</w:t>
      </w:r>
      <w:bookmarkEnd w:id="12"/>
    </w:p>
    <w:p>
      <w:pPr>
        <w:pStyle w:val="Heading2"/>
        <w:rPr>
          <w:rFonts w:ascii="仿宋" w:eastAsia="仿宋" w:hAnsi="仿宋" w:cs="仿宋" w:hint="eastAsia"/>
          <w:lang w:eastAsia="zh-CN"/>
        </w:rPr>
      </w:pPr>
      <w:bookmarkStart w:id="13" w:name="_Toc25111"/>
      <w:r>
        <w:rPr>
          <w:rFonts w:ascii="仿宋" w:eastAsia="仿宋" w:hAnsi="仿宋" w:cs="仿宋" w:hint="eastAsia"/>
          <w:lang w:eastAsia="zh-CN"/>
        </w:rPr>
        <w:t>(一)、视频分析仪项目选址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该视频分析仪项目选址位于XX省XX市XX区XXX街道</w:t>
      </w:r>
    </w:p>
    <w:p>
      <w:pPr>
        <w:pStyle w:val="Heading2"/>
        <w:ind w:firstLine="560" w:firstLineChars="200"/>
        <w:rPr>
          <w:rFonts w:ascii="仿宋" w:eastAsia="仿宋" w:hAnsi="仿宋" w:cs="仿宋" w:hint="eastAsia"/>
          <w:sz w:val="28"/>
          <w:lang w:eastAsia="zh-CN"/>
        </w:rPr>
      </w:pPr>
      <w:bookmarkStart w:id="14" w:name="_Toc2851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视频分析仪项目的征地面积将根据视频分析仪项目的实际规模和需求进行精确规划。具体面积XXX平方米，旨在确保视频分析仪项目不仅能够满足当前的发展需求，还能够预留空间以适应未来的扩展。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净用地面积是在征地面积基础上去除不可利用面积后的实际可开发用地。具体面积XXX平方米，考虑到环保、交通、安全等多方面因素，以确保视频分析仪项目在整体利用效率上达到最优。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视频分析仪项目计划建设的建筑总规模具体面积XXX平方米。这一规模的确定综合考虑了视频分析仪项目的性质、规模，以及城市规划的相关要求，确保建筑布局与周边环境协调一致。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绿地率是视频分析仪项目用地中被规划为绿地的比例。具体面积XXX平方米，旨在通过合理规划绿地，改善视频分析仪项目周边环境，提升居民生活质量，并符合城市整体绿化规划。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容积率是用地上可以建设的建筑总体积与用地面积之比。具体面积XXX，通过合理的容积率规划，确保视频分析仪项目建筑规模与周边环境和谐共生。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视频分析仪项目选址与当地城市规划相一致，具体面积XXX平方米。通过与城市规划部门深入沟通，确保视频分析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视频分析仪项目选址符合当地产业政策，具体面积XXX平方米。这包括视频分析仪项目对当地经济的促进作用，以及对相关产业的带动效应，确保视频分析仪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用地总体要求必须符合环保和可持续发展的原则，具体面积XXX平方米。通过采用绿色建筑设计、节能减排等措施，确保视频分析仪项目在建设和运营过程中对环境的影响最小化，达到可持续发展的要求。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确保视频分析仪项目选址具备必要的公共设施配套，具体面积XXX平方米。这包括交通便利性、教育、医疗等基础设施，以提高居民生活品质，使得视频分析仪项目选址更具吸引力。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考虑用地总体要求对当地社会稳定性的影响，具体面积XXX平方米。通过深入了解当地社区反馈，确保视频分析仪项目的选址和建设过程对当地社会和谐稳定产生积极作用。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视频分析仪项目选址不仅符合法规和规划，还在实际操作中具有可行性。这一全面规划将为视频分析仪项目的成功实施提供坚实的基础，确保视频分析仪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73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频分析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视频分析仪项目的设备规划和空间设计中，我们将采取灵活设备布局的措施。设备布局将根据实际需求进行灵活设计，避免不必要的浪费。通过合理规划设备摆放位置，我们将提高设备的利用率，减少设备间距，以确保视频分析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视频分析仪项目内部引入共享设施的概念，例如共享会议室、办公区等。通过这种方式，我们可以减少对资源的重复建设，提高资源共享效率，从而减小视频分析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194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视频分析仪项目的总图布置中，我们将不同功能区域进行明确的规划，以最大程度满足视频分析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523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视频分析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https://d.book118.com/227150105133006053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F73D2"/>
    <w:rsid w:val="6E4F73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15010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2024-03-03T19:24:00Z</dcterms:created>
  <dcterms:modified xsi:type="dcterms:W3CDTF">2024-03-03T19:24:35Z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9E855A41D35D4730B6B50B226098C352_11</vt:lpwstr>
  </property>
  <property fmtid="{D5CDD505-2E9C-101B-9397-08002B2CF9AE}" pid="3" name="KSOProductBuildVer">
    <vt:lpwstr>2052-12.1.0.16388</vt:lpwstr>
  </property>
</Properties>
</file>