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平凉市泾川县2023-2024学年九年级上学期期末物理提升卷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（2022年甘肃省兰州市中考物理模拟试卷（一））在学习了内能及能量的转化和守恒后，同学们在一起梳理知识时交流了以下想法，你认为其中不正确的是（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.做功可以改变物体的内能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.热传递改变物体内能是不同形式的能量的互相转化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.在一定条件下各种形式的能量可以相互转化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.能量在转移和转化的过程中总会有损耗，但能量的总量总保持不变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初中阶段，我们认识认识了热机、电动机和发电机，下列说法正确的是（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.热机压缩冲程中气体的内能减小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.热机做功冲程中内能转化成机械能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.电动机在工作过程中，线圈内不会产生感应电流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.发动机在工作过程中，线圈不受磁场力的作用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（2020年秋•宝安区期末）下列说法中正确的是（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.中午海滩上沙子比海水热，是因为沙子的比热容比水大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.汽车发动机用水作冷却剂，利用了水比热容较大的性质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.由公式Q</w:t>
      </w:r>
      <w:r w:rsidRPr="004E0094">
        <w:rPr>
          <w:vertAlign w:val="subscript"/>
        </w:rPr>
        <w:t>吸</w:t>
      </w:r>
      <w:r>
        <w:t>=cm△t可知，物体吸收热量越多，比热容越大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.一杯水喝掉一半后，剩下的水的比热容为原来的一半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（奉节县校级模拟）下列数据中最接近事实的是（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.两层楼房的高度约为20m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.一张课桌重约500N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.中学生骑自行车的正常速度约为20m/s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.家用照明灯正常工作电流约为0.2A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杭州）利用“光控开关”和“声控开关”可以节约居民楼里楼道灯的用电．其中“光控开关”能在天黑时自动闭合，天亮时自动断开；“声控开关”能在有声音时自动闭合，无声音时自动断开．下列电路图中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0pt;height:52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5pt;height:5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6pt;height:52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（2021•碑林区校级模拟）在图所示的电路中，电源电压不变，当电路工作时，滑动变阻器的滑片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​由上向下移动时，两电表的示数都要发生变化，则电压表示数的变化量与电流表示数的变化量的比值将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55pt;height:4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（柳江县一模）图中实例中能说明分子之间存在引力的是（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34pt;height:36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花香扑鼻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https://d.book118.com/227156153021006034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227156153021006034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