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5216243A" w14:textId="77777777">
          <w:pPr>
            <w:pStyle w:val="NoSpacing"/>
          </w:pPr>
        </w:p>
        <w:p w:rsidR="00C018A2" w14:paraId="3678AD4C" w14:textId="77777777">
          <w:pPr>
            <w:pStyle w:val="NoSpacing"/>
          </w:pPr>
        </w:p>
        <w:p w:rsidR="00C018A2" w14:paraId="4E9D097C" w14:textId="77777777">
          <w:pPr>
            <w:pStyle w:val="NoSpacing"/>
          </w:pPr>
        </w:p>
        <w:p w:rsidR="00C018A2" w14:paraId="7981C1D2" w14:textId="77777777">
          <w:pPr>
            <w:pStyle w:val="NoSpacing"/>
          </w:pPr>
        </w:p>
        <w:p w:rsidR="00C018A2" w14:paraId="01F58516" w14:textId="77777777">
          <w:pPr>
            <w:pStyle w:val="NoSpacing"/>
          </w:pPr>
        </w:p>
        <w:p w:rsidR="00C018A2" w14:paraId="42FF50C5" w14:textId="77777777">
          <w:pPr>
            <w:pStyle w:val="NoSpacing"/>
          </w:pPr>
        </w:p>
        <w:p w:rsidR="00C018A2" w14:paraId="57CA5CC0" w14:textId="77777777">
          <w:pPr>
            <w:pStyle w:val="NoSpacing"/>
          </w:pPr>
        </w:p>
        <w:p w:rsidR="00C018A2" w14:paraId="095511A9" w14:textId="77777777">
          <w:pPr>
            <w:pStyle w:val="NoSpacing"/>
          </w:pPr>
        </w:p>
        <w:p w:rsidR="00C018A2" w14:paraId="1F93470E" w14:textId="77777777">
          <w:pPr>
            <w:pStyle w:val="NoSpacing"/>
          </w:pPr>
        </w:p>
        <w:p w:rsidR="00C018A2" w14:paraId="7019A293" w14:textId="77777777">
          <w:pPr>
            <w:pStyle w:val="NoSpacing"/>
          </w:pPr>
        </w:p>
        <w:p w:rsidR="00C018A2" w14:paraId="227ECDFA" w14:textId="77777777">
          <w:pPr>
            <w:pStyle w:val="NoSpacing"/>
          </w:pPr>
        </w:p>
        <w:p w:rsidR="00C018A2" w14:paraId="75B0AAF0" w14:textId="77777777">
          <w:pPr>
            <w:pStyle w:val="NoSpacing"/>
          </w:pPr>
        </w:p>
        <w:p w:rsidR="00C018A2" w14:paraId="159A9F18"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C000E0D" w14:textId="77777777">
                            <w:pPr>
                              <w:pStyle w:val="NoSpacing"/>
                              <w:jc w:val="right"/>
                              <w:rPr>
                                <w:color w:val="FFFFFF" w:themeColor="background1"/>
                                <w:sz w:val="28"/>
                                <w:szCs w:val="28"/>
                              </w:rPr>
                            </w:pPr>
                            <w:sdt>
                              <w:sdtPr>
                                <w:rPr>
                                  <w:color w:val="FFFFFF" w:themeColor="background1"/>
                                  <w:sz w:val="32"/>
                                  <w:szCs w:val="32"/>
                                </w:rPr>
                                <w:alias w:val="日期"/>
                                <w:id w:val="293720257"/>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7D61064"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研磨膏</w:t>
          </w:r>
          <w:r w:rsidRPr="007A4CF7">
            <w:rPr>
              <w:rFonts w:ascii="仿宋" w:eastAsia="仿宋" w:hAnsi="仿宋" w:hint="eastAsia"/>
              <w:b/>
              <w:bCs/>
              <w:sz w:val="52"/>
              <w:szCs w:val="52"/>
            </w:rPr>
            <w:t>项目</w:t>
          </w:r>
        </w:p>
        <w:p w:rsidR="00C018A2" w:rsidP="007A4CF7" w14:paraId="1A3FC0C5"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6EA9AB4">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4D533BA5" w14:textId="26EA9AB4">
                          <w:pPr>
                            <w:pStyle w:val="NoSpacing"/>
                            <w:rPr>
                              <w:color w:val="4472C4" w:themeColor="accent1"/>
                              <w:sz w:val="36"/>
                              <w:szCs w:val="36"/>
                            </w:rPr>
                          </w:pPr>
                          <w:sdt>
                            <w:sdtPr>
                              <w:rPr>
                                <w:color w:val="4472C4" w:themeColor="accent1"/>
                                <w:sz w:val="36"/>
                                <w:szCs w:val="36"/>
                              </w:rPr>
                              <w:alias w:val="作者"/>
                              <w:id w:val="1710802299"/>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0D23FB37" w14:textId="77777777">
                          <w:pPr>
                            <w:pStyle w:val="NoSpacing"/>
                            <w:rPr>
                              <w:color w:val="595959" w:themeColor="text1" w:themeTint="A6"/>
                              <w:sz w:val="24"/>
                              <w:szCs w:val="24"/>
                            </w:rPr>
                          </w:pPr>
                          <w:sdt>
                            <w:sdtPr>
                              <w:rPr>
                                <w:caps/>
                                <w:color w:val="595959" w:themeColor="text1" w:themeTint="A6"/>
                                <w:sz w:val="24"/>
                                <w:szCs w:val="24"/>
                              </w:rPr>
                              <w:alias w:val="公司"/>
                              <w:id w:val="334530222"/>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AD30363"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2C359AD3"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F814A6D"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E10ECCC"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研磨膏项目商业计划书摘要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A59269A"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92AA947"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研磨膏产品或服务描述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4ACDFA3"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70C37B2"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研磨膏目标市场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AC18C71"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研磨膏市场竞争分析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E35B0A7"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研磨膏行业趋势与机遇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CC6DC31"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3FA48B9"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3C4C409"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研磨膏产品定价策略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EA17D97"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研磨膏产品销售渠道与拓展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45BC80B"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016450F"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1641BFA"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8922341"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95F61DB"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B3A0851"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C5DEBB5"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1A286841"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B3455DD"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826594565"/>
        <w:docPartObj>
          <w:docPartGallery w:val="Table of Contents"/>
          <w:docPartUnique/>
        </w:docPartObj>
      </w:sdtPr>
      <w:sdtEndPr>
        <w:rPr>
          <w:b/>
          <w:bCs/>
        </w:rPr>
      </w:sdtEndPr>
      <w:sdtContent>
        <w:p w:rsidR="007A4CF7" w:rsidRPr="007A4CF7" w:rsidP="007A4CF7" w14:paraId="41CEC75E"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4C330F3"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F399EE9"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092392C"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4A80F5F"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E6286CD"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4DA57C5"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765C641"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6739377"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AED0CA1"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330A5282"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E0C0CC9"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F534068"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7DA90E6"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6F5AD74"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A0C3C8B"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27B6EA5" w14:textId="77777777">
          <w:pPr>
            <w:spacing w:line="500" w:lineRule="exact"/>
          </w:pPr>
          <w:r w:rsidRPr="007A4CF7">
            <w:rPr>
              <w:b/>
              <w:bCs/>
              <w:sz w:val="28"/>
              <w:szCs w:val="28"/>
              <w:lang w:val="zh-CN"/>
            </w:rPr>
            <w:fldChar w:fldCharType="end"/>
          </w:r>
        </w:p>
      </w:sdtContent>
    </w:sdt>
    <w:p w:rsidR="007A4CF7" w:rsidP="00DA4121" w14:paraId="64509B16"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035A9175" w14:textId="77777777">
      <w:pPr>
        <w:pStyle w:val="Heading2"/>
      </w:pPr>
      <w:r w:rsidRPr="009C12B5">
        <w:t>一、概述</w:t>
      </w:r>
      <w:bookmarkEnd w:id="0"/>
    </w:p>
    <w:p w:rsidR="009C12B5" w:rsidRPr="00DA4121" w:rsidP="00DA4121" w14:paraId="448AEFA6" w14:textId="77777777">
      <w:pPr>
        <w:pStyle w:val="Heading3"/>
      </w:pPr>
      <w:bookmarkStart w:id="1" w:name="_Toc157814104"/>
      <w:r w:rsidRPr="00DA4121">
        <w:t xml:space="preserve">1.1 </w:t>
      </w:r>
      <w:r w:rsidR="007A4CF7">
        <w:t>研磨膏</w:t>
      </w:r>
      <w:r w:rsidR="007A4CF7">
        <w:rPr>
          <w:rFonts w:hint="eastAsia"/>
        </w:rPr>
        <w:t>项目</w:t>
      </w:r>
      <w:r w:rsidRPr="00DA4121">
        <w:t>商业计划书摘要</w:t>
      </w:r>
      <w:bookmarkEnd w:id="1"/>
    </w:p>
    <w:p w:rsidR="009C12B5" w:rsidRPr="009C12B5" w:rsidP="009C12B5" w14:paraId="21188B5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研磨膏产品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研磨膏产品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研磨膏产品</w:t>
      </w:r>
      <w:r w:rsidRPr="009C12B5">
        <w:rPr>
          <w:rFonts w:ascii="仿宋" w:eastAsia="仿宋" w:hAnsi="仿宋"/>
          <w:sz w:val="28"/>
          <w:szCs w:val="28"/>
        </w:rPr>
        <w:t>有望成为市场上的畅销产品，并为公司带来可观的收益和市场份额。</w:t>
      </w:r>
    </w:p>
    <w:p w:rsidR="009C12B5" w:rsidRPr="009C12B5" w:rsidP="009C12B5" w14:paraId="45A6993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研磨膏产品</w:t>
      </w:r>
      <w:r w:rsidRPr="009C12B5">
        <w:rPr>
          <w:rFonts w:ascii="仿宋" w:eastAsia="仿宋" w:hAnsi="仿宋"/>
          <w:sz w:val="28"/>
          <w:szCs w:val="28"/>
        </w:rPr>
        <w:t>商业计划书中，我们将详细阐述</w:t>
      </w:r>
      <w:r w:rsidR="00E75C7F">
        <w:rPr>
          <w:rFonts w:ascii="仿宋" w:eastAsia="仿宋" w:hAnsi="仿宋"/>
          <w:sz w:val="28"/>
          <w:szCs w:val="28"/>
        </w:rPr>
        <w:t>研磨膏产品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研磨膏产品</w:t>
      </w:r>
      <w:r w:rsidRPr="009C12B5">
        <w:rPr>
          <w:rFonts w:ascii="仿宋" w:eastAsia="仿宋" w:hAnsi="仿宋"/>
          <w:sz w:val="28"/>
          <w:szCs w:val="28"/>
        </w:rPr>
        <w:t>有一个全面而深入的了解，并认识到其巨大的商业价值和投资潜力。</w:t>
      </w:r>
    </w:p>
    <w:p w:rsidR="009C12B5" w:rsidRPr="009C12B5" w:rsidP="009C12B5" w14:paraId="2350C28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研磨膏产品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C446074"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研磨膏产品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研磨膏产品</w:t>
      </w:r>
      <w:r w:rsidRPr="009C12B5">
        <w:rPr>
          <w:rFonts w:ascii="仿宋" w:eastAsia="仿宋" w:hAnsi="仿宋"/>
          <w:sz w:val="28"/>
          <w:szCs w:val="28"/>
        </w:rPr>
        <w:t>的美好未来。</w:t>
      </w:r>
    </w:p>
    <w:p w:rsidR="009C12B5" w:rsidRPr="009C12B5" w:rsidP="007A4CF7" w14:paraId="16353C0D" w14:textId="77777777">
      <w:pPr>
        <w:pStyle w:val="Heading3"/>
      </w:pPr>
      <w:bookmarkStart w:id="2" w:name="_Toc157814105"/>
      <w:r w:rsidRPr="009C12B5">
        <w:t xml:space="preserve">1.2 </w:t>
      </w:r>
      <w:r w:rsidRPr="009C12B5">
        <w:t>公司简介</w:t>
      </w:r>
      <w:bookmarkEnd w:id="2"/>
    </w:p>
    <w:p w:rsidR="009C12B5" w:rsidRPr="009C12B5" w:rsidP="009C12B5" w14:paraId="134D869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030BD0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08D0602E"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3D0685C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3E45E3B4" w14:textId="77777777">
      <w:pPr>
        <w:pStyle w:val="Heading3"/>
      </w:pPr>
      <w:bookmarkStart w:id="3" w:name="_Toc157814106"/>
      <w:r w:rsidRPr="007A4CF7">
        <w:t xml:space="preserve">1.3 </w:t>
      </w:r>
      <w:r w:rsidR="007A4CF7">
        <w:t>研磨膏</w:t>
      </w:r>
      <w:r w:rsidRPr="007A4CF7">
        <w:t>产品或服务描述</w:t>
      </w:r>
      <w:bookmarkEnd w:id="3"/>
    </w:p>
    <w:p w:rsidR="009C036E" w14:paraId="1A3D38C6" w14:textId="5ACFE593">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研磨膏是一种多功能的精细研磨材料，它由柔软的磨料颗粒与润滑剂混合而成，具有出色的研磨和抛光性能。研磨膏广泛应用于金属加工、汽车维修、家具制造、珠宝加工等多个领域，对于去除材料表面的毛刺、氧化层、划痕以及提高表面光洁度具有显著效果。</w:t>
      </w:r>
      <w:r>
        <w:rPr>
          <w:rFonts w:ascii="仿宋" w:eastAsia="仿宋" w:hAnsi="仿宋"/>
          <w:sz w:val="28"/>
        </w:rPr>
        <w:br/>
      </w:r>
      <w:r>
        <w:rPr>
          <w:rFonts w:ascii="仿宋" w:eastAsia="仿宋" w:hAnsi="仿宋"/>
          <w:sz w:val="28"/>
        </w:rPr>
        <w:t>在商业发展计划书中，研磨膏产品功能介绍应重点强调以下几点：</w:t>
      </w:r>
      <w:r>
        <w:rPr>
          <w:rFonts w:ascii="仿宋" w:eastAsia="仿宋" w:hAnsi="仿宋"/>
          <w:sz w:val="28"/>
        </w:rPr>
        <w:br/>
        <w:t xml:space="preserve">    1.</w:t>
      </w:r>
      <w:r>
        <w:rPr>
          <w:rFonts w:ascii="仿宋" w:eastAsia="仿宋" w:hAnsi="仿宋"/>
          <w:sz w:val="28"/>
        </w:rPr>
        <w:t>研磨能力：描述研磨膏中磨料颗粒的特性，如粒径大小、硬度、形状等，以及它们如何有效去除材料表面的瑕疵。</w:t>
      </w:r>
      <w:r>
        <w:rPr>
          <w:rFonts w:ascii="仿宋" w:eastAsia="仿宋" w:hAnsi="仿宋"/>
          <w:sz w:val="28"/>
        </w:rPr>
        <w:br/>
        <w:t xml:space="preserve">    2.</w:t>
      </w:r>
      <w:r>
        <w:rPr>
          <w:rFonts w:ascii="仿宋" w:eastAsia="仿宋" w:hAnsi="仿宋"/>
          <w:sz w:val="28"/>
        </w:rPr>
        <w:t>抛光效果：阐述研磨膏如何通过精细研磨和抛光作用，提高材料表面的光洁度，使其达到镜面效果。</w:t>
      </w:r>
      <w:r>
        <w:rPr>
          <w:rFonts w:ascii="仿宋" w:eastAsia="仿宋" w:hAnsi="仿宋"/>
          <w:sz w:val="28"/>
        </w:rPr>
        <w:br/>
        <w:t xml:space="preserve">    3.</w:t>
      </w:r>
      <w:r>
        <w:rPr>
          <w:rFonts w:ascii="仿宋" w:eastAsia="仿宋" w:hAnsi="仿宋"/>
          <w:sz w:val="28"/>
        </w:rPr>
        <w:t>适用性：说明研磨膏适用于哪些材料和表面，包括金属、木材、塑料、玻璃等，以及是否适合不同厚度和硬度的材料。</w:t>
      </w:r>
      <w:r>
        <w:rPr>
          <w:rFonts w:ascii="仿宋" w:eastAsia="仿宋" w:hAnsi="仿宋"/>
          <w:sz w:val="28"/>
        </w:rPr>
        <w:br/>
        <w:t xml:space="preserve">    4.</w:t>
      </w:r>
      <w:r>
        <w:rPr>
          <w:rFonts w:ascii="仿宋" w:eastAsia="仿宋" w:hAnsi="仿宋"/>
          <w:sz w:val="28"/>
        </w:rPr>
        <w:t>润滑特性：强调研磨膏中的润滑剂如何减少研磨过程中的摩擦，保护工作表面，并提高研磨效率。</w:t>
      </w:r>
      <w:r>
        <w:rPr>
          <w:rFonts w:ascii="仿宋" w:eastAsia="仿宋" w:hAnsi="仿宋"/>
          <w:sz w:val="28"/>
        </w:rPr>
        <w:br/>
        <w:t xml:space="preserve">    5.</w:t>
      </w:r>
      <w:r>
        <w:rPr>
          <w:rFonts w:ascii="仿宋" w:eastAsia="仿宋" w:hAnsi="仿宋"/>
          <w:sz w:val="28"/>
        </w:rPr>
        <w:t>多功能性：提及研磨膏在不同应用场景下的多功能性，如修复、抛光、清洁等，以及是否适合手工或机器使用。</w:t>
      </w:r>
      <w:r>
        <w:rPr>
          <w:rFonts w:ascii="仿宋" w:eastAsia="仿宋" w:hAnsi="仿宋"/>
          <w:sz w:val="28"/>
        </w:rPr>
        <w:br/>
        <w:t xml:space="preserve">    6.</w:t>
      </w:r>
    </w:p>
    <w:p w:rsidR="009C036E" w14:textId="5ACFE593">
      <w:pPr>
        <w:ind w:firstLine="560"/>
      </w:pPr>
      <w:r>
        <w:rPr>
          <w:rFonts w:ascii="仿宋" w:eastAsia="仿宋" w:hAnsi="仿宋"/>
          <w:sz w:val="28"/>
        </w:rPr>
        <w:t>环保特性：如果研磨膏具有环保特性，如无毒、可生物降解等，应重点强调，以满足日益增长的环保需求。</w:t>
      </w:r>
      <w:r>
        <w:rPr>
          <w:rFonts w:ascii="仿宋" w:eastAsia="仿宋" w:hAnsi="仿宋"/>
          <w:sz w:val="28"/>
        </w:rPr>
        <w:br/>
        <w:t xml:space="preserve">    7.</w:t>
      </w:r>
      <w:r>
        <w:rPr>
          <w:rFonts w:ascii="仿宋" w:eastAsia="仿宋" w:hAnsi="仿宋"/>
          <w:sz w:val="28"/>
        </w:rPr>
        <w:t>包装与使用：介绍研磨膏的包装形式和使用方法，是否方便储存和运输，以及使用时是否需要特殊工具。</w:t>
      </w:r>
      <w:r>
        <w:rPr>
          <w:rFonts w:ascii="仿宋" w:eastAsia="仿宋" w:hAnsi="仿宋"/>
          <w:sz w:val="28"/>
        </w:rPr>
        <w:br/>
        <w:t xml:space="preserve">    8.</w:t>
      </w:r>
      <w:r>
        <w:rPr>
          <w:rFonts w:ascii="仿宋" w:eastAsia="仿宋" w:hAnsi="仿宋"/>
          <w:sz w:val="28"/>
        </w:rPr>
        <w:t>品牌与市场定位：说明研磨膏的品牌定位，目标客户群，以及如何通过独特的功能和优势在市场上脱颖而出。</w:t>
      </w:r>
      <w:r>
        <w:rPr>
          <w:rFonts w:ascii="仿宋" w:eastAsia="仿宋" w:hAnsi="仿宋"/>
          <w:sz w:val="28"/>
        </w:rPr>
        <w:br/>
        <w:t xml:space="preserve">    9.</w:t>
      </w:r>
      <w:r>
        <w:rPr>
          <w:rFonts w:ascii="仿宋" w:eastAsia="仿宋" w:hAnsi="仿宋"/>
          <w:sz w:val="28"/>
        </w:rPr>
        <w:t>质量保证：提供研磨膏的质量保证信息，包括生产标准、检验流程等，以增加消费者信心。</w:t>
      </w:r>
      <w:r>
        <w:rPr>
          <w:rFonts w:ascii="仿宋" w:eastAsia="仿宋" w:hAnsi="仿宋"/>
          <w:sz w:val="28"/>
        </w:rPr>
        <w:br/>
      </w:r>
      <w:r>
        <w:rPr>
          <w:rFonts w:ascii="仿宋" w:eastAsia="仿宋" w:hAnsi="仿宋"/>
          <w:sz w:val="28"/>
        </w:rPr>
        <w:t xml:space="preserve">10. </w:t>
      </w:r>
      <w:r>
        <w:rPr>
          <w:rFonts w:ascii="仿宋" w:eastAsia="仿宋" w:hAnsi="仿宋"/>
          <w:sz w:val="28"/>
        </w:rPr>
        <w:t>营销策略：简述如何推广研磨膏产品，包括广告宣传、销售渠道、定价策略等。</w:t>
      </w:r>
      <w:r>
        <w:rPr>
          <w:rFonts w:ascii="仿宋" w:eastAsia="仿宋" w:hAnsi="仿宋"/>
          <w:sz w:val="28"/>
        </w:rPr>
        <w:br/>
      </w:r>
      <w:r>
        <w:rPr>
          <w:rFonts w:ascii="仿宋" w:eastAsia="仿宋" w:hAnsi="仿宋"/>
          <w:sz w:val="28"/>
        </w:rPr>
        <w:t>通过上述内容的阐述，商业发展计划书能够清晰地向潜在投资者和合作伙伴展示研磨膏产品的功能优势和市场潜力，为项目的成功实施奠定基础。</w:t>
      </w:r>
    </w:p>
    <w:p w:rsidR="009C12B5" w:rsidRPr="009C12B5" w:rsidP="009C12B5" w14:paraId="39B7C93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研磨膏产品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研磨膏产品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研磨膏产品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研磨膏产品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AB003AC"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研磨膏产品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D89C782" w14:textId="77777777">
      <w:pPr>
        <w:pStyle w:val="Heading2"/>
      </w:pPr>
      <w:bookmarkStart w:id="4" w:name="_Toc157814107"/>
      <w:r w:rsidRPr="009C12B5">
        <w:t>二、市场分析</w:t>
      </w:r>
      <w:bookmarkEnd w:id="4"/>
    </w:p>
    <w:p w:rsidR="009C12B5" w:rsidP="007A4CF7" w14:paraId="19B7A0E4" w14:textId="77777777">
      <w:pPr>
        <w:pStyle w:val="Heading3"/>
      </w:pPr>
      <w:bookmarkStart w:id="5" w:name="_Toc157814108"/>
      <w:r w:rsidRPr="009C12B5">
        <w:t xml:space="preserve">2.1 </w:t>
      </w:r>
      <w:r w:rsidR="007A4CF7">
        <w:t>研磨膏</w:t>
      </w:r>
      <w:r w:rsidRPr="009C12B5">
        <w:t>目标市场</w:t>
      </w:r>
      <w:bookmarkEnd w:id="5"/>
    </w:p>
    <w:p w:rsidR="009C036E" w14:paraId="34A41C6D" w14:textId="49599BD9">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研磨膏产品项目商业发展计划书中的目标市场分析应重点聚焦于市场潜力和机会的评估，以及如何通过产品定位和市场策略来最大化市场份额。以下是对研磨膏产品目标市场分析的精炼描述：</w:t>
      </w:r>
      <w:r>
        <w:rPr>
          <w:rFonts w:ascii="仿宋" w:eastAsia="仿宋" w:hAnsi="仿宋"/>
          <w:sz w:val="28"/>
        </w:rPr>
        <w:br/>
        <w:t xml:space="preserve">    1.</w:t>
      </w:r>
      <w:r>
        <w:rPr>
          <w:rFonts w:ascii="仿宋" w:eastAsia="仿宋" w:hAnsi="仿宋"/>
          <w:sz w:val="28"/>
        </w:rPr>
        <w:t>市场细分</w:t>
      </w:r>
      <w:r>
        <w:rPr>
          <w:rFonts w:ascii="仿宋" w:eastAsia="仿宋" w:hAnsi="仿宋"/>
          <w:sz w:val="28"/>
        </w:rPr>
        <w:t>：通过对消费者需求、行为和偏好的深入分析，识别出最具潜力的市场细分，确保产品能够精准满足特定细分市场的需求。</w:t>
      </w:r>
      <w:r>
        <w:rPr>
          <w:rFonts w:ascii="仿宋" w:eastAsia="仿宋" w:hAnsi="仿宋"/>
          <w:sz w:val="28"/>
        </w:rPr>
        <w:br/>
        <w:t xml:space="preserve">    2.</w:t>
      </w:r>
      <w:r>
        <w:rPr>
          <w:rFonts w:ascii="仿宋" w:eastAsia="仿宋" w:hAnsi="仿宋"/>
          <w:sz w:val="28"/>
        </w:rPr>
        <w:t>市场容量评估</w:t>
      </w:r>
      <w:r>
        <w:rPr>
          <w:rFonts w:ascii="仿宋" w:eastAsia="仿宋" w:hAnsi="仿宋"/>
          <w:sz w:val="28"/>
        </w:rPr>
        <w:t>：分析目标市场的整体规模和增长潜力，确定市场是否足够大，以及是否具有可持续增长的空间。</w:t>
      </w:r>
      <w:r>
        <w:rPr>
          <w:rFonts w:ascii="仿宋" w:eastAsia="仿宋" w:hAnsi="仿宋"/>
          <w:sz w:val="28"/>
        </w:rPr>
        <w:br/>
        <w:t xml:space="preserve">    3.</w:t>
      </w:r>
      <w:r>
        <w:rPr>
          <w:rFonts w:ascii="仿宋" w:eastAsia="仿宋" w:hAnsi="仿宋"/>
          <w:sz w:val="28"/>
        </w:rPr>
        <w:t>竞争对手分析</w:t>
      </w:r>
      <w:r>
        <w:rPr>
          <w:rFonts w:ascii="仿宋" w:eastAsia="仿宋" w:hAnsi="仿宋"/>
          <w:sz w:val="28"/>
        </w:rPr>
        <w:t>：评估现有和潜在竞争对手的产品、定价、分销和营销策略，识别市场空白和竞争优势。</w:t>
      </w:r>
      <w:r>
        <w:rPr>
          <w:rFonts w:ascii="仿宋" w:eastAsia="仿宋" w:hAnsi="仿宋"/>
          <w:sz w:val="28"/>
        </w:rPr>
        <w:br/>
        <w:t xml:space="preserve">    4.</w:t>
      </w:r>
      <w:r>
        <w:rPr>
          <w:rFonts w:ascii="仿宋" w:eastAsia="仿宋" w:hAnsi="仿宋"/>
          <w:sz w:val="28"/>
        </w:rPr>
        <w:t>消费者行为分析</w:t>
      </w:r>
      <w:r>
        <w:rPr>
          <w:rFonts w:ascii="仿宋" w:eastAsia="仿宋" w:hAnsi="仿宋"/>
          <w:sz w:val="28"/>
        </w:rPr>
        <w:t>：研究目标消费者群体的购买习惯、偏好、决策过程和影响因素，以优化产品设计和营销策略。</w:t>
      </w:r>
      <w:r>
        <w:rPr>
          <w:rFonts w:ascii="仿宋" w:eastAsia="仿宋" w:hAnsi="仿宋"/>
          <w:sz w:val="28"/>
        </w:rPr>
        <w:br/>
        <w:t xml:space="preserve">    5.</w:t>
      </w:r>
      <w:r>
        <w:rPr>
          <w:rFonts w:ascii="仿宋" w:eastAsia="仿宋" w:hAnsi="仿宋"/>
          <w:sz w:val="28"/>
        </w:rPr>
        <w:t>市场趋势分析</w:t>
      </w:r>
      <w:r>
        <w:rPr>
          <w:rFonts w:ascii="仿宋" w:eastAsia="仿宋" w:hAnsi="仿宋"/>
          <w:sz w:val="28"/>
        </w:rPr>
        <w:t>：跟踪行业动态和市场趋势，如技术进步、环保意识、健康趋势等，确保产品与市场发展趋势保持一致。</w:t>
      </w:r>
      <w:r>
        <w:rPr>
          <w:rFonts w:ascii="仿宋" w:eastAsia="仿宋" w:hAnsi="仿宋"/>
          <w:sz w:val="28"/>
        </w:rPr>
        <w:br/>
        <w:t xml:space="preserve">    6.</w:t>
      </w:r>
      <w:r>
        <w:rPr>
          <w:rFonts w:ascii="仿宋" w:eastAsia="仿宋" w:hAnsi="仿宋"/>
          <w:sz w:val="28"/>
        </w:rPr>
        <w:t>定价策略</w:t>
      </w:r>
      <w:r>
        <w:rPr>
          <w:rFonts w:ascii="仿宋" w:eastAsia="仿宋" w:hAnsi="仿宋"/>
          <w:sz w:val="28"/>
        </w:rPr>
        <w:t>：根据成本、市场定位和竞争对手定价，制定合理的定价策略，确保产品在市场上的竞争力。</w:t>
      </w:r>
      <w:r>
        <w:rPr>
          <w:rFonts w:ascii="仿宋" w:eastAsia="仿宋" w:hAnsi="仿宋"/>
          <w:sz w:val="28"/>
        </w:rPr>
        <w:br/>
        <w:t xml:space="preserve">    7.</w:t>
      </w:r>
      <w:r>
        <w:rPr>
          <w:rFonts w:ascii="仿宋" w:eastAsia="仿宋" w:hAnsi="仿宋"/>
          <w:sz w:val="28"/>
        </w:rPr>
        <w:t>分销渠道规划</w:t>
      </w:r>
      <w:r>
        <w:rPr>
          <w:rFonts w:ascii="仿宋" w:eastAsia="仿宋" w:hAnsi="仿宋"/>
          <w:sz w:val="28"/>
        </w:rPr>
        <w:t>：选择合适的分销渠道，包括直接销售、零售、电子商务等，以确保产品能够有效地到达目标消费者。</w:t>
      </w:r>
    </w:p>
    <w:p w:rsidR="009C036E" w14:textId="49599BD9">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营销策略制定</w:t>
      </w:r>
      <w:r>
        <w:rPr>
          <w:rFonts w:ascii="仿宋" w:eastAsia="仿宋" w:hAnsi="仿宋"/>
          <w:sz w:val="28"/>
        </w:rPr>
        <w:t>：制定整合营销传播策略，包括广告、促销、公关和社交媒体等，以建立品牌认知度和市场渗透率。</w:t>
      </w:r>
      <w:r>
        <w:rPr>
          <w:rFonts w:ascii="仿宋" w:eastAsia="仿宋" w:hAnsi="仿宋"/>
          <w:sz w:val="28"/>
        </w:rPr>
        <w:br/>
        <w:t xml:space="preserve">    9.</w:t>
      </w:r>
      <w:r>
        <w:rPr>
          <w:rFonts w:ascii="仿宋" w:eastAsia="仿宋" w:hAnsi="仿宋"/>
          <w:sz w:val="28"/>
        </w:rPr>
        <w:t>销售预测</w:t>
      </w:r>
      <w:r>
        <w:rPr>
          <w:rFonts w:ascii="仿宋" w:eastAsia="仿宋" w:hAnsi="仿宋"/>
          <w:sz w:val="28"/>
        </w:rPr>
        <w:t>：基于市场分析和历史数据，对产品上市后的销售情况进行预测，为商业计划的财务部分提供支持。</w:t>
      </w:r>
      <w:r>
        <w:rPr>
          <w:rFonts w:ascii="仿宋" w:eastAsia="仿宋" w:hAnsi="仿宋"/>
          <w:sz w:val="28"/>
        </w:rPr>
        <w:br/>
      </w:r>
      <w:r>
        <w:rPr>
          <w:rFonts w:ascii="仿宋" w:eastAsia="仿宋" w:hAnsi="仿宋"/>
          <w:sz w:val="28"/>
        </w:rPr>
        <w:t>通过上述分析，研磨膏产品项目能够制定出针对性强、具有竞争力的市场策略，从而在目标市场中获得成功。</w:t>
      </w:r>
    </w:p>
    <w:p w:rsidR="009C12B5" w:rsidRPr="009C12B5" w:rsidP="009C12B5" w14:paraId="16E3540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2A1B162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研磨膏产品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研磨膏产品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研磨膏产品</w:t>
      </w:r>
      <w:r w:rsidRPr="009C12B5">
        <w:rPr>
          <w:rFonts w:ascii="仿宋" w:eastAsia="仿宋" w:hAnsi="仿宋"/>
          <w:sz w:val="28"/>
          <w:szCs w:val="28"/>
        </w:rPr>
        <w:t>始终与市场需求保持同步。</w:t>
      </w:r>
    </w:p>
    <w:p w:rsidR="009C12B5" w:rsidP="007A4CF7" w14:paraId="6C2E14A2" w14:textId="77777777">
      <w:pPr>
        <w:pStyle w:val="Heading3"/>
      </w:pPr>
      <w:bookmarkStart w:id="6" w:name="_Toc157814109"/>
      <w:r w:rsidRPr="009C12B5">
        <w:t xml:space="preserve">2.2 </w:t>
      </w:r>
      <w:r w:rsidR="007A4CF7">
        <w:t>研磨膏</w:t>
      </w:r>
      <w:r w:rsidR="007A4CF7">
        <w:rPr>
          <w:rFonts w:hint="eastAsia"/>
        </w:rPr>
        <w:t>市场</w:t>
      </w:r>
      <w:r w:rsidRPr="009C12B5">
        <w:t>竞争分析</w:t>
      </w:r>
      <w:bookmarkEnd w:id="6"/>
    </w:p>
    <w:p w:rsidR="009C036E" w14:paraId="3EDA80B7" w14:textId="77777777">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9C036E" w14:textId="77777777">
      <w:pPr>
        <w:ind w:firstLine="560"/>
      </w:pPr>
      <w:r>
        <w:rPr>
          <w:rFonts w:ascii="仿宋" w:eastAsia="仿宋" w:hAnsi="仿宋"/>
          <w:sz w:val="28"/>
        </w:rPr>
        <w:t>在研磨膏产品项目商业发展计划书中，市场竞争分析是至关重要的一部分。这一部分应该详细评估现有市场中的竞争状况，包括主要竞争对手、市场占有率、产品差异化以及定价策略等。此外，还应分析市场上的产品趋势和技术创新，以确定研磨膏产品在市场中的定位和优势。通过深入的市场竞争分析，可以制定有效的市场策略，提高产品的市场竞争力，并最终实现商业目标。</w:t>
      </w:r>
    </w:p>
    <w:p w:rsidR="009C12B5" w:rsidRPr="009C12B5" w:rsidP="009C12B5" w14:paraId="5F88BBA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研磨膏产品</w:t>
      </w:r>
      <w:r w:rsidRPr="009C12B5">
        <w:rPr>
          <w:rFonts w:ascii="仿宋" w:eastAsia="仿宋" w:hAnsi="仿宋"/>
          <w:sz w:val="28"/>
          <w:szCs w:val="28"/>
        </w:rPr>
        <w:t>的竞争优势和差异化策略。我们认为，</w:t>
      </w:r>
      <w:r w:rsidR="00E75C7F">
        <w:rPr>
          <w:rFonts w:ascii="仿宋" w:eastAsia="仿宋" w:hAnsi="仿宋"/>
          <w:sz w:val="28"/>
          <w:szCs w:val="28"/>
        </w:rPr>
        <w:t>研磨膏产品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1B94DBD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研磨膏产品</w:t>
      </w:r>
      <w:r w:rsidRPr="009C12B5">
        <w:rPr>
          <w:rFonts w:ascii="仿宋" w:eastAsia="仿宋" w:hAnsi="仿宋"/>
          <w:sz w:val="28"/>
          <w:szCs w:val="28"/>
        </w:rPr>
        <w:t>将在竞争激烈的市场中脱颖而出。</w:t>
      </w:r>
    </w:p>
    <w:p w:rsidR="009C12B5" w:rsidP="007A4CF7" w14:paraId="38C210C9" w14:textId="77777777">
      <w:pPr>
        <w:pStyle w:val="Heading3"/>
      </w:pPr>
      <w:bookmarkStart w:id="7" w:name="_Toc157814110"/>
      <w:r w:rsidRPr="009C12B5">
        <w:t xml:space="preserve">2.3 </w:t>
      </w:r>
      <w:r w:rsidR="007A4CF7">
        <w:t>研磨膏</w:t>
      </w:r>
      <w:r w:rsidRPr="009C12B5">
        <w:t>行业趋势与机遇</w:t>
      </w:r>
      <w:bookmarkEnd w:id="7"/>
    </w:p>
    <w:p w:rsidR="009C036E" w14:paraId="080AAE6A" w14:textId="71D3BA7B">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随着现代工业的快速发展，研磨膏作为一种重要的研磨材料，其市场应用日益广泛。研磨膏产品行业正面临着一系列的发展机遇与趋势。</w:t>
      </w:r>
      <w:r>
        <w:rPr>
          <w:rFonts w:ascii="仿宋" w:eastAsia="仿宋" w:hAnsi="仿宋"/>
          <w:sz w:val="28"/>
        </w:rPr>
        <w:br/>
      </w:r>
    </w:p>
    <w:p w:rsidR="009C036E" w14:textId="71D3BA7B">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首先，随着制造业对产品质量和精度的要求不断提高，研磨膏作为提高加工精度和表面光洁度的关键材料，需求量持续增长。特别是在航空航天、汽车制造、电子通讯等高精尖领域，对研磨膏的性能提出了更高的要求，这为研磨膏产品提供了广阔的市场空间。</w:t>
      </w:r>
      <w:r>
        <w:rPr>
          <w:rFonts w:ascii="仿宋" w:eastAsia="仿宋" w:hAnsi="仿宋"/>
          <w:sz w:val="28"/>
        </w:rPr>
        <w:br/>
      </w:r>
      <w:r>
        <w:rPr>
          <w:rFonts w:ascii="仿宋" w:eastAsia="仿宋" w:hAnsi="仿宋"/>
          <w:sz w:val="28"/>
        </w:rPr>
        <w:t>其次，环保意识的增强推动了研磨膏行业的技术革新。传统研磨膏可能含有对人体健康和环境有害的物质，因此，开发环保型、无污染的研磨膏成为了行业发展的趋势。这不仅有助于减少环境污染，还能满足消费者对绿色产品的需求，为品牌树立良好的社会形象。</w:t>
      </w:r>
      <w:r>
        <w:rPr>
          <w:rFonts w:ascii="仿宋" w:eastAsia="仿宋" w:hAnsi="仿宋"/>
          <w:sz w:val="28"/>
        </w:rPr>
        <w:br/>
      </w:r>
      <w:r>
        <w:rPr>
          <w:rFonts w:ascii="仿宋" w:eastAsia="仿宋" w:hAnsi="仿宋"/>
          <w:sz w:val="28"/>
        </w:rPr>
        <w:t>再者，随着科技的进步，研磨膏的性能不断优化。新型研磨膏的研发，如纳米研磨膏，不仅能够提高研磨效率，还能减少研磨过程中的能耗和材料损失，符合可持续发展的理念。这些创新产品将引领市场潮流，为研磨膏行业带来新的增长点。</w:t>
      </w:r>
      <w:r>
        <w:rPr>
          <w:rFonts w:ascii="仿宋" w:eastAsia="仿宋" w:hAnsi="仿宋"/>
          <w:sz w:val="28"/>
        </w:rPr>
        <w:br/>
      </w:r>
      <w:r>
        <w:rPr>
          <w:rFonts w:ascii="仿宋" w:eastAsia="仿宋" w:hAnsi="仿宋"/>
          <w:sz w:val="28"/>
        </w:rPr>
        <w:t>此外，随着电子商务的快速发展，线上销售渠道为研磨膏产品提供了新的分销模式。通过电商平台，研磨膏产品能够触达更多消费者和潜在客户，尤其是对于中小型企业，线上销售可以有效降低营销成本，提高市场竞争力。</w:t>
      </w:r>
      <w:r>
        <w:rPr>
          <w:rFonts w:ascii="仿宋" w:eastAsia="仿宋" w:hAnsi="仿宋"/>
          <w:sz w:val="28"/>
        </w:rPr>
        <w:br/>
      </w:r>
      <w:r>
        <w:rPr>
          <w:rFonts w:ascii="仿宋" w:eastAsia="仿宋" w:hAnsi="仿宋"/>
          <w:sz w:val="28"/>
        </w:rPr>
        <w:t>最后，国际市场的拓展为研磨膏产品提供了更广阔的发展机遇。随着</w:t>
      </w:r>
      <w:r>
        <w:rPr>
          <w:rFonts w:ascii="仿宋" w:eastAsia="仿宋" w:hAnsi="仿宋"/>
          <w:sz w:val="28"/>
        </w:rPr>
        <w:t>“</w:t>
      </w:r>
      <w:r>
        <w:rPr>
          <w:rFonts w:ascii="仿宋" w:eastAsia="仿宋" w:hAnsi="仿宋"/>
          <w:sz w:val="28"/>
        </w:rPr>
        <w:t>一带一路</w:t>
      </w:r>
      <w:r>
        <w:rPr>
          <w:rFonts w:ascii="仿宋" w:eastAsia="仿宋" w:hAnsi="仿宋"/>
          <w:sz w:val="28"/>
        </w:rPr>
        <w:t>”</w:t>
      </w:r>
      <w:r>
        <w:rPr>
          <w:rFonts w:ascii="仿宋" w:eastAsia="仿宋" w:hAnsi="仿宋"/>
          <w:sz w:val="28"/>
        </w:rPr>
        <w:t>等国际合作倡议的推进，中国研磨膏企业可以借助政策东风，积极开拓海外市场，实现全球化布局，提升国际市场占有率。</w:t>
      </w:r>
      <w:r>
        <w:rPr>
          <w:rFonts w:ascii="仿宋" w:eastAsia="仿宋" w:hAnsi="仿宋"/>
          <w:sz w:val="28"/>
        </w:rPr>
        <w:br/>
      </w:r>
      <w:r>
        <w:rPr>
          <w:rFonts w:ascii="仿宋" w:eastAsia="仿宋" w:hAnsi="仿宋"/>
          <w:sz w:val="28"/>
        </w:rPr>
        <w:t>综上所述，研磨膏产品行业正处于一个充满机遇与挑战的时代。通过技术创新、产品升级、市场拓展和绿色转型，研磨膏企业有望在激烈的市场竞争中脱颖而出，实现持续健康发展。</w:t>
      </w:r>
    </w:p>
    <w:p w:rsidR="009C12B5" w:rsidRPr="009C12B5" w:rsidP="009C12B5" w14:paraId="1CD1BF4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研磨膏产品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研磨膏产品</w:t>
      </w:r>
      <w:r w:rsidRPr="009C12B5">
        <w:rPr>
          <w:rFonts w:ascii="仿宋" w:eastAsia="仿宋" w:hAnsi="仿宋"/>
          <w:sz w:val="28"/>
          <w:szCs w:val="28"/>
        </w:rPr>
        <w:t>始终走在行业的前沿并抓住每一个市场机遇。</w:t>
      </w:r>
    </w:p>
    <w:p w:rsidR="009C12B5" w:rsidRPr="009C12B5" w:rsidP="007A4CF7" w14:paraId="35A2AA34" w14:textId="77777777">
      <w:pPr>
        <w:pStyle w:val="Heading2"/>
      </w:pPr>
      <w:bookmarkStart w:id="8" w:name="_Toc157814111"/>
      <w:r w:rsidRPr="009C12B5">
        <w:t>三、营销策略</w:t>
      </w:r>
      <w:bookmarkEnd w:id="8"/>
    </w:p>
    <w:p w:rsidR="009C12B5" w:rsidRPr="009C12B5" w:rsidP="007A4CF7" w14:paraId="3C687052" w14:textId="77777777">
      <w:pPr>
        <w:pStyle w:val="Heading3"/>
      </w:pPr>
      <w:bookmarkStart w:id="9" w:name="_Toc157814112"/>
      <w:r w:rsidRPr="009C12B5">
        <w:t xml:space="preserve">3.1 </w:t>
      </w:r>
      <w:r w:rsidRPr="009C12B5">
        <w:t>品牌定位与传播</w:t>
      </w:r>
      <w:bookmarkEnd w:id="9"/>
    </w:p>
    <w:p w:rsidR="009C12B5" w:rsidRPr="009C12B5" w:rsidP="007A4CF7" w14:paraId="0DA9D50E"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研磨膏产品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75F36B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研磨膏产品</w:t>
      </w:r>
      <w:r w:rsidRPr="009C12B5">
        <w:rPr>
          <w:rFonts w:ascii="仿宋" w:eastAsia="仿宋" w:hAnsi="仿宋"/>
          <w:sz w:val="28"/>
          <w:szCs w:val="28"/>
        </w:rPr>
        <w:t>的专业评测和推荐文章，以扩大品牌影响力。</w:t>
      </w:r>
    </w:p>
    <w:p w:rsidR="009C12B5" w:rsidRPr="009C12B5" w:rsidP="009C12B5" w14:paraId="2AC26F35"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研磨膏产品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031199A" w14:textId="77777777">
      <w:pPr>
        <w:pStyle w:val="Heading3"/>
      </w:pPr>
      <w:bookmarkStart w:id="10" w:name="_Toc157814113"/>
      <w:r w:rsidRPr="009C12B5">
        <w:t xml:space="preserve">3.2 </w:t>
      </w:r>
      <w:r w:rsidR="007A4CF7">
        <w:t>研磨膏</w:t>
      </w:r>
      <w:r w:rsidRPr="009C12B5">
        <w:t>产品定价策略</w:t>
      </w:r>
      <w:bookmarkEnd w:id="10"/>
    </w:p>
    <w:p w:rsidR="009C12B5" w:rsidRPr="009C12B5" w:rsidP="00CA39FB" w14:paraId="76AFD82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研磨膏产品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5304144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E8AD45D"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研磨膏产品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0F01D532" w14:textId="77777777">
      <w:pPr>
        <w:pStyle w:val="Heading3"/>
      </w:pPr>
      <w:bookmarkStart w:id="11" w:name="_Toc157814114"/>
      <w:r w:rsidRPr="009C12B5">
        <w:t xml:space="preserve">3.3 </w:t>
      </w:r>
      <w:r w:rsidR="007A4CF7">
        <w:t>研磨膏</w:t>
      </w:r>
      <w:r w:rsidR="007A4CF7">
        <w:rPr>
          <w:rFonts w:hint="eastAsia"/>
        </w:rPr>
        <w:t>产品</w:t>
      </w:r>
      <w:r w:rsidRPr="009C12B5">
        <w:t>销售渠道与拓展</w:t>
      </w:r>
      <w:bookmarkEnd w:id="11"/>
    </w:p>
    <w:p w:rsidR="009C12B5" w:rsidRPr="009C12B5" w:rsidP="009C12B5" w14:paraId="545C97B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研磨膏产品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F35E67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研磨膏产品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51D6E43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研磨膏产品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BFD86A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https://d.book118.com/227161054100006040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2DBA3830" w14:textId="77777777">
    <w:pPr>
      <w:pStyle w:val="Footer"/>
      <w:jc w:val="center"/>
    </w:pPr>
  </w:p>
  <w:p w:rsidR="00FE7E16" w14:paraId="5C0A435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914B533" w14:textId="77777777">
    <w:pPr>
      <w:pStyle w:val="Footer"/>
      <w:jc w:val="center"/>
    </w:pPr>
  </w:p>
  <w:p w:rsidR="007A4CF7" w14:paraId="6A782D9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5D779FD"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266FB6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4D651F1F"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3B67D0D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1415683"/>
      <w:docPartObj>
        <w:docPartGallery w:val="Page Numbers (Bottom of Page)"/>
        <w:docPartUnique/>
      </w:docPartObj>
    </w:sdtPr>
    <w:sdtContent>
      <w:sdt>
        <w:sdtPr>
          <w:id w:val="13507823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302465"/>
      <w:docPartObj>
        <w:docPartGallery w:val="Page Numbers (Bottom of Page)"/>
        <w:docPartUnique/>
      </w:docPartObj>
    </w:sdtPr>
    <w:sdtContent>
      <w:sdt>
        <w:sdtPr>
          <w:id w:val="125051510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43010181"/>
      <w:docPartObj>
        <w:docPartGallery w:val="Page Numbers (Bottom of Page)"/>
        <w:docPartUnique/>
      </w:docPartObj>
    </w:sdtPr>
    <w:sdtContent>
      <w:sdt>
        <w:sdtPr>
          <w:id w:val="83192134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6897174"/>
      <w:docPartObj>
        <w:docPartGallery w:val="Page Numbers (Bottom of Page)"/>
        <w:docPartUnique/>
      </w:docPartObj>
    </w:sdtPr>
    <w:sdtContent>
      <w:sdt>
        <w:sdtPr>
          <w:id w:val="12266776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3537374"/>
      <w:docPartObj>
        <w:docPartGallery w:val="Page Numbers (Bottom of Page)"/>
        <w:docPartUnique/>
      </w:docPartObj>
    </w:sdtPr>
    <w:sdtContent>
      <w:sdt>
        <w:sdtPr>
          <w:id w:val="127605449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0138873"/>
      <w:docPartObj>
        <w:docPartGallery w:val="Page Numbers (Bottom of Page)"/>
        <w:docPartUnique/>
      </w:docPartObj>
    </w:sdtPr>
    <w:sdtContent>
      <w:sdt>
        <w:sdtPr>
          <w:id w:val="214426402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1016265"/>
      <w:docPartObj>
        <w:docPartGallery w:val="Page Numbers (Bottom of Page)"/>
        <w:docPartUnique/>
      </w:docPartObj>
    </w:sdtPr>
    <w:sdtContent>
      <w:sdt>
        <w:sdtPr>
          <w:id w:val="153312658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5170905"/>
      <w:docPartObj>
        <w:docPartGallery w:val="Page Numbers (Bottom of Page)"/>
        <w:docPartUnique/>
      </w:docPartObj>
    </w:sdtPr>
    <w:sdtContent>
      <w:sdt>
        <w:sdtPr>
          <w:id w:val="20036480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0827777"/>
      <w:docPartObj>
        <w:docPartGallery w:val="Page Numbers (Bottom of Page)"/>
        <w:docPartUnique/>
      </w:docPartObj>
    </w:sdtPr>
    <w:sdtContent>
      <w:sdt>
        <w:sdtPr>
          <w:id w:val="14365412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9666358"/>
      <w:docPartObj>
        <w:docPartGallery w:val="Page Numbers (Bottom of Page)"/>
        <w:docPartUnique/>
      </w:docPartObj>
    </w:sdtPr>
    <w:sdtContent>
      <w:sdt>
        <w:sdtPr>
          <w:id w:val="12609582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4144343"/>
      <w:docPartObj>
        <w:docPartGallery w:val="Page Numbers (Bottom of Page)"/>
        <w:docPartUnique/>
      </w:docPartObj>
    </w:sdtPr>
    <w:sdtContent>
      <w:sdt>
        <w:sdtPr>
          <w:id w:val="161805725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7019689"/>
      <w:docPartObj>
        <w:docPartGallery w:val="Page Numbers (Bottom of Page)"/>
        <w:docPartUnique/>
      </w:docPartObj>
    </w:sdtPr>
    <w:sdtContent>
      <w:sdt>
        <w:sdtPr>
          <w:id w:val="15332524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7539001"/>
      <w:docPartObj>
        <w:docPartGallery w:val="Page Numbers (Bottom of Page)"/>
        <w:docPartUnique/>
      </w:docPartObj>
    </w:sdtPr>
    <w:sdtContent>
      <w:sdt>
        <w:sdtPr>
          <w:id w:val="4751463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9656729"/>
      <w:docPartObj>
        <w:docPartGallery w:val="Page Numbers (Bottom of Page)"/>
        <w:docPartUnique/>
      </w:docPartObj>
    </w:sdtPr>
    <w:sdtContent>
      <w:sdt>
        <w:sdtPr>
          <w:id w:val="1065669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8528155"/>
      <w:docPartObj>
        <w:docPartGallery w:val="Page Numbers (Bottom of Page)"/>
        <w:docPartUnique/>
      </w:docPartObj>
    </w:sdtPr>
    <w:sdtContent>
      <w:sdt>
        <w:sdtPr>
          <w:id w:val="129899187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4045448"/>
      <w:docPartObj>
        <w:docPartGallery w:val="Page Numbers (Bottom of Page)"/>
        <w:docPartUnique/>
      </w:docPartObj>
    </w:sdtPr>
    <w:sdtContent>
      <w:sdt>
        <w:sdtPr>
          <w:id w:val="97846710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2165422"/>
      <w:docPartObj>
        <w:docPartGallery w:val="Page Numbers (Bottom of Page)"/>
        <w:docPartUnique/>
      </w:docPartObj>
    </w:sdtPr>
    <w:sdtContent>
      <w:sdt>
        <w:sdtPr>
          <w:id w:val="14409467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8183696"/>
      <w:docPartObj>
        <w:docPartGallery w:val="Page Numbers (Bottom of Page)"/>
        <w:docPartUnique/>
      </w:docPartObj>
    </w:sdtPr>
    <w:sdtContent>
      <w:sdt>
        <w:sdtPr>
          <w:id w:val="191778031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279384"/>
      <w:docPartObj>
        <w:docPartGallery w:val="Page Numbers (Bottom of Page)"/>
        <w:docPartUnique/>
      </w:docPartObj>
    </w:sdtPr>
    <w:sdtContent>
      <w:sdt>
        <w:sdtPr>
          <w:id w:val="195888133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5903643"/>
      <w:docPartObj>
        <w:docPartGallery w:val="Page Numbers (Bottom of Page)"/>
        <w:docPartUnique/>
      </w:docPartObj>
    </w:sdtPr>
    <w:sdtContent>
      <w:sdt>
        <w:sdtPr>
          <w:id w:val="132987543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A38F8A7"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AF8AB98"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47951"/>
    <w:rsid w:val="005C30B8"/>
    <w:rsid w:val="00652939"/>
    <w:rsid w:val="00724A78"/>
    <w:rsid w:val="007A4CF7"/>
    <w:rsid w:val="008B5822"/>
    <w:rsid w:val="00933FD3"/>
    <w:rsid w:val="00956FD6"/>
    <w:rsid w:val="009B5A44"/>
    <w:rsid w:val="009C036E"/>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76413B6"/>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227161054100006040"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2695</Words>
  <Characters>15362</Characters>
  <Application>Microsoft Office Word</Application>
  <DocSecurity>0</DocSecurity>
  <Lines>128</Lines>
  <Paragraphs>36</Paragraphs>
  <ScaleCrop>false</ScaleCrop>
  <Company/>
  <LinksUpToDate>false</LinksUpToDate>
  <CharactersWithSpaces>18021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2024-02-05T06:06:00Z</dcterms:modified>
</cp:coreProperties>
</file>