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美容美体战略市场规划报告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4575" w:history="1">
        <w:r>
          <w:rPr>
            <w:rFonts w:ascii="仿宋" w:eastAsia="仿宋" w:hAnsi="仿宋" w:cs="仿宋" w:hint="eastAsia"/>
            <w:lang w:val="en-GB"/>
          </w:rPr>
          <w:t>前言</w:t>
        </w:r>
        <w:r>
          <w:tab/>
        </w:r>
        <w:r>
          <w:fldChar w:fldCharType="begin"/>
        </w:r>
        <w:r>
          <w:instrText xml:space="preserve"> PAGEREF _Toc24575 \h </w:instrText>
        </w:r>
        <w:r>
          <w:fldChar w:fldCharType="separate"/>
        </w:r>
        <w:r>
          <w:t>3</w:t>
        </w:r>
        <w:r>
          <w:fldChar w:fldCharType="end"/>
        </w:r>
      </w:hyperlink>
    </w:p>
    <w:p>
      <w:pPr>
        <w:pStyle w:val="TOC1"/>
        <w:tabs>
          <w:tab w:val="right" w:leader="dot" w:pos="8306"/>
        </w:tabs>
      </w:pPr>
      <w:hyperlink w:anchor="_Toc9901" w:history="1">
        <w:r>
          <w:rPr>
            <w:rFonts w:ascii="仿宋" w:eastAsia="仿宋" w:hAnsi="仿宋" w:cs="仿宋" w:hint="eastAsia"/>
            <w:lang w:val="en-GB"/>
          </w:rPr>
          <w:t>一、美容美体危机管理与应对策略</w:t>
        </w:r>
        <w:r>
          <w:tab/>
        </w:r>
        <w:r>
          <w:fldChar w:fldCharType="begin"/>
        </w:r>
        <w:r>
          <w:instrText xml:space="preserve"> PAGEREF _Toc9901 \h </w:instrText>
        </w:r>
        <w:r>
          <w:fldChar w:fldCharType="separate"/>
        </w:r>
        <w:r>
          <w:t>3</w:t>
        </w:r>
        <w:r>
          <w:fldChar w:fldCharType="end"/>
        </w:r>
      </w:hyperlink>
    </w:p>
    <w:p>
      <w:pPr>
        <w:pStyle w:val="TOC2"/>
        <w:tabs>
          <w:tab w:val="right" w:leader="dot" w:pos="8306"/>
        </w:tabs>
      </w:pPr>
      <w:hyperlink w:anchor="_Toc13013" w:history="1">
        <w:r>
          <w:rPr>
            <w:rFonts w:ascii="仿宋" w:eastAsia="仿宋" w:hAnsi="仿宋" w:cs="仿宋" w:hint="eastAsia"/>
            <w:lang w:val="en-GB"/>
          </w:rPr>
          <w:t>(一)、危机预警与应急计划</w:t>
        </w:r>
        <w:r>
          <w:tab/>
        </w:r>
        <w:r>
          <w:fldChar w:fldCharType="begin"/>
        </w:r>
        <w:r>
          <w:instrText xml:space="preserve"> PAGEREF _Toc13013 \h </w:instrText>
        </w:r>
        <w:r>
          <w:fldChar w:fldCharType="separate"/>
        </w:r>
        <w:r>
          <w:t>3</w:t>
        </w:r>
        <w:r>
          <w:fldChar w:fldCharType="end"/>
        </w:r>
      </w:hyperlink>
    </w:p>
    <w:p>
      <w:pPr>
        <w:pStyle w:val="TOC2"/>
        <w:tabs>
          <w:tab w:val="right" w:leader="dot" w:pos="8306"/>
        </w:tabs>
      </w:pPr>
      <w:hyperlink w:anchor="_Toc10423" w:history="1">
        <w:r>
          <w:rPr>
            <w:rFonts w:ascii="仿宋" w:eastAsia="仿宋" w:hAnsi="仿宋" w:cs="仿宋" w:hint="eastAsia"/>
            <w:lang w:val="en-GB"/>
          </w:rPr>
          <w:t>(二)、公关与危机沟通</w:t>
        </w:r>
        <w:r>
          <w:tab/>
        </w:r>
        <w:r>
          <w:fldChar w:fldCharType="begin"/>
        </w:r>
        <w:r>
          <w:instrText xml:space="preserve"> PAGEREF _Toc10423 \h </w:instrText>
        </w:r>
        <w:r>
          <w:fldChar w:fldCharType="separate"/>
        </w:r>
        <w:r>
          <w:t>4</w:t>
        </w:r>
        <w:r>
          <w:fldChar w:fldCharType="end"/>
        </w:r>
      </w:hyperlink>
    </w:p>
    <w:p>
      <w:pPr>
        <w:pStyle w:val="TOC2"/>
        <w:tabs>
          <w:tab w:val="right" w:leader="dot" w:pos="8306"/>
        </w:tabs>
      </w:pPr>
      <w:hyperlink w:anchor="_Toc1842" w:history="1">
        <w:r>
          <w:rPr>
            <w:rFonts w:ascii="仿宋" w:eastAsia="仿宋" w:hAnsi="仿宋" w:cs="仿宋" w:hint="eastAsia"/>
            <w:lang w:val="en-GB"/>
          </w:rPr>
          <w:t>(三)、媒体关系与舆情管理</w:t>
        </w:r>
        <w:r>
          <w:tab/>
        </w:r>
        <w:r>
          <w:fldChar w:fldCharType="begin"/>
        </w:r>
        <w:r>
          <w:instrText xml:space="preserve"> PAGEREF _Toc1842 \h </w:instrText>
        </w:r>
        <w:r>
          <w:fldChar w:fldCharType="separate"/>
        </w:r>
        <w:r>
          <w:t>6</w:t>
        </w:r>
        <w:r>
          <w:fldChar w:fldCharType="end"/>
        </w:r>
      </w:hyperlink>
    </w:p>
    <w:p>
      <w:pPr>
        <w:pStyle w:val="TOC2"/>
        <w:tabs>
          <w:tab w:val="right" w:leader="dot" w:pos="8306"/>
        </w:tabs>
      </w:pPr>
      <w:hyperlink w:anchor="_Toc15821" w:history="1">
        <w:r>
          <w:rPr>
            <w:rFonts w:ascii="仿宋" w:eastAsia="仿宋" w:hAnsi="仿宋" w:cs="仿宋" w:hint="eastAsia"/>
            <w:lang w:val="en-GB"/>
          </w:rPr>
          <w:t>(四)、企业社会责任与危机回应</w:t>
        </w:r>
        <w:r>
          <w:tab/>
        </w:r>
        <w:r>
          <w:fldChar w:fldCharType="begin"/>
        </w:r>
        <w:r>
          <w:instrText xml:space="preserve"> PAGEREF _Toc15821 \h </w:instrText>
        </w:r>
        <w:r>
          <w:fldChar w:fldCharType="separate"/>
        </w:r>
        <w:r>
          <w:t>7</w:t>
        </w:r>
        <w:r>
          <w:fldChar w:fldCharType="end"/>
        </w:r>
      </w:hyperlink>
    </w:p>
    <w:p>
      <w:pPr>
        <w:pStyle w:val="TOC1"/>
        <w:tabs>
          <w:tab w:val="right" w:leader="dot" w:pos="8306"/>
        </w:tabs>
      </w:pPr>
      <w:hyperlink w:anchor="_Toc11403" w:history="1">
        <w:r>
          <w:rPr>
            <w:rFonts w:ascii="仿宋" w:eastAsia="仿宋" w:hAnsi="仿宋" w:cs="仿宋" w:hint="eastAsia"/>
            <w:lang w:val="en-GB"/>
          </w:rPr>
          <w:t>二、美容美体行业前景</w:t>
        </w:r>
        <w:r>
          <w:tab/>
        </w:r>
        <w:r>
          <w:fldChar w:fldCharType="begin"/>
        </w:r>
        <w:r>
          <w:instrText xml:space="preserve"> PAGEREF _Toc11403 \h </w:instrText>
        </w:r>
        <w:r>
          <w:fldChar w:fldCharType="separate"/>
        </w:r>
        <w:r>
          <w:t>8</w:t>
        </w:r>
        <w:r>
          <w:fldChar w:fldCharType="end"/>
        </w:r>
      </w:hyperlink>
    </w:p>
    <w:p>
      <w:pPr>
        <w:pStyle w:val="TOC2"/>
        <w:tabs>
          <w:tab w:val="right" w:leader="dot" w:pos="8306"/>
        </w:tabs>
      </w:pPr>
      <w:hyperlink w:anchor="_Toc20111" w:history="1">
        <w:r>
          <w:rPr>
            <w:rFonts w:ascii="仿宋" w:eastAsia="仿宋" w:hAnsi="仿宋" w:cs="仿宋" w:hint="eastAsia"/>
            <w:lang w:val="en-GB"/>
          </w:rPr>
          <w:t>(一)、市场增长预测</w:t>
        </w:r>
        <w:r>
          <w:tab/>
        </w:r>
        <w:r>
          <w:fldChar w:fldCharType="begin"/>
        </w:r>
        <w:r>
          <w:instrText xml:space="preserve"> PAGEREF _Toc20111 \h </w:instrText>
        </w:r>
        <w:r>
          <w:fldChar w:fldCharType="separate"/>
        </w:r>
        <w:r>
          <w:t>8</w:t>
        </w:r>
        <w:r>
          <w:fldChar w:fldCharType="end"/>
        </w:r>
      </w:hyperlink>
    </w:p>
    <w:p>
      <w:pPr>
        <w:pStyle w:val="TOC2"/>
        <w:tabs>
          <w:tab w:val="right" w:leader="dot" w:pos="8306"/>
        </w:tabs>
      </w:pPr>
      <w:hyperlink w:anchor="_Toc27642" w:history="1">
        <w:r>
          <w:rPr>
            <w:rFonts w:ascii="仿宋" w:eastAsia="仿宋" w:hAnsi="仿宋" w:cs="仿宋" w:hint="eastAsia"/>
            <w:lang w:val="en-GB"/>
          </w:rPr>
          <w:t>(二)、新兴市场机会</w:t>
        </w:r>
        <w:r>
          <w:tab/>
        </w:r>
        <w:r>
          <w:fldChar w:fldCharType="begin"/>
        </w:r>
        <w:r>
          <w:instrText xml:space="preserve"> PAGEREF _Toc27642 \h </w:instrText>
        </w:r>
        <w:r>
          <w:fldChar w:fldCharType="separate"/>
        </w:r>
        <w:r>
          <w:t>9</w:t>
        </w:r>
        <w:r>
          <w:fldChar w:fldCharType="end"/>
        </w:r>
      </w:hyperlink>
    </w:p>
    <w:p>
      <w:pPr>
        <w:pStyle w:val="TOC2"/>
        <w:tabs>
          <w:tab w:val="right" w:leader="dot" w:pos="8306"/>
        </w:tabs>
      </w:pPr>
      <w:hyperlink w:anchor="_Toc24261" w:history="1">
        <w:r>
          <w:rPr>
            <w:rFonts w:ascii="仿宋" w:eastAsia="仿宋" w:hAnsi="仿宋" w:cs="仿宋" w:hint="eastAsia"/>
            <w:lang w:val="en-GB"/>
          </w:rPr>
          <w:t>(三)、技术前景展望</w:t>
        </w:r>
        <w:r>
          <w:tab/>
        </w:r>
        <w:r>
          <w:fldChar w:fldCharType="begin"/>
        </w:r>
        <w:r>
          <w:instrText xml:space="preserve"> PAGEREF _Toc24261 \h </w:instrText>
        </w:r>
        <w:r>
          <w:fldChar w:fldCharType="separate"/>
        </w:r>
        <w:r>
          <w:t>10</w:t>
        </w:r>
        <w:r>
          <w:fldChar w:fldCharType="end"/>
        </w:r>
      </w:hyperlink>
    </w:p>
    <w:p>
      <w:pPr>
        <w:pStyle w:val="TOC2"/>
        <w:tabs>
          <w:tab w:val="right" w:leader="dot" w:pos="8306"/>
        </w:tabs>
      </w:pPr>
      <w:hyperlink w:anchor="_Toc25840" w:history="1">
        <w:r>
          <w:rPr>
            <w:rFonts w:ascii="仿宋" w:eastAsia="仿宋" w:hAnsi="仿宋" w:cs="仿宋" w:hint="eastAsia"/>
            <w:lang w:val="en-GB"/>
          </w:rPr>
          <w:t>(四)、政策环境变化</w:t>
        </w:r>
        <w:r>
          <w:tab/>
        </w:r>
        <w:r>
          <w:fldChar w:fldCharType="begin"/>
        </w:r>
        <w:r>
          <w:instrText xml:space="preserve"> PAGEREF _Toc25840 \h </w:instrText>
        </w:r>
        <w:r>
          <w:fldChar w:fldCharType="separate"/>
        </w:r>
        <w:r>
          <w:t>11</w:t>
        </w:r>
        <w:r>
          <w:fldChar w:fldCharType="end"/>
        </w:r>
      </w:hyperlink>
    </w:p>
    <w:p>
      <w:pPr>
        <w:pStyle w:val="TOC1"/>
        <w:tabs>
          <w:tab w:val="right" w:leader="dot" w:pos="8306"/>
        </w:tabs>
      </w:pPr>
      <w:hyperlink w:anchor="_Toc14268" w:history="1">
        <w:r>
          <w:rPr>
            <w:rFonts w:ascii="仿宋" w:eastAsia="仿宋" w:hAnsi="仿宋" w:cs="仿宋" w:hint="eastAsia"/>
            <w:lang w:val="en-GB"/>
          </w:rPr>
          <w:t>三、发展规划分析</w:t>
        </w:r>
        <w:r>
          <w:tab/>
        </w:r>
        <w:r>
          <w:fldChar w:fldCharType="begin"/>
        </w:r>
        <w:r>
          <w:instrText xml:space="preserve"> PAGEREF _Toc14268 \h </w:instrText>
        </w:r>
        <w:r>
          <w:fldChar w:fldCharType="separate"/>
        </w:r>
        <w:r>
          <w:t>12</w:t>
        </w:r>
        <w:r>
          <w:fldChar w:fldCharType="end"/>
        </w:r>
      </w:hyperlink>
    </w:p>
    <w:p>
      <w:pPr>
        <w:pStyle w:val="TOC2"/>
        <w:tabs>
          <w:tab w:val="right" w:leader="dot" w:pos="8306"/>
        </w:tabs>
      </w:pPr>
      <w:hyperlink w:anchor="_Toc19614" w:history="1">
        <w:r>
          <w:rPr>
            <w:rFonts w:ascii="仿宋" w:eastAsia="仿宋" w:hAnsi="仿宋" w:cs="仿宋" w:hint="eastAsia"/>
            <w:lang w:val="en-GB"/>
          </w:rPr>
          <w:t>(一)、公司发展规划</w:t>
        </w:r>
        <w:r>
          <w:tab/>
        </w:r>
        <w:r>
          <w:fldChar w:fldCharType="begin"/>
        </w:r>
        <w:r>
          <w:instrText xml:space="preserve"> PAGEREF _Toc19614 \h </w:instrText>
        </w:r>
        <w:r>
          <w:fldChar w:fldCharType="separate"/>
        </w:r>
        <w:r>
          <w:t>12</w:t>
        </w:r>
        <w:r>
          <w:fldChar w:fldCharType="end"/>
        </w:r>
      </w:hyperlink>
    </w:p>
    <w:p>
      <w:pPr>
        <w:pStyle w:val="TOC2"/>
        <w:tabs>
          <w:tab w:val="right" w:leader="dot" w:pos="8306"/>
        </w:tabs>
      </w:pPr>
      <w:hyperlink w:anchor="_Toc28307" w:history="1">
        <w:r>
          <w:rPr>
            <w:rFonts w:ascii="仿宋" w:eastAsia="仿宋" w:hAnsi="仿宋" w:cs="仿宋" w:hint="eastAsia"/>
            <w:lang w:val="en-GB"/>
          </w:rPr>
          <w:t>(二)、保障措施</w:t>
        </w:r>
        <w:r>
          <w:tab/>
        </w:r>
        <w:r>
          <w:fldChar w:fldCharType="begin"/>
        </w:r>
        <w:r>
          <w:instrText xml:space="preserve"> PAGEREF _Toc28307 \h </w:instrText>
        </w:r>
        <w:r>
          <w:fldChar w:fldCharType="separate"/>
        </w:r>
        <w:r>
          <w:t>13</w:t>
        </w:r>
        <w:r>
          <w:fldChar w:fldCharType="end"/>
        </w:r>
      </w:hyperlink>
    </w:p>
    <w:p>
      <w:pPr>
        <w:pStyle w:val="TOC1"/>
        <w:tabs>
          <w:tab w:val="right" w:leader="dot" w:pos="8306"/>
        </w:tabs>
      </w:pPr>
      <w:hyperlink w:anchor="_Toc3478" w:history="1">
        <w:r>
          <w:rPr>
            <w:rFonts w:ascii="仿宋" w:eastAsia="仿宋" w:hAnsi="仿宋" w:cs="仿宋" w:hint="eastAsia"/>
            <w:lang w:val="en-GB"/>
          </w:rPr>
          <w:t>四、公司简介</w:t>
        </w:r>
        <w:r>
          <w:tab/>
        </w:r>
        <w:r>
          <w:fldChar w:fldCharType="begin"/>
        </w:r>
        <w:r>
          <w:instrText xml:space="preserve"> PAGEREF _Toc3478 \h </w:instrText>
        </w:r>
        <w:r>
          <w:fldChar w:fldCharType="separate"/>
        </w:r>
        <w:r>
          <w:t>15</w:t>
        </w:r>
        <w:r>
          <w:fldChar w:fldCharType="end"/>
        </w:r>
      </w:hyperlink>
    </w:p>
    <w:p>
      <w:pPr>
        <w:pStyle w:val="TOC2"/>
        <w:tabs>
          <w:tab w:val="right" w:leader="dot" w:pos="8306"/>
        </w:tabs>
      </w:pPr>
      <w:hyperlink w:anchor="_Toc28118" w:history="1">
        <w:r>
          <w:rPr>
            <w:rFonts w:ascii="仿宋" w:eastAsia="仿宋" w:hAnsi="仿宋" w:cs="仿宋" w:hint="eastAsia"/>
            <w:lang w:val="en-GB"/>
          </w:rPr>
          <w:t>(一)、公司基本信息</w:t>
        </w:r>
        <w:r>
          <w:tab/>
        </w:r>
        <w:r>
          <w:fldChar w:fldCharType="begin"/>
        </w:r>
        <w:r>
          <w:instrText xml:space="preserve"> PAGEREF _Toc28118 \h </w:instrText>
        </w:r>
        <w:r>
          <w:fldChar w:fldCharType="separate"/>
        </w:r>
        <w:r>
          <w:t>15</w:t>
        </w:r>
        <w:r>
          <w:fldChar w:fldCharType="end"/>
        </w:r>
      </w:hyperlink>
    </w:p>
    <w:p>
      <w:pPr>
        <w:pStyle w:val="TOC2"/>
        <w:tabs>
          <w:tab w:val="right" w:leader="dot" w:pos="8306"/>
        </w:tabs>
      </w:pPr>
      <w:hyperlink w:anchor="_Toc29036" w:history="1">
        <w:r>
          <w:rPr>
            <w:rFonts w:ascii="仿宋" w:eastAsia="仿宋" w:hAnsi="仿宋" w:cs="仿宋" w:hint="eastAsia"/>
            <w:lang w:val="en-GB"/>
          </w:rPr>
          <w:t>(二)、公司简介</w:t>
        </w:r>
        <w:r>
          <w:tab/>
        </w:r>
        <w:r>
          <w:fldChar w:fldCharType="begin"/>
        </w:r>
        <w:r>
          <w:instrText xml:space="preserve"> PAGEREF _Toc29036 \h </w:instrText>
        </w:r>
        <w:r>
          <w:fldChar w:fldCharType="separate"/>
        </w:r>
        <w:r>
          <w:t>15</w:t>
        </w:r>
        <w:r>
          <w:fldChar w:fldCharType="end"/>
        </w:r>
      </w:hyperlink>
    </w:p>
    <w:p>
      <w:pPr>
        <w:pStyle w:val="TOC1"/>
        <w:tabs>
          <w:tab w:val="right" w:leader="dot" w:pos="8306"/>
        </w:tabs>
      </w:pPr>
      <w:hyperlink w:anchor="_Toc9502" w:history="1">
        <w:r>
          <w:rPr>
            <w:rFonts w:ascii="仿宋" w:eastAsia="仿宋" w:hAnsi="仿宋" w:cs="仿宋" w:hint="eastAsia"/>
            <w:lang w:val="en-GB"/>
          </w:rPr>
          <w:t>五、美容美体行业发展现状</w:t>
        </w:r>
        <w:r>
          <w:tab/>
        </w:r>
        <w:r>
          <w:fldChar w:fldCharType="begin"/>
        </w:r>
        <w:r>
          <w:instrText xml:space="preserve"> PAGEREF _Toc9502 \h </w:instrText>
        </w:r>
        <w:r>
          <w:fldChar w:fldCharType="separate"/>
        </w:r>
        <w:r>
          <w:t>16</w:t>
        </w:r>
        <w:r>
          <w:fldChar w:fldCharType="end"/>
        </w:r>
      </w:hyperlink>
    </w:p>
    <w:p>
      <w:pPr>
        <w:pStyle w:val="TOC2"/>
        <w:tabs>
          <w:tab w:val="right" w:leader="dot" w:pos="8306"/>
        </w:tabs>
      </w:pPr>
      <w:hyperlink w:anchor="_Toc3164" w:history="1">
        <w:r>
          <w:rPr>
            <w:rFonts w:ascii="仿宋" w:eastAsia="仿宋" w:hAnsi="仿宋" w:cs="仿宋" w:hint="eastAsia"/>
            <w:lang w:val="en-GB"/>
          </w:rPr>
          <w:t>(一)、美容美体行业整体概况</w:t>
        </w:r>
        <w:r>
          <w:tab/>
        </w:r>
        <w:r>
          <w:fldChar w:fldCharType="begin"/>
        </w:r>
        <w:r>
          <w:instrText xml:space="preserve"> PAGEREF _Toc3164 \h </w:instrText>
        </w:r>
        <w:r>
          <w:fldChar w:fldCharType="separate"/>
        </w:r>
        <w:r>
          <w:t>16</w:t>
        </w:r>
        <w:r>
          <w:fldChar w:fldCharType="end"/>
        </w:r>
      </w:hyperlink>
    </w:p>
    <w:p>
      <w:pPr>
        <w:pStyle w:val="TOC2"/>
        <w:tabs>
          <w:tab w:val="right" w:leader="dot" w:pos="8306"/>
        </w:tabs>
      </w:pPr>
      <w:hyperlink w:anchor="_Toc22162" w:history="1">
        <w:r>
          <w:rPr>
            <w:rFonts w:ascii="仿宋" w:eastAsia="仿宋" w:hAnsi="仿宋" w:cs="仿宋" w:hint="eastAsia"/>
            <w:lang w:val="en-GB"/>
          </w:rPr>
          <w:t>(二)、技术创新与发展</w:t>
        </w:r>
        <w:r>
          <w:tab/>
        </w:r>
        <w:r>
          <w:fldChar w:fldCharType="begin"/>
        </w:r>
        <w:r>
          <w:instrText xml:space="preserve"> PAGEREF _Toc22162 \h </w:instrText>
        </w:r>
        <w:r>
          <w:fldChar w:fldCharType="separate"/>
        </w:r>
        <w:r>
          <w:t>17</w:t>
        </w:r>
        <w:r>
          <w:fldChar w:fldCharType="end"/>
        </w:r>
      </w:hyperlink>
    </w:p>
    <w:p>
      <w:pPr>
        <w:pStyle w:val="TOC2"/>
        <w:tabs>
          <w:tab w:val="right" w:leader="dot" w:pos="8306"/>
        </w:tabs>
      </w:pPr>
      <w:hyperlink w:anchor="_Toc9037" w:history="1">
        <w:r>
          <w:rPr>
            <w:rFonts w:ascii="仿宋" w:eastAsia="仿宋" w:hAnsi="仿宋" w:cs="仿宋" w:hint="eastAsia"/>
            <w:lang w:val="en-GB"/>
          </w:rPr>
          <w:t>(三)、政策与法规</w:t>
        </w:r>
        <w:r>
          <w:tab/>
        </w:r>
        <w:r>
          <w:fldChar w:fldCharType="begin"/>
        </w:r>
        <w:r>
          <w:instrText xml:space="preserve"> PAGEREF _Toc9037 \h </w:instrText>
        </w:r>
        <w:r>
          <w:fldChar w:fldCharType="separate"/>
        </w:r>
        <w:r>
          <w:t>18</w:t>
        </w:r>
        <w:r>
          <w:fldChar w:fldCharType="end"/>
        </w:r>
      </w:hyperlink>
    </w:p>
    <w:p>
      <w:pPr>
        <w:pStyle w:val="TOC2"/>
        <w:tabs>
          <w:tab w:val="right" w:leader="dot" w:pos="8306"/>
        </w:tabs>
      </w:pPr>
      <w:hyperlink w:anchor="_Toc31095" w:history="1">
        <w:r>
          <w:rPr>
            <w:rFonts w:ascii="仿宋" w:eastAsia="仿宋" w:hAnsi="仿宋" w:cs="仿宋" w:hint="eastAsia"/>
            <w:lang w:val="en-GB"/>
          </w:rPr>
          <w:t>(四)、消费者需求变化</w:t>
        </w:r>
        <w:r>
          <w:tab/>
        </w:r>
        <w:r>
          <w:fldChar w:fldCharType="begin"/>
        </w:r>
        <w:r>
          <w:instrText xml:space="preserve"> PAGEREF _Toc31095 \h </w:instrText>
        </w:r>
        <w:r>
          <w:fldChar w:fldCharType="separate"/>
        </w:r>
        <w:r>
          <w:t>19</w:t>
        </w:r>
        <w:r>
          <w:fldChar w:fldCharType="end"/>
        </w:r>
      </w:hyperlink>
    </w:p>
    <w:p>
      <w:pPr>
        <w:pStyle w:val="TOC1"/>
        <w:tabs>
          <w:tab w:val="right" w:leader="dot" w:pos="8306"/>
        </w:tabs>
      </w:pPr>
      <w:hyperlink w:anchor="_Toc18077" w:history="1">
        <w:r>
          <w:rPr>
            <w:rFonts w:ascii="仿宋" w:eastAsia="仿宋" w:hAnsi="仿宋" w:cs="仿宋" w:hint="eastAsia"/>
            <w:lang w:val="en-GB"/>
          </w:rPr>
          <w:t>六、市场趋势与消费者洞察</w:t>
        </w:r>
        <w:r>
          <w:tab/>
        </w:r>
        <w:r>
          <w:fldChar w:fldCharType="begin"/>
        </w:r>
        <w:r>
          <w:instrText xml:space="preserve"> PAGEREF _Toc18077 \h </w:instrText>
        </w:r>
        <w:r>
          <w:fldChar w:fldCharType="separate"/>
        </w:r>
        <w:r>
          <w:t>20</w:t>
        </w:r>
        <w:r>
          <w:fldChar w:fldCharType="end"/>
        </w:r>
      </w:hyperlink>
    </w:p>
    <w:p>
      <w:pPr>
        <w:pStyle w:val="TOC2"/>
        <w:tabs>
          <w:tab w:val="right" w:leader="dot" w:pos="8306"/>
        </w:tabs>
      </w:pPr>
      <w:hyperlink w:anchor="_Toc8750" w:history="1">
        <w:r>
          <w:rPr>
            <w:rFonts w:ascii="仿宋" w:eastAsia="仿宋" w:hAnsi="仿宋" w:cs="仿宋" w:hint="eastAsia"/>
            <w:lang w:val="en-GB"/>
          </w:rPr>
          <w:t>(一)、市场趋势分析与预测</w:t>
        </w:r>
        <w:r>
          <w:tab/>
        </w:r>
        <w:r>
          <w:fldChar w:fldCharType="begin"/>
        </w:r>
        <w:r>
          <w:instrText xml:space="preserve"> PAGEREF _Toc8750 \h </w:instrText>
        </w:r>
        <w:r>
          <w:fldChar w:fldCharType="separate"/>
        </w:r>
        <w:r>
          <w:t>20</w:t>
        </w:r>
        <w:r>
          <w:fldChar w:fldCharType="end"/>
        </w:r>
      </w:hyperlink>
    </w:p>
    <w:p>
      <w:pPr>
        <w:pStyle w:val="TOC2"/>
        <w:tabs>
          <w:tab w:val="right" w:leader="dot" w:pos="8306"/>
        </w:tabs>
      </w:pPr>
      <w:hyperlink w:anchor="_Toc28828" w:history="1">
        <w:r>
          <w:rPr>
            <w:rFonts w:ascii="仿宋" w:eastAsia="仿宋" w:hAnsi="仿宋" w:cs="仿宋" w:hint="eastAsia"/>
            <w:lang w:val="en-GB"/>
          </w:rPr>
          <w:t>(二)、消费者洞察与行为研究</w:t>
        </w:r>
        <w:r>
          <w:tab/>
        </w:r>
        <w:r>
          <w:fldChar w:fldCharType="begin"/>
        </w:r>
        <w:r>
          <w:instrText xml:space="preserve"> PAGEREF _Toc28828 \h </w:instrText>
        </w:r>
        <w:r>
          <w:fldChar w:fldCharType="separate"/>
        </w:r>
        <w:r>
          <w:t>22</w:t>
        </w:r>
        <w:r>
          <w:fldChar w:fldCharType="end"/>
        </w:r>
      </w:hyperlink>
    </w:p>
    <w:p>
      <w:pPr>
        <w:pStyle w:val="TOC2"/>
        <w:tabs>
          <w:tab w:val="right" w:leader="dot" w:pos="8306"/>
        </w:tabs>
      </w:pPr>
      <w:hyperlink w:anchor="_Toc9054" w:history="1">
        <w:r>
          <w:rPr>
            <w:rFonts w:ascii="仿宋" w:eastAsia="仿宋" w:hAnsi="仿宋" w:cs="仿宋" w:hint="eastAsia"/>
            <w:lang w:val="en-GB"/>
          </w:rPr>
          <w:t>(三)、产品创新与市场适应性</w:t>
        </w:r>
        <w:r>
          <w:tab/>
        </w:r>
        <w:r>
          <w:fldChar w:fldCharType="begin"/>
        </w:r>
        <w:r>
          <w:instrText xml:space="preserve"> PAGEREF _Toc9054 \h </w:instrText>
        </w:r>
        <w:r>
          <w:fldChar w:fldCharType="separate"/>
        </w:r>
        <w:r>
          <w:t>23</w:t>
        </w:r>
        <w:r>
          <w:fldChar w:fldCharType="end"/>
        </w:r>
      </w:hyperlink>
    </w:p>
    <w:p>
      <w:pPr>
        <w:pStyle w:val="TOC2"/>
        <w:tabs>
          <w:tab w:val="right" w:leader="dot" w:pos="8306"/>
        </w:tabs>
      </w:pPr>
      <w:hyperlink w:anchor="_Toc11431" w:history="1">
        <w:r>
          <w:rPr>
            <w:rFonts w:ascii="仿宋" w:eastAsia="仿宋" w:hAnsi="仿宋" w:cs="仿宋" w:hint="eastAsia"/>
            <w:lang w:val="en-GB"/>
          </w:rPr>
          <w:t>(四)、服务体验与客户满意度</w:t>
        </w:r>
        <w:r>
          <w:tab/>
        </w:r>
        <w:r>
          <w:fldChar w:fldCharType="begin"/>
        </w:r>
        <w:r>
          <w:instrText xml:space="preserve"> PAGEREF _Toc11431 \h </w:instrText>
        </w:r>
        <w:r>
          <w:fldChar w:fldCharType="separate"/>
        </w:r>
        <w:r>
          <w:t>25</w:t>
        </w:r>
        <w:r>
          <w:fldChar w:fldCharType="end"/>
        </w:r>
      </w:hyperlink>
    </w:p>
    <w:p>
      <w:pPr>
        <w:pStyle w:val="TOC1"/>
        <w:tabs>
          <w:tab w:val="right" w:leader="dot" w:pos="8306"/>
        </w:tabs>
      </w:pPr>
      <w:hyperlink w:anchor="_Toc30992" w:history="1">
        <w:r>
          <w:rPr>
            <w:rFonts w:ascii="仿宋" w:eastAsia="仿宋" w:hAnsi="仿宋" w:cs="仿宋" w:hint="eastAsia"/>
            <w:lang w:val="en-GB"/>
          </w:rPr>
          <w:t>七、美容美体市场地位与竞争战略</w:t>
        </w:r>
        <w:r>
          <w:tab/>
        </w:r>
        <w:r>
          <w:fldChar w:fldCharType="begin"/>
        </w:r>
        <w:r>
          <w:instrText xml:space="preserve"> PAGEREF _Toc30992 \h </w:instrText>
        </w:r>
        <w:r>
          <w:fldChar w:fldCharType="separate"/>
        </w:r>
        <w:r>
          <w:t>26</w:t>
        </w:r>
        <w:r>
          <w:fldChar w:fldCharType="end"/>
        </w:r>
      </w:hyperlink>
    </w:p>
    <w:p>
      <w:pPr>
        <w:pStyle w:val="TOC2"/>
        <w:tabs>
          <w:tab w:val="right" w:leader="dot" w:pos="8306"/>
        </w:tabs>
      </w:pPr>
      <w:hyperlink w:anchor="_Toc13368" w:history="1">
        <w:r>
          <w:rPr>
            <w:rFonts w:ascii="仿宋" w:eastAsia="仿宋" w:hAnsi="仿宋" w:cs="仿宋" w:hint="eastAsia"/>
            <w:lang w:val="en-GB"/>
          </w:rPr>
          <w:t>(一)、公司市场地位</w:t>
        </w:r>
        <w:r>
          <w:tab/>
        </w:r>
        <w:r>
          <w:fldChar w:fldCharType="begin"/>
        </w:r>
        <w:r>
          <w:instrText xml:space="preserve"> PAGEREF _Toc13368 \h </w:instrText>
        </w:r>
        <w:r>
          <w:fldChar w:fldCharType="separate"/>
        </w:r>
        <w:r>
          <w:t>26</w:t>
        </w:r>
        <w:r>
          <w:fldChar w:fldCharType="end"/>
        </w:r>
      </w:hyperlink>
    </w:p>
    <w:p>
      <w:pPr>
        <w:pStyle w:val="TOC2"/>
        <w:tabs>
          <w:tab w:val="right" w:leader="dot" w:pos="8306"/>
        </w:tabs>
      </w:pPr>
      <w:hyperlink w:anchor="_Toc22024" w:history="1">
        <w:r>
          <w:rPr>
            <w:rFonts w:ascii="仿宋" w:eastAsia="仿宋" w:hAnsi="仿宋" w:cs="仿宋" w:hint="eastAsia"/>
            <w:lang w:val="en-GB"/>
          </w:rPr>
          <w:t>(二)、竞争对手分析</w:t>
        </w:r>
        <w:r>
          <w:tab/>
        </w:r>
        <w:r>
          <w:fldChar w:fldCharType="begin"/>
        </w:r>
        <w:r>
          <w:instrText xml:space="preserve"> PAGEREF _Toc22024 \h </w:instrText>
        </w:r>
        <w:r>
          <w:fldChar w:fldCharType="separate"/>
        </w:r>
        <w:r>
          <w:t>27</w:t>
        </w:r>
        <w:r>
          <w:fldChar w:fldCharType="end"/>
        </w:r>
      </w:hyperlink>
    </w:p>
    <w:p>
      <w:pPr>
        <w:pStyle w:val="TOC2"/>
        <w:tabs>
          <w:tab w:val="right" w:leader="dot" w:pos="8306"/>
        </w:tabs>
      </w:pPr>
      <w:hyperlink w:anchor="_Toc6511" w:history="1">
        <w:r>
          <w:rPr>
            <w:rFonts w:ascii="仿宋" w:eastAsia="仿宋" w:hAnsi="仿宋" w:cs="仿宋" w:hint="eastAsia"/>
            <w:lang w:val="en-GB"/>
          </w:rPr>
          <w:t>(三)、竞争战略</w:t>
        </w:r>
        <w:r>
          <w:tab/>
        </w:r>
        <w:r>
          <w:fldChar w:fldCharType="begin"/>
        </w:r>
        <w:r>
          <w:instrText xml:space="preserve"> PAGEREF _Toc6511 \h </w:instrText>
        </w:r>
        <w:r>
          <w:fldChar w:fldCharType="separate"/>
        </w:r>
        <w:r>
          <w:t>28</w:t>
        </w:r>
        <w:r>
          <w:fldChar w:fldCharType="end"/>
        </w:r>
      </w:hyperlink>
    </w:p>
    <w:p>
      <w:pPr>
        <w:pStyle w:val="TOC2"/>
        <w:tabs>
          <w:tab w:val="right" w:leader="dot" w:pos="8306"/>
        </w:tabs>
      </w:pPr>
      <w:hyperlink w:anchor="_Toc11434" w:history="1">
        <w:r>
          <w:rPr>
            <w:rFonts w:ascii="仿宋" w:eastAsia="仿宋" w:hAnsi="仿宋" w:cs="仿宋" w:hint="eastAsia"/>
            <w:lang w:val="en-GB"/>
          </w:rPr>
          <w:t>(四)、市场定位</w:t>
        </w:r>
        <w:r>
          <w:tab/>
        </w:r>
        <w:r>
          <w:fldChar w:fldCharType="begin"/>
        </w:r>
        <w:r>
          <w:instrText xml:space="preserve"> PAGEREF _Toc11434 \h </w:instrText>
        </w:r>
        <w:r>
          <w:fldChar w:fldCharType="separate"/>
        </w:r>
        <w:r>
          <w:t>29</w:t>
        </w:r>
        <w:r>
          <w:fldChar w:fldCharType="end"/>
        </w:r>
      </w:hyperlink>
    </w:p>
    <w:p>
      <w:pPr>
        <w:pStyle w:val="TOC1"/>
        <w:tabs>
          <w:tab w:val="right" w:leader="dot" w:pos="8306"/>
        </w:tabs>
      </w:pPr>
      <w:hyperlink w:anchor="_Toc4824" w:history="1">
        <w:r>
          <w:rPr>
            <w:rFonts w:ascii="仿宋" w:eastAsia="仿宋" w:hAnsi="仿宋" w:cs="仿宋" w:hint="eastAsia"/>
            <w:lang w:val="en-GB"/>
          </w:rPr>
          <w:t>八、美容美体整合营销</w:t>
        </w:r>
        <w:r>
          <w:tab/>
        </w:r>
        <w:r>
          <w:fldChar w:fldCharType="begin"/>
        </w:r>
        <w:r>
          <w:instrText xml:space="preserve"> PAGEREF _Toc4824 \h </w:instrText>
        </w:r>
        <w:r>
          <w:fldChar w:fldCharType="separate"/>
        </w:r>
        <w:r>
          <w:t>30</w:t>
        </w:r>
        <w:r>
          <w:fldChar w:fldCharType="end"/>
        </w:r>
      </w:hyperlink>
    </w:p>
    <w:p>
      <w:pPr>
        <w:pStyle w:val="TOC2"/>
        <w:tabs>
          <w:tab w:val="right" w:leader="dot" w:pos="8306"/>
        </w:tabs>
      </w:pPr>
      <w:hyperlink w:anchor="_Toc6175" w:history="1">
        <w:r>
          <w:rPr>
            <w:rFonts w:ascii="仿宋" w:eastAsia="仿宋" w:hAnsi="仿宋" w:cs="仿宋" w:hint="eastAsia"/>
            <w:lang w:val="en-GB"/>
          </w:rPr>
          <w:t>(一)、跨渠道整合</w:t>
        </w:r>
        <w:r>
          <w:tab/>
        </w:r>
        <w:r>
          <w:fldChar w:fldCharType="begin"/>
        </w:r>
        <w:r>
          <w:instrText xml:space="preserve"> PAGEREF _Toc6175 \h </w:instrText>
        </w:r>
        <w:r>
          <w:fldChar w:fldCharType="separate"/>
        </w:r>
        <w:r>
          <w:t>30</w:t>
        </w:r>
        <w:r>
          <w:fldChar w:fldCharType="end"/>
        </w:r>
      </w:hyperlink>
    </w:p>
    <w:p>
      <w:pPr>
        <w:pStyle w:val="TOC2"/>
        <w:tabs>
          <w:tab w:val="right" w:leader="dot" w:pos="8306"/>
        </w:tabs>
      </w:pPr>
      <w:hyperlink w:anchor="_Toc23171" w:history="1">
        <w:r>
          <w:rPr>
            <w:rFonts w:ascii="仿宋" w:eastAsia="仿宋" w:hAnsi="仿宋" w:cs="仿宋" w:hint="eastAsia"/>
            <w:lang w:val="en-GB"/>
          </w:rPr>
          <w:t>(二)、品牌一体化</w:t>
        </w:r>
        <w:r>
          <w:tab/>
        </w:r>
        <w:r>
          <w:fldChar w:fldCharType="begin"/>
        </w:r>
        <w:r>
          <w:instrText xml:space="preserve"> PAGEREF _Toc23171 \h </w:instrText>
        </w:r>
        <w:r>
          <w:fldChar w:fldCharType="separate"/>
        </w:r>
        <w:r>
          <w:t>32</w:t>
        </w:r>
        <w:r>
          <w:fldChar w:fldCharType="end"/>
        </w:r>
      </w:hyperlink>
    </w:p>
    <w:p>
      <w:pPr>
        <w:pStyle w:val="TOC2"/>
        <w:tabs>
          <w:tab w:val="right" w:leader="dot" w:pos="8306"/>
        </w:tabs>
      </w:pPr>
      <w:hyperlink w:anchor="_Toc28576" w:history="1">
        <w:r>
          <w:rPr>
            <w:rFonts w:ascii="仿宋" w:eastAsia="仿宋" w:hAnsi="仿宋" w:cs="仿宋" w:hint="eastAsia"/>
            <w:lang w:val="en-GB"/>
          </w:rPr>
          <w:t>(三)、数据整合</w:t>
        </w:r>
        <w:r>
          <w:tab/>
        </w:r>
        <w:r>
          <w:fldChar w:fldCharType="begin"/>
        </w:r>
        <w:r>
          <w:instrText xml:space="preserve"> PAGEREF _Toc28576 \h </w:instrText>
        </w:r>
        <w:r>
          <w:fldChar w:fldCharType="separate"/>
        </w:r>
        <w:r>
          <w:t>33</w:t>
        </w:r>
        <w:r>
          <w:fldChar w:fldCharType="end"/>
        </w:r>
      </w:hyperlink>
    </w:p>
    <w:p>
      <w:pPr>
        <w:pStyle w:val="TOC2"/>
        <w:tabs>
          <w:tab w:val="right" w:leader="dot" w:pos="8306"/>
        </w:tabs>
      </w:pPr>
      <w:hyperlink w:anchor="_Toc25247" w:history="1">
        <w:r>
          <w:rPr>
            <w:rFonts w:ascii="仿宋" w:eastAsia="仿宋" w:hAnsi="仿宋" w:cs="仿宋" w:hint="eastAsia"/>
            <w:lang w:val="en-GB"/>
          </w:rPr>
          <w:t>(四)、客户关系管理</w:t>
        </w:r>
        <w:r>
          <w:tab/>
        </w:r>
        <w:r>
          <w:fldChar w:fldCharType="begin"/>
        </w:r>
        <w:r>
          <w:instrText xml:space="preserve"> PAGEREF _Toc25247 \h </w:instrText>
        </w:r>
        <w:r>
          <w:fldChar w:fldCharType="separate"/>
        </w:r>
        <w:r>
          <w:t>35</w:t>
        </w:r>
        <w:r>
          <w:fldChar w:fldCharType="end"/>
        </w:r>
      </w:hyperlink>
    </w:p>
    <w:p>
      <w:pPr>
        <w:pStyle w:val="TOC1"/>
        <w:tabs>
          <w:tab w:val="right" w:leader="dot" w:pos="8306"/>
        </w:tabs>
      </w:pPr>
      <w:hyperlink w:anchor="_Toc23819" w:history="1">
        <w:r>
          <w:rPr>
            <w:rFonts w:ascii="仿宋" w:eastAsia="仿宋" w:hAnsi="仿宋" w:cs="仿宋" w:hint="eastAsia"/>
            <w:lang w:val="en-GB"/>
          </w:rPr>
          <w:t>九、美容美体新型运营方式</w:t>
        </w:r>
        <w:r>
          <w:tab/>
        </w:r>
        <w:r>
          <w:fldChar w:fldCharType="begin"/>
        </w:r>
        <w:r>
          <w:instrText xml:space="preserve"> PAGEREF _Toc23819 \h </w:instrText>
        </w:r>
        <w:r>
          <w:fldChar w:fldCharType="separate"/>
        </w:r>
        <w:r>
          <w:t>39</w:t>
        </w:r>
        <w:r>
          <w:fldChar w:fldCharType="end"/>
        </w:r>
      </w:hyperlink>
    </w:p>
    <w:p>
      <w:pPr>
        <w:pStyle w:val="TOC2"/>
        <w:tabs>
          <w:tab w:val="right" w:leader="dot" w:pos="8306"/>
        </w:tabs>
      </w:pPr>
      <w:hyperlink w:anchor="_Toc29759" w:history="1">
        <w:r>
          <w:rPr>
            <w:rFonts w:ascii="仿宋" w:eastAsia="仿宋" w:hAnsi="仿宋" w:cs="仿宋" w:hint="eastAsia"/>
            <w:lang w:val="en-GB"/>
          </w:rPr>
          <w:t>(一)、创新业务模式</w:t>
        </w:r>
        <w:r>
          <w:tab/>
        </w:r>
        <w:r>
          <w:fldChar w:fldCharType="begin"/>
        </w:r>
        <w:r>
          <w:instrText xml:space="preserve"> PAGEREF _Toc29759 \h </w:instrText>
        </w:r>
        <w:r>
          <w:fldChar w:fldCharType="separate"/>
        </w:r>
        <w:r>
          <w:t>39</w:t>
        </w:r>
        <w:r>
          <w:fldChar w:fldCharType="end"/>
        </w:r>
      </w:hyperlink>
    </w:p>
    <w:p>
      <w:pPr>
        <w:pStyle w:val="TOC2"/>
        <w:tabs>
          <w:tab w:val="right" w:leader="dot" w:pos="8306"/>
        </w:tabs>
      </w:pPr>
      <w:hyperlink w:anchor="_Toc22829" w:history="1">
        <w:r>
          <w:rPr>
            <w:rFonts w:ascii="仿宋" w:eastAsia="仿宋" w:hAnsi="仿宋" w:cs="仿宋" w:hint="eastAsia"/>
            <w:lang w:val="en-GB"/>
          </w:rPr>
          <w:t>(二)、数字化运营</w:t>
        </w:r>
        <w:r>
          <w:tab/>
        </w:r>
        <w:r>
          <w:fldChar w:fldCharType="begin"/>
        </w:r>
        <w:r>
          <w:instrText xml:space="preserve"> PAGEREF _Toc22829 \h </w:instrText>
        </w:r>
        <w:r>
          <w:fldChar w:fldCharType="separate"/>
        </w:r>
        <w:r>
          <w:t>40</w:t>
        </w:r>
        <w:r>
          <w:fldChar w:fldCharType="end"/>
        </w:r>
      </w:hyperlink>
    </w:p>
    <w:p>
      <w:pPr>
        <w:pStyle w:val="TOC2"/>
        <w:tabs>
          <w:tab w:val="right" w:leader="dot" w:pos="8306"/>
        </w:tabs>
      </w:pPr>
      <w:hyperlink w:anchor="_Toc12529" w:history="1">
        <w:r>
          <w:rPr>
            <w:rFonts w:ascii="仿宋" w:eastAsia="仿宋" w:hAnsi="仿宋" w:cs="仿宋" w:hint="eastAsia"/>
            <w:lang w:val="en-GB"/>
          </w:rPr>
          <w:t>(三)、智能化技术应用</w:t>
        </w:r>
        <w:r>
          <w:tab/>
        </w:r>
        <w:r>
          <w:fldChar w:fldCharType="begin"/>
        </w:r>
        <w:r>
          <w:instrText xml:space="preserve"> PAGEREF _Toc12529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4" w:history="1">
        <w:r>
          <w:rPr>
            <w:rFonts w:ascii="仿宋" w:eastAsia="仿宋" w:hAnsi="仿宋" w:cs="仿宋" w:hint="eastAsia"/>
            <w:lang w:val="en-GB"/>
          </w:rPr>
          <w:t>(四)、可持续经营实践</w:t>
        </w:r>
        <w:r>
          <w:tab/>
        </w:r>
        <w:r>
          <w:fldChar w:fldCharType="begin"/>
        </w:r>
        <w:r>
          <w:instrText xml:space="preserve"> PAGEREF _Toc17264 \h </w:instrText>
        </w:r>
        <w:r>
          <w:fldChar w:fldCharType="separate"/>
        </w:r>
        <w:r>
          <w:t>43</w:t>
        </w:r>
        <w:r>
          <w:fldChar w:fldCharType="end"/>
        </w:r>
      </w:hyperlink>
    </w:p>
    <w:p>
      <w:pPr>
        <w:pStyle w:val="TOC1"/>
        <w:tabs>
          <w:tab w:val="right" w:leader="dot" w:pos="8306"/>
        </w:tabs>
      </w:pPr>
      <w:hyperlink w:anchor="_Toc30276" w:history="1">
        <w:r>
          <w:rPr>
            <w:rFonts w:ascii="仿宋" w:eastAsia="仿宋" w:hAnsi="仿宋" w:cs="仿宋" w:hint="eastAsia"/>
            <w:lang w:val="en-GB"/>
          </w:rPr>
          <w:t>十、美容美体消费者市场分析</w:t>
        </w:r>
        <w:r>
          <w:tab/>
        </w:r>
        <w:r>
          <w:fldChar w:fldCharType="begin"/>
        </w:r>
        <w:r>
          <w:instrText xml:space="preserve"> PAGEREF _Toc30276 \h </w:instrText>
        </w:r>
        <w:r>
          <w:fldChar w:fldCharType="separate"/>
        </w:r>
        <w:r>
          <w:t>44</w:t>
        </w:r>
        <w:r>
          <w:fldChar w:fldCharType="end"/>
        </w:r>
      </w:hyperlink>
    </w:p>
    <w:p>
      <w:pPr>
        <w:pStyle w:val="TOC2"/>
        <w:tabs>
          <w:tab w:val="right" w:leader="dot" w:pos="8306"/>
        </w:tabs>
      </w:pPr>
      <w:hyperlink w:anchor="_Toc14275" w:history="1">
        <w:r>
          <w:rPr>
            <w:rFonts w:ascii="仿宋" w:eastAsia="仿宋" w:hAnsi="仿宋" w:cs="仿宋" w:hint="eastAsia"/>
            <w:lang w:val="en-GB"/>
          </w:rPr>
          <w:t>(一)、目标客户群体</w:t>
        </w:r>
        <w:r>
          <w:tab/>
        </w:r>
        <w:r>
          <w:fldChar w:fldCharType="begin"/>
        </w:r>
        <w:r>
          <w:instrText xml:space="preserve"> PAGEREF _Toc14275 \h </w:instrText>
        </w:r>
        <w:r>
          <w:fldChar w:fldCharType="separate"/>
        </w:r>
        <w:r>
          <w:t>44</w:t>
        </w:r>
        <w:r>
          <w:fldChar w:fldCharType="end"/>
        </w:r>
      </w:hyperlink>
    </w:p>
    <w:p>
      <w:pPr>
        <w:pStyle w:val="TOC2"/>
        <w:tabs>
          <w:tab w:val="right" w:leader="dot" w:pos="8306"/>
        </w:tabs>
      </w:pPr>
      <w:hyperlink w:anchor="_Toc23172" w:history="1">
        <w:r>
          <w:rPr>
            <w:rFonts w:ascii="仿宋" w:eastAsia="仿宋" w:hAnsi="仿宋" w:cs="仿宋" w:hint="eastAsia"/>
            <w:lang w:val="en-GB"/>
          </w:rPr>
          <w:t>(二)、消费者需求</w:t>
        </w:r>
        <w:r>
          <w:tab/>
        </w:r>
        <w:r>
          <w:fldChar w:fldCharType="begin"/>
        </w:r>
        <w:r>
          <w:instrText xml:space="preserve"> PAGEREF _Toc23172 \h </w:instrText>
        </w:r>
        <w:r>
          <w:fldChar w:fldCharType="separate"/>
        </w:r>
        <w:r>
          <w:t>46</w:t>
        </w:r>
        <w:r>
          <w:fldChar w:fldCharType="end"/>
        </w:r>
      </w:hyperlink>
    </w:p>
    <w:p>
      <w:pPr>
        <w:pStyle w:val="TOC1"/>
        <w:tabs>
          <w:tab w:val="right" w:leader="dot" w:pos="8306"/>
        </w:tabs>
      </w:pPr>
      <w:hyperlink w:anchor="_Toc7415" w:history="1">
        <w:r>
          <w:rPr>
            <w:rFonts w:ascii="仿宋" w:eastAsia="仿宋" w:hAnsi="仿宋" w:cs="仿宋" w:hint="eastAsia"/>
            <w:lang w:val="en-GB"/>
          </w:rPr>
          <w:t>十一、美容美体风险管理与合规</w:t>
        </w:r>
        <w:r>
          <w:tab/>
        </w:r>
        <w:r>
          <w:fldChar w:fldCharType="begin"/>
        </w:r>
        <w:r>
          <w:instrText xml:space="preserve"> PAGEREF _Toc7415 \h </w:instrText>
        </w:r>
        <w:r>
          <w:fldChar w:fldCharType="separate"/>
        </w:r>
        <w:r>
          <w:t>47</w:t>
        </w:r>
        <w:r>
          <w:fldChar w:fldCharType="end"/>
        </w:r>
      </w:hyperlink>
    </w:p>
    <w:p>
      <w:pPr>
        <w:pStyle w:val="TOC2"/>
        <w:tabs>
          <w:tab w:val="right" w:leader="dot" w:pos="8306"/>
        </w:tabs>
      </w:pPr>
      <w:hyperlink w:anchor="_Toc29734" w:history="1">
        <w:r>
          <w:rPr>
            <w:rFonts w:ascii="仿宋" w:eastAsia="仿宋" w:hAnsi="仿宋" w:cs="仿宋" w:hint="eastAsia"/>
            <w:lang w:val="en-GB"/>
          </w:rPr>
          <w:t>(一)、风险评估与监测体系</w:t>
        </w:r>
        <w:r>
          <w:tab/>
        </w:r>
        <w:r>
          <w:fldChar w:fldCharType="begin"/>
        </w:r>
        <w:r>
          <w:instrText xml:space="preserve"> PAGEREF _Toc29734 \h </w:instrText>
        </w:r>
        <w:r>
          <w:fldChar w:fldCharType="separate"/>
        </w:r>
        <w:r>
          <w:t>47</w:t>
        </w:r>
        <w:r>
          <w:fldChar w:fldCharType="end"/>
        </w:r>
      </w:hyperlink>
    </w:p>
    <w:p>
      <w:pPr>
        <w:pStyle w:val="TOC2"/>
        <w:tabs>
          <w:tab w:val="right" w:leader="dot" w:pos="8306"/>
        </w:tabs>
      </w:pPr>
      <w:hyperlink w:anchor="_Toc30449" w:history="1">
        <w:r>
          <w:rPr>
            <w:rFonts w:ascii="仿宋" w:eastAsia="仿宋" w:hAnsi="仿宋" w:cs="仿宋" w:hint="eastAsia"/>
            <w:lang w:val="en-GB"/>
          </w:rPr>
          <w:t>(二)、合规政策制定与执行</w:t>
        </w:r>
        <w:r>
          <w:tab/>
        </w:r>
        <w:r>
          <w:fldChar w:fldCharType="begin"/>
        </w:r>
        <w:r>
          <w:instrText xml:space="preserve"> PAGEREF _Toc30449 \h </w:instrText>
        </w:r>
        <w:r>
          <w:fldChar w:fldCharType="separate"/>
        </w:r>
        <w:r>
          <w:t>48</w:t>
        </w:r>
        <w:r>
          <w:fldChar w:fldCharType="end"/>
        </w:r>
      </w:hyperlink>
    </w:p>
    <w:p>
      <w:pPr>
        <w:pStyle w:val="TOC2"/>
        <w:tabs>
          <w:tab w:val="right" w:leader="dot" w:pos="8306"/>
        </w:tabs>
      </w:pPr>
      <w:hyperlink w:anchor="_Toc27066" w:history="1">
        <w:r>
          <w:rPr>
            <w:rFonts w:ascii="仿宋" w:eastAsia="仿宋" w:hAnsi="仿宋" w:cs="仿宋" w:hint="eastAsia"/>
            <w:lang w:val="en-GB"/>
          </w:rPr>
          <w:t>(三)、危机管理与灾备计划</w:t>
        </w:r>
        <w:r>
          <w:tab/>
        </w:r>
        <w:r>
          <w:fldChar w:fldCharType="begin"/>
        </w:r>
        <w:r>
          <w:instrText xml:space="preserve"> PAGEREF _Toc27066 \h </w:instrText>
        </w:r>
        <w:r>
          <w:fldChar w:fldCharType="separate"/>
        </w:r>
        <w:r>
          <w:t>50</w:t>
        </w:r>
        <w:r>
          <w:fldChar w:fldCharType="end"/>
        </w:r>
      </w:hyperlink>
    </w:p>
    <w:p>
      <w:pPr>
        <w:pStyle w:val="TOC2"/>
        <w:tabs>
          <w:tab w:val="right" w:leader="dot" w:pos="8306"/>
        </w:tabs>
      </w:pPr>
      <w:hyperlink w:anchor="_Toc9042" w:history="1">
        <w:r>
          <w:rPr>
            <w:rFonts w:ascii="仿宋" w:eastAsia="仿宋" w:hAnsi="仿宋" w:cs="仿宋" w:hint="eastAsia"/>
            <w:lang w:val="en-GB"/>
          </w:rPr>
          <w:t>(四)、法律事务与法规遵从</w:t>
        </w:r>
        <w:r>
          <w:tab/>
        </w:r>
        <w:r>
          <w:fldChar w:fldCharType="begin"/>
        </w:r>
        <w:r>
          <w:instrText xml:space="preserve"> PAGEREF _Toc9042 \h </w:instrText>
        </w:r>
        <w:r>
          <w:fldChar w:fldCharType="separate"/>
        </w:r>
        <w:r>
          <w:t>51</w:t>
        </w:r>
        <w:r>
          <w:fldChar w:fldCharType="end"/>
        </w:r>
      </w:hyperlink>
    </w:p>
    <w:p>
      <w:pPr>
        <w:pStyle w:val="TOC1"/>
        <w:tabs>
          <w:tab w:val="right" w:leader="dot" w:pos="8306"/>
        </w:tabs>
      </w:pPr>
      <w:hyperlink w:anchor="_Toc30309" w:history="1">
        <w:r>
          <w:rPr>
            <w:rFonts w:ascii="仿宋" w:eastAsia="仿宋" w:hAnsi="仿宋" w:cs="仿宋" w:hint="eastAsia"/>
            <w:lang w:val="en-GB"/>
          </w:rPr>
          <w:t>十二、美容美体可持续发展战略</w:t>
        </w:r>
        <w:r>
          <w:tab/>
        </w:r>
        <w:r>
          <w:fldChar w:fldCharType="begin"/>
        </w:r>
        <w:r>
          <w:instrText xml:space="preserve"> PAGEREF _Toc30309 \h </w:instrText>
        </w:r>
        <w:r>
          <w:fldChar w:fldCharType="separate"/>
        </w:r>
        <w:r>
          <w:t>52</w:t>
        </w:r>
        <w:r>
          <w:fldChar w:fldCharType="end"/>
        </w:r>
      </w:hyperlink>
    </w:p>
    <w:p>
      <w:pPr>
        <w:pStyle w:val="TOC2"/>
        <w:tabs>
          <w:tab w:val="right" w:leader="dot" w:pos="8306"/>
        </w:tabs>
      </w:pPr>
      <w:hyperlink w:anchor="_Toc7306" w:history="1">
        <w:r>
          <w:rPr>
            <w:rFonts w:ascii="仿宋" w:eastAsia="仿宋" w:hAnsi="仿宋" w:cs="仿宋" w:hint="eastAsia"/>
            <w:lang w:val="en-GB"/>
          </w:rPr>
          <w:t>(一)、环保与社会责任</w:t>
        </w:r>
        <w:r>
          <w:tab/>
        </w:r>
        <w:r>
          <w:fldChar w:fldCharType="begin"/>
        </w:r>
        <w:r>
          <w:instrText xml:space="preserve"> PAGEREF _Toc7306 \h </w:instrText>
        </w:r>
        <w:r>
          <w:fldChar w:fldCharType="separate"/>
        </w:r>
        <w:r>
          <w:t>52</w:t>
        </w:r>
        <w:r>
          <w:fldChar w:fldCharType="end"/>
        </w:r>
      </w:hyperlink>
    </w:p>
    <w:p>
      <w:pPr>
        <w:pStyle w:val="TOC2"/>
        <w:tabs>
          <w:tab w:val="right" w:leader="dot" w:pos="8306"/>
        </w:tabs>
      </w:pPr>
      <w:hyperlink w:anchor="_Toc12078" w:history="1">
        <w:r>
          <w:rPr>
            <w:rFonts w:ascii="仿宋" w:eastAsia="仿宋" w:hAnsi="仿宋" w:cs="仿宋" w:hint="eastAsia"/>
            <w:lang w:val="en-GB"/>
          </w:rPr>
          <w:t>(二)、资源有效利用与循环经济</w:t>
        </w:r>
        <w:r>
          <w:tab/>
        </w:r>
        <w:r>
          <w:fldChar w:fldCharType="begin"/>
        </w:r>
        <w:r>
          <w:instrText xml:space="preserve"> PAGEREF _Toc12078 \h </w:instrText>
        </w:r>
        <w:r>
          <w:fldChar w:fldCharType="separate"/>
        </w:r>
        <w:r>
          <w:t>54</w:t>
        </w:r>
        <w:r>
          <w:fldChar w:fldCharType="end"/>
        </w:r>
      </w:hyperlink>
    </w:p>
    <w:p>
      <w:pPr>
        <w:pStyle w:val="TOC2"/>
        <w:tabs>
          <w:tab w:val="right" w:leader="dot" w:pos="8306"/>
        </w:tabs>
      </w:pPr>
      <w:hyperlink w:anchor="_Toc32378" w:history="1">
        <w:r>
          <w:rPr>
            <w:rFonts w:ascii="仿宋" w:eastAsia="仿宋" w:hAnsi="仿宋" w:cs="仿宋" w:hint="eastAsia"/>
            <w:lang w:val="en-GB"/>
          </w:rPr>
          <w:t>(三)、社会影响与公益活动</w:t>
        </w:r>
        <w:r>
          <w:tab/>
        </w:r>
        <w:r>
          <w:fldChar w:fldCharType="begin"/>
        </w:r>
        <w:r>
          <w:instrText xml:space="preserve"> PAGEREF _Toc32378 \h </w:instrText>
        </w:r>
        <w:r>
          <w:fldChar w:fldCharType="separate"/>
        </w:r>
        <w:r>
          <w:t>55</w:t>
        </w:r>
        <w:r>
          <w:fldChar w:fldCharType="end"/>
        </w:r>
      </w:hyperlink>
    </w:p>
    <w:p>
      <w:pPr>
        <w:pStyle w:val="TOC2"/>
        <w:tabs>
          <w:tab w:val="right" w:leader="dot" w:pos="8306"/>
        </w:tabs>
      </w:pPr>
      <w:hyperlink w:anchor="_Toc30623" w:history="1">
        <w:r>
          <w:rPr>
            <w:rFonts w:ascii="仿宋" w:eastAsia="仿宋" w:hAnsi="仿宋" w:cs="仿宋" w:hint="eastAsia"/>
            <w:lang w:val="en-GB"/>
          </w:rPr>
          <w:t>(四)、可持续供应链与生产模式</w:t>
        </w:r>
        <w:r>
          <w:tab/>
        </w:r>
        <w:r>
          <w:fldChar w:fldCharType="begin"/>
        </w:r>
        <w:r>
          <w:instrText xml:space="preserve"> PAGEREF _Toc30623 \h </w:instrText>
        </w:r>
        <w:r>
          <w:fldChar w:fldCharType="separate"/>
        </w:r>
        <w:r>
          <w:t>56</w:t>
        </w:r>
        <w:r>
          <w:fldChar w:fldCharType="end"/>
        </w:r>
      </w:hyperlink>
    </w:p>
    <w:p>
      <w:pPr>
        <w:pStyle w:val="TOC1"/>
        <w:tabs>
          <w:tab w:val="right" w:leader="dot" w:pos="8306"/>
        </w:tabs>
      </w:pPr>
      <w:hyperlink w:anchor="_Toc8452" w:history="1">
        <w:r>
          <w:rPr>
            <w:rFonts w:ascii="仿宋" w:eastAsia="仿宋" w:hAnsi="仿宋" w:cs="仿宋" w:hint="eastAsia"/>
            <w:lang w:val="en-GB"/>
          </w:rPr>
          <w:t>十三、美容美体国际化战略</w:t>
        </w:r>
        <w:r>
          <w:tab/>
        </w:r>
        <w:r>
          <w:fldChar w:fldCharType="begin"/>
        </w:r>
        <w:r>
          <w:instrText xml:space="preserve"> PAGEREF _Toc8452 \h </w:instrText>
        </w:r>
        <w:r>
          <w:fldChar w:fldCharType="separate"/>
        </w:r>
        <w:r>
          <w:t>58</w:t>
        </w:r>
        <w:r>
          <w:fldChar w:fldCharType="end"/>
        </w:r>
      </w:hyperlink>
    </w:p>
    <w:p>
      <w:pPr>
        <w:pStyle w:val="TOC2"/>
        <w:tabs>
          <w:tab w:val="right" w:leader="dot" w:pos="8306"/>
        </w:tabs>
      </w:pPr>
      <w:hyperlink w:anchor="_Toc18572" w:history="1">
        <w:r>
          <w:rPr>
            <w:rFonts w:ascii="仿宋" w:eastAsia="仿宋" w:hAnsi="仿宋" w:cs="仿宋" w:hint="eastAsia"/>
            <w:lang w:val="en-GB"/>
          </w:rPr>
          <w:t>(一)、海外市场分析与选择</w:t>
        </w:r>
        <w:r>
          <w:tab/>
        </w:r>
        <w:r>
          <w:fldChar w:fldCharType="begin"/>
        </w:r>
        <w:r>
          <w:instrText xml:space="preserve"> PAGEREF _Toc18572 \h </w:instrText>
        </w:r>
        <w:r>
          <w:fldChar w:fldCharType="separate"/>
        </w:r>
        <w:r>
          <w:t>58</w:t>
        </w:r>
        <w:r>
          <w:fldChar w:fldCharType="end"/>
        </w:r>
      </w:hyperlink>
    </w:p>
    <w:p>
      <w:pPr>
        <w:pStyle w:val="TOC2"/>
        <w:tabs>
          <w:tab w:val="right" w:leader="dot" w:pos="8306"/>
        </w:tabs>
      </w:pPr>
      <w:hyperlink w:anchor="_Toc59" w:history="1">
        <w:r>
          <w:rPr>
            <w:rFonts w:ascii="仿宋" w:eastAsia="仿宋" w:hAnsi="仿宋" w:cs="仿宋" w:hint="eastAsia"/>
            <w:lang w:val="en-GB"/>
          </w:rPr>
          <w:t>(二)、跨国合作伙伴关系</w:t>
        </w:r>
        <w:r>
          <w:tab/>
        </w:r>
        <w:r>
          <w:fldChar w:fldCharType="begin"/>
        </w:r>
        <w:r>
          <w:instrText xml:space="preserve"> PAGEREF _Toc59 \h </w:instrText>
        </w:r>
        <w:r>
          <w:fldChar w:fldCharType="separate"/>
        </w:r>
        <w:r>
          <w:t>59</w:t>
        </w:r>
        <w:r>
          <w:fldChar w:fldCharType="end"/>
        </w:r>
      </w:hyperlink>
    </w:p>
    <w:p>
      <w:pPr>
        <w:pStyle w:val="TOC2"/>
        <w:tabs>
          <w:tab w:val="right" w:leader="dot" w:pos="8306"/>
        </w:tabs>
      </w:pPr>
      <w:hyperlink w:anchor="_Toc16899" w:history="1">
        <w:r>
          <w:rPr>
            <w:rFonts w:ascii="仿宋" w:eastAsia="仿宋" w:hAnsi="仿宋" w:cs="仿宋" w:hint="eastAsia"/>
            <w:lang w:val="en-GB"/>
          </w:rPr>
          <w:t>(三)、国际市场营销与品牌推广</w:t>
        </w:r>
        <w:r>
          <w:tab/>
        </w:r>
        <w:r>
          <w:fldChar w:fldCharType="begin"/>
        </w:r>
        <w:r>
          <w:instrText xml:space="preserve"> PAGEREF _Toc16899 \h </w:instrText>
        </w:r>
        <w:r>
          <w:fldChar w:fldCharType="separate"/>
        </w:r>
        <w:r>
          <w:t>60</w:t>
        </w:r>
        <w:r>
          <w:fldChar w:fldCharType="end"/>
        </w:r>
      </w:hyperlink>
    </w:p>
    <w:p>
      <w:pPr>
        <w:pStyle w:val="TOC2"/>
        <w:tabs>
          <w:tab w:val="right" w:leader="dot" w:pos="8306"/>
        </w:tabs>
      </w:pPr>
      <w:hyperlink w:anchor="_Toc10014" w:history="1">
        <w:r>
          <w:rPr>
            <w:rFonts w:ascii="仿宋" w:eastAsia="仿宋" w:hAnsi="仿宋" w:cs="仿宋" w:hint="eastAsia"/>
            <w:lang w:val="en-GB"/>
          </w:rPr>
          <w:t>(四)、国际贸易与风险管理</w:t>
        </w:r>
        <w:r>
          <w:tab/>
        </w:r>
        <w:r>
          <w:fldChar w:fldCharType="begin"/>
        </w:r>
        <w:r>
          <w:instrText xml:space="preserve"> PAGEREF _Toc10014 \h </w:instrText>
        </w:r>
        <w:r>
          <w:fldChar w:fldCharType="separate"/>
        </w:r>
        <w:r>
          <w:t>61</w:t>
        </w:r>
        <w:r>
          <w:fldChar w:fldCharType="end"/>
        </w:r>
      </w:hyperlink>
    </w:p>
    <w:p>
      <w:pPr>
        <w:pStyle w:val="TOC1"/>
        <w:tabs>
          <w:tab w:val="right" w:leader="dot" w:pos="8306"/>
        </w:tabs>
      </w:pPr>
      <w:hyperlink w:anchor="_Toc2471" w:history="1">
        <w:r>
          <w:rPr>
            <w:rFonts w:ascii="仿宋" w:eastAsia="仿宋" w:hAnsi="仿宋" w:cs="仿宋" w:hint="eastAsia"/>
            <w:lang w:val="en-GB"/>
          </w:rPr>
          <w:t>十四、美容美体供应链管理</w:t>
        </w:r>
        <w:r>
          <w:tab/>
        </w:r>
        <w:r>
          <w:fldChar w:fldCharType="begin"/>
        </w:r>
        <w:r>
          <w:instrText xml:space="preserve"> PAGEREF _Toc2471 \h </w:instrText>
        </w:r>
        <w:r>
          <w:fldChar w:fldCharType="separate"/>
        </w:r>
        <w:r>
          <w:t>63</w:t>
        </w:r>
        <w:r>
          <w:fldChar w:fldCharType="end"/>
        </w:r>
      </w:hyperlink>
    </w:p>
    <w:p>
      <w:pPr>
        <w:pStyle w:val="TOC2"/>
        <w:tabs>
          <w:tab w:val="right" w:leader="dot" w:pos="8306"/>
        </w:tabs>
      </w:pPr>
      <w:hyperlink w:anchor="_Toc14579" w:history="1">
        <w:r>
          <w:rPr>
            <w:rFonts w:ascii="仿宋" w:eastAsia="仿宋" w:hAnsi="仿宋" w:cs="仿宋" w:hint="eastAsia"/>
            <w:lang w:val="en-GB"/>
          </w:rPr>
          <w:t>(一)、供应链优化策略</w:t>
        </w:r>
        <w:r>
          <w:tab/>
        </w:r>
        <w:r>
          <w:fldChar w:fldCharType="begin"/>
        </w:r>
        <w:r>
          <w:instrText xml:space="preserve"> PAGEREF _Toc14579 \h </w:instrText>
        </w:r>
        <w:r>
          <w:fldChar w:fldCharType="separate"/>
        </w:r>
        <w:r>
          <w:t>63</w:t>
        </w:r>
        <w:r>
          <w:fldChar w:fldCharType="end"/>
        </w:r>
      </w:hyperlink>
    </w:p>
    <w:p>
      <w:pPr>
        <w:pStyle w:val="TOC2"/>
        <w:tabs>
          <w:tab w:val="right" w:leader="dot" w:pos="8306"/>
        </w:tabs>
      </w:pPr>
      <w:hyperlink w:anchor="_Toc16649" w:history="1">
        <w:r>
          <w:rPr>
            <w:rFonts w:ascii="仿宋" w:eastAsia="仿宋" w:hAnsi="仿宋" w:cs="仿宋" w:hint="eastAsia"/>
            <w:lang w:val="en-GB"/>
          </w:rPr>
          <w:t>(二)、供应商合作与管理</w:t>
        </w:r>
        <w:r>
          <w:tab/>
        </w:r>
        <w:r>
          <w:fldChar w:fldCharType="begin"/>
        </w:r>
        <w:r>
          <w:instrText xml:space="preserve"> PAGEREF _Toc16649 \h </w:instrText>
        </w:r>
        <w:r>
          <w:fldChar w:fldCharType="separate"/>
        </w:r>
        <w:r>
          <w:t>64</w:t>
        </w:r>
        <w:r>
          <w:fldChar w:fldCharType="end"/>
        </w:r>
      </w:hyperlink>
    </w:p>
    <w:p>
      <w:pPr>
        <w:pStyle w:val="TOC2"/>
        <w:tabs>
          <w:tab w:val="right" w:leader="dot" w:pos="8306"/>
        </w:tabs>
      </w:pPr>
      <w:hyperlink w:anchor="_Toc22213" w:history="1">
        <w:r>
          <w:rPr>
            <w:rFonts w:ascii="仿宋" w:eastAsia="仿宋" w:hAnsi="仿宋" w:cs="仿宋" w:hint="eastAsia"/>
            <w:lang w:val="en-GB"/>
          </w:rPr>
          <w:t>(三)、物流与库存管理</w:t>
        </w:r>
        <w:r>
          <w:tab/>
        </w:r>
        <w:r>
          <w:fldChar w:fldCharType="begin"/>
        </w:r>
        <w:r>
          <w:instrText xml:space="preserve"> PAGEREF _Toc22213 \h </w:instrText>
        </w:r>
        <w:r>
          <w:fldChar w:fldCharType="separate"/>
        </w:r>
        <w:r>
          <w:t>65</w:t>
        </w:r>
        <w:r>
          <w:fldChar w:fldCharType="end"/>
        </w:r>
      </w:hyperlink>
    </w:p>
    <w:p>
      <w:pPr>
        <w:pStyle w:val="TOC2"/>
        <w:tabs>
          <w:tab w:val="right" w:leader="dot" w:pos="8306"/>
        </w:tabs>
      </w:pPr>
      <w:hyperlink w:anchor="_Toc31685" w:history="1">
        <w:r>
          <w:rPr>
            <w:rFonts w:ascii="仿宋" w:eastAsia="仿宋" w:hAnsi="仿宋" w:cs="仿宋" w:hint="eastAsia"/>
            <w:lang w:val="en-GB"/>
          </w:rPr>
          <w:t>(四)、风险管理与应对策略</w:t>
        </w:r>
        <w:r>
          <w:tab/>
        </w:r>
        <w:r>
          <w:fldChar w:fldCharType="begin"/>
        </w:r>
        <w:r>
          <w:instrText xml:space="preserve"> PAGEREF _Toc31685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4575"/>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美容美体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9901"/>
      <w:r>
        <w:rPr>
          <w:rFonts w:ascii="仿宋" w:eastAsia="仿宋" w:hAnsi="仿宋" w:cs="仿宋" w:hint="eastAsia"/>
          <w:sz w:val="28"/>
          <w:lang w:val="en-GB"/>
        </w:rPr>
        <w:t>一、美容美体危机管理与应对策略</w:t>
      </w:r>
      <w:bookmarkEnd w:id="2"/>
    </w:p>
    <w:p>
      <w:pPr>
        <w:pStyle w:val="Heading2"/>
        <w:rPr>
          <w:rFonts w:ascii="仿宋" w:eastAsia="仿宋" w:hAnsi="仿宋" w:cs="仿宋" w:hint="eastAsia"/>
          <w:lang w:val="en-GB"/>
        </w:rPr>
      </w:pPr>
      <w:bookmarkStart w:id="3" w:name="_Toc13013"/>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0423"/>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美容美体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1842"/>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美容美体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定期发布信息：</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https://d.book118.com/227166115056006032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美容美体战略市场规划报告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美容美体战略市场规划报告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美容美体战略市场规划报告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美容美体战略市场规划报告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美容美体战略市场规划报告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美容美体战略市场规划报告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美容美体战略市场规划报告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7422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9974220"/>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27166115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2024-01-09T10:13:00Z</dcterms:created>
  <dcterms:modified xsi:type="dcterms:W3CDTF">2024-01-09T10:14:06Z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A362A9412FFF4E998348DA5DD1A182E6_11</vt:lpwstr>
  </property>
  <property fmtid="{D5CDD505-2E9C-101B-9397-08002B2CF9AE}" pid="3" name="KSOProductBuildVer">
    <vt:lpwstr>2052-12.1.0.16120</vt:lpwstr>
  </property>
</Properties>
</file>