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网络交换机项目计划设计方案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9" w:history="1">
        <w:r>
          <w:rPr>
            <w:rFonts w:ascii="仿宋" w:eastAsia="仿宋" w:hAnsi="仿宋" w:cs="仿宋" w:hint="eastAsia"/>
            <w:lang w:eastAsia="zh-CN"/>
          </w:rPr>
          <w:t>概论</w:t>
        </w:r>
        <w:r>
          <w:tab/>
        </w:r>
        <w:r>
          <w:fldChar w:fldCharType="begin"/>
        </w:r>
        <w:r>
          <w:instrText xml:space="preserve"> PAGEREF _Toc9899 \h </w:instrText>
        </w:r>
        <w:r>
          <w:fldChar w:fldCharType="separate"/>
        </w:r>
        <w:r>
          <w:t>3</w:t>
        </w:r>
        <w:r>
          <w:fldChar w:fldCharType="end"/>
        </w:r>
      </w:hyperlink>
    </w:p>
    <w:p>
      <w:pPr>
        <w:pStyle w:val="TOC1"/>
        <w:tabs>
          <w:tab w:val="right" w:leader="dot" w:pos="8306"/>
        </w:tabs>
      </w:pPr>
      <w:hyperlink w:anchor="_Toc31361" w:history="1">
        <w:r>
          <w:rPr>
            <w:rFonts w:ascii="仿宋" w:eastAsia="仿宋" w:hAnsi="仿宋" w:cs="仿宋" w:hint="eastAsia"/>
            <w:lang w:eastAsia="zh-CN"/>
          </w:rPr>
          <w:t>一、网络交换机项目建设单位说明</w:t>
        </w:r>
        <w:r>
          <w:tab/>
        </w:r>
        <w:r>
          <w:fldChar w:fldCharType="begin"/>
        </w:r>
        <w:r>
          <w:instrText xml:space="preserve"> PAGEREF _Toc31361 \h </w:instrText>
        </w:r>
        <w:r>
          <w:fldChar w:fldCharType="separate"/>
        </w:r>
        <w:r>
          <w:t>3</w:t>
        </w:r>
        <w:r>
          <w:fldChar w:fldCharType="end"/>
        </w:r>
      </w:hyperlink>
    </w:p>
    <w:p>
      <w:pPr>
        <w:pStyle w:val="TOC2"/>
        <w:tabs>
          <w:tab w:val="right" w:leader="dot" w:pos="8306"/>
        </w:tabs>
      </w:pPr>
      <w:hyperlink w:anchor="_Toc18833" w:history="1">
        <w:r>
          <w:rPr>
            <w:rFonts w:ascii="仿宋" w:eastAsia="仿宋" w:hAnsi="仿宋" w:cs="仿宋" w:hint="eastAsia"/>
            <w:lang w:eastAsia="zh-CN"/>
          </w:rPr>
          <w:t>(一)、网络交换机项目承办单位基本情况</w:t>
        </w:r>
        <w:r>
          <w:tab/>
        </w:r>
        <w:r>
          <w:fldChar w:fldCharType="begin"/>
        </w:r>
        <w:r>
          <w:instrText xml:space="preserve"> PAGEREF _Toc18833 \h </w:instrText>
        </w:r>
        <w:r>
          <w:fldChar w:fldCharType="separate"/>
        </w:r>
        <w:r>
          <w:t>3</w:t>
        </w:r>
        <w:r>
          <w:fldChar w:fldCharType="end"/>
        </w:r>
      </w:hyperlink>
    </w:p>
    <w:p>
      <w:pPr>
        <w:pStyle w:val="TOC2"/>
        <w:tabs>
          <w:tab w:val="right" w:leader="dot" w:pos="8306"/>
        </w:tabs>
      </w:pPr>
      <w:hyperlink w:anchor="_Toc4245" w:history="1">
        <w:r>
          <w:rPr>
            <w:rFonts w:ascii="仿宋" w:eastAsia="仿宋" w:hAnsi="仿宋" w:cs="仿宋" w:hint="eastAsia"/>
            <w:lang w:eastAsia="zh-CN"/>
          </w:rPr>
          <w:t>(二)、公司经济效益分析</w:t>
        </w:r>
        <w:r>
          <w:tab/>
        </w:r>
        <w:r>
          <w:fldChar w:fldCharType="begin"/>
        </w:r>
        <w:r>
          <w:instrText xml:space="preserve"> PAGEREF _Toc4245 \h </w:instrText>
        </w:r>
        <w:r>
          <w:fldChar w:fldCharType="separate"/>
        </w:r>
        <w:r>
          <w:t>4</w:t>
        </w:r>
        <w:r>
          <w:fldChar w:fldCharType="end"/>
        </w:r>
      </w:hyperlink>
    </w:p>
    <w:p>
      <w:pPr>
        <w:pStyle w:val="TOC1"/>
        <w:tabs>
          <w:tab w:val="right" w:leader="dot" w:pos="8306"/>
        </w:tabs>
      </w:pPr>
      <w:hyperlink w:anchor="_Toc8993" w:history="1">
        <w:r>
          <w:rPr>
            <w:rFonts w:ascii="仿宋" w:eastAsia="仿宋" w:hAnsi="仿宋" w:cs="仿宋" w:hint="eastAsia"/>
            <w:lang w:eastAsia="zh-CN"/>
          </w:rPr>
          <w:t>二、网络交换机项目建设背景及必要性分析</w:t>
        </w:r>
        <w:r>
          <w:tab/>
        </w:r>
        <w:r>
          <w:fldChar w:fldCharType="begin"/>
        </w:r>
        <w:r>
          <w:instrText xml:space="preserve"> PAGEREF _Toc8993 \h </w:instrText>
        </w:r>
        <w:r>
          <w:fldChar w:fldCharType="separate"/>
        </w:r>
        <w:r>
          <w:t>5</w:t>
        </w:r>
        <w:r>
          <w:fldChar w:fldCharType="end"/>
        </w:r>
      </w:hyperlink>
    </w:p>
    <w:p>
      <w:pPr>
        <w:pStyle w:val="TOC2"/>
        <w:tabs>
          <w:tab w:val="right" w:leader="dot" w:pos="8306"/>
        </w:tabs>
      </w:pPr>
      <w:hyperlink w:anchor="_Toc26666" w:history="1">
        <w:r>
          <w:rPr>
            <w:rFonts w:ascii="仿宋" w:eastAsia="仿宋" w:hAnsi="仿宋" w:cs="仿宋" w:hint="eastAsia"/>
            <w:lang w:eastAsia="zh-CN"/>
          </w:rPr>
          <w:t>(一)、网络交换机项目背景分析</w:t>
        </w:r>
        <w:r>
          <w:tab/>
        </w:r>
        <w:r>
          <w:fldChar w:fldCharType="begin"/>
        </w:r>
        <w:r>
          <w:instrText xml:space="preserve"> PAGEREF _Toc26666 \h </w:instrText>
        </w:r>
        <w:r>
          <w:fldChar w:fldCharType="separate"/>
        </w:r>
        <w:r>
          <w:t>5</w:t>
        </w:r>
        <w:r>
          <w:fldChar w:fldCharType="end"/>
        </w:r>
      </w:hyperlink>
    </w:p>
    <w:p>
      <w:pPr>
        <w:pStyle w:val="TOC2"/>
        <w:tabs>
          <w:tab w:val="right" w:leader="dot" w:pos="8306"/>
        </w:tabs>
      </w:pPr>
      <w:hyperlink w:anchor="_Toc18613" w:history="1">
        <w:r>
          <w:rPr>
            <w:rFonts w:ascii="仿宋" w:eastAsia="仿宋" w:hAnsi="仿宋" w:cs="仿宋" w:hint="eastAsia"/>
            <w:lang w:eastAsia="zh-CN"/>
          </w:rPr>
          <w:t>(二)、网络交换机项目建设必要性分析</w:t>
        </w:r>
        <w:r>
          <w:tab/>
        </w:r>
        <w:r>
          <w:fldChar w:fldCharType="begin"/>
        </w:r>
        <w:r>
          <w:instrText xml:space="preserve"> PAGEREF _Toc18613 \h </w:instrText>
        </w:r>
        <w:r>
          <w:fldChar w:fldCharType="separate"/>
        </w:r>
        <w:r>
          <w:t>6</w:t>
        </w:r>
        <w:r>
          <w:fldChar w:fldCharType="end"/>
        </w:r>
      </w:hyperlink>
    </w:p>
    <w:p>
      <w:pPr>
        <w:pStyle w:val="TOC1"/>
        <w:tabs>
          <w:tab w:val="right" w:leader="dot" w:pos="8306"/>
        </w:tabs>
      </w:pPr>
      <w:hyperlink w:anchor="_Toc26384" w:history="1">
        <w:r>
          <w:rPr>
            <w:rFonts w:ascii="仿宋" w:eastAsia="仿宋" w:hAnsi="仿宋" w:cs="仿宋" w:hint="eastAsia"/>
            <w:lang w:eastAsia="zh-CN"/>
          </w:rPr>
          <w:t>三、市场分析、调研</w:t>
        </w:r>
        <w:r>
          <w:tab/>
        </w:r>
        <w:r>
          <w:fldChar w:fldCharType="begin"/>
        </w:r>
        <w:r>
          <w:instrText xml:space="preserve"> PAGEREF _Toc26384 \h </w:instrText>
        </w:r>
        <w:r>
          <w:fldChar w:fldCharType="separate"/>
        </w:r>
        <w:r>
          <w:t>8</w:t>
        </w:r>
        <w:r>
          <w:fldChar w:fldCharType="end"/>
        </w:r>
      </w:hyperlink>
    </w:p>
    <w:p>
      <w:pPr>
        <w:pStyle w:val="TOC2"/>
        <w:tabs>
          <w:tab w:val="right" w:leader="dot" w:pos="8306"/>
        </w:tabs>
      </w:pPr>
      <w:hyperlink w:anchor="_Toc7998" w:history="1">
        <w:r>
          <w:rPr>
            <w:rFonts w:ascii="仿宋" w:eastAsia="仿宋" w:hAnsi="仿宋" w:cs="仿宋" w:hint="eastAsia"/>
            <w:lang w:eastAsia="zh-CN"/>
          </w:rPr>
          <w:t>(一)、网络交换机行业分析</w:t>
        </w:r>
        <w:r>
          <w:tab/>
        </w:r>
        <w:r>
          <w:fldChar w:fldCharType="begin"/>
        </w:r>
        <w:r>
          <w:instrText xml:space="preserve"> PAGEREF _Toc7998 \h </w:instrText>
        </w:r>
        <w:r>
          <w:fldChar w:fldCharType="separate"/>
        </w:r>
        <w:r>
          <w:t>8</w:t>
        </w:r>
        <w:r>
          <w:fldChar w:fldCharType="end"/>
        </w:r>
      </w:hyperlink>
    </w:p>
    <w:p>
      <w:pPr>
        <w:pStyle w:val="TOC2"/>
        <w:tabs>
          <w:tab w:val="right" w:leader="dot" w:pos="8306"/>
        </w:tabs>
      </w:pPr>
      <w:hyperlink w:anchor="_Toc869" w:history="1">
        <w:r>
          <w:rPr>
            <w:rFonts w:ascii="仿宋" w:eastAsia="仿宋" w:hAnsi="仿宋" w:cs="仿宋" w:hint="eastAsia"/>
            <w:lang w:eastAsia="zh-CN"/>
          </w:rPr>
          <w:t>(二)、网络交换机市场分析预测</w:t>
        </w:r>
        <w:r>
          <w:tab/>
        </w:r>
        <w:r>
          <w:fldChar w:fldCharType="begin"/>
        </w:r>
        <w:r>
          <w:instrText xml:space="preserve"> PAGEREF _Toc869 \h </w:instrText>
        </w:r>
        <w:r>
          <w:fldChar w:fldCharType="separate"/>
        </w:r>
        <w:r>
          <w:t>8</w:t>
        </w:r>
        <w:r>
          <w:fldChar w:fldCharType="end"/>
        </w:r>
      </w:hyperlink>
    </w:p>
    <w:p>
      <w:pPr>
        <w:pStyle w:val="TOC1"/>
        <w:tabs>
          <w:tab w:val="right" w:leader="dot" w:pos="8306"/>
        </w:tabs>
      </w:pPr>
      <w:hyperlink w:anchor="_Toc7558" w:history="1">
        <w:r>
          <w:rPr>
            <w:rFonts w:ascii="仿宋" w:eastAsia="仿宋" w:hAnsi="仿宋" w:cs="仿宋" w:hint="eastAsia"/>
            <w:lang w:eastAsia="zh-CN"/>
          </w:rPr>
          <w:t>四、网络交换机项目绩效评估</w:t>
        </w:r>
        <w:r>
          <w:tab/>
        </w:r>
        <w:r>
          <w:fldChar w:fldCharType="begin"/>
        </w:r>
        <w:r>
          <w:instrText xml:space="preserve"> PAGEREF _Toc7558 \h </w:instrText>
        </w:r>
        <w:r>
          <w:fldChar w:fldCharType="separate"/>
        </w:r>
        <w:r>
          <w:t>9</w:t>
        </w:r>
        <w:r>
          <w:fldChar w:fldCharType="end"/>
        </w:r>
      </w:hyperlink>
    </w:p>
    <w:p>
      <w:pPr>
        <w:pStyle w:val="TOC2"/>
        <w:tabs>
          <w:tab w:val="right" w:leader="dot" w:pos="8306"/>
        </w:tabs>
      </w:pPr>
      <w:hyperlink w:anchor="_Toc30033" w:history="1">
        <w:r>
          <w:rPr>
            <w:rFonts w:ascii="仿宋" w:eastAsia="仿宋" w:hAnsi="仿宋" w:cs="仿宋" w:hint="eastAsia"/>
            <w:lang w:eastAsia="zh-CN"/>
          </w:rPr>
          <w:t>(一)、绩效评估指标</w:t>
        </w:r>
        <w:r>
          <w:tab/>
        </w:r>
        <w:r>
          <w:fldChar w:fldCharType="begin"/>
        </w:r>
        <w:r>
          <w:instrText xml:space="preserve"> PAGEREF _Toc30033 \h </w:instrText>
        </w:r>
        <w:r>
          <w:fldChar w:fldCharType="separate"/>
        </w:r>
        <w:r>
          <w:t>9</w:t>
        </w:r>
        <w:r>
          <w:fldChar w:fldCharType="end"/>
        </w:r>
      </w:hyperlink>
    </w:p>
    <w:p>
      <w:pPr>
        <w:pStyle w:val="TOC2"/>
        <w:tabs>
          <w:tab w:val="right" w:leader="dot" w:pos="8306"/>
        </w:tabs>
      </w:pPr>
      <w:hyperlink w:anchor="_Toc19860" w:history="1">
        <w:r>
          <w:rPr>
            <w:rFonts w:ascii="仿宋" w:eastAsia="仿宋" w:hAnsi="仿宋" w:cs="仿宋" w:hint="eastAsia"/>
            <w:lang w:eastAsia="zh-CN"/>
          </w:rPr>
          <w:t>(二)、绩效评估方法</w:t>
        </w:r>
        <w:r>
          <w:tab/>
        </w:r>
        <w:r>
          <w:fldChar w:fldCharType="begin"/>
        </w:r>
        <w:r>
          <w:instrText xml:space="preserve"> PAGEREF _Toc19860 \h </w:instrText>
        </w:r>
        <w:r>
          <w:fldChar w:fldCharType="separate"/>
        </w:r>
        <w:r>
          <w:t>10</w:t>
        </w:r>
        <w:r>
          <w:fldChar w:fldCharType="end"/>
        </w:r>
      </w:hyperlink>
    </w:p>
    <w:p>
      <w:pPr>
        <w:pStyle w:val="TOC2"/>
        <w:tabs>
          <w:tab w:val="right" w:leader="dot" w:pos="8306"/>
        </w:tabs>
      </w:pPr>
      <w:hyperlink w:anchor="_Toc28497" w:history="1">
        <w:r>
          <w:rPr>
            <w:rFonts w:ascii="仿宋" w:eastAsia="仿宋" w:hAnsi="仿宋" w:cs="仿宋" w:hint="eastAsia"/>
            <w:lang w:eastAsia="zh-CN"/>
          </w:rPr>
          <w:t>(三)、绩效评估周期</w:t>
        </w:r>
        <w:r>
          <w:tab/>
        </w:r>
        <w:r>
          <w:fldChar w:fldCharType="begin"/>
        </w:r>
        <w:r>
          <w:instrText xml:space="preserve"> PAGEREF _Toc28497 \h </w:instrText>
        </w:r>
        <w:r>
          <w:fldChar w:fldCharType="separate"/>
        </w:r>
        <w:r>
          <w:t>11</w:t>
        </w:r>
        <w:r>
          <w:fldChar w:fldCharType="end"/>
        </w:r>
      </w:hyperlink>
    </w:p>
    <w:p>
      <w:pPr>
        <w:pStyle w:val="TOC1"/>
        <w:tabs>
          <w:tab w:val="right" w:leader="dot" w:pos="8306"/>
        </w:tabs>
      </w:pPr>
      <w:hyperlink w:anchor="_Toc28218" w:history="1">
        <w:r>
          <w:rPr>
            <w:rFonts w:ascii="仿宋" w:eastAsia="仿宋" w:hAnsi="仿宋" w:cs="仿宋" w:hint="eastAsia"/>
            <w:lang w:eastAsia="zh-CN"/>
          </w:rPr>
          <w:t>五、网络交换机项目选址可行性分析</w:t>
        </w:r>
        <w:r>
          <w:tab/>
        </w:r>
        <w:r>
          <w:fldChar w:fldCharType="begin"/>
        </w:r>
        <w:r>
          <w:instrText xml:space="preserve"> PAGEREF _Toc28218 \h </w:instrText>
        </w:r>
        <w:r>
          <w:fldChar w:fldCharType="separate"/>
        </w:r>
        <w:r>
          <w:t>12</w:t>
        </w:r>
        <w:r>
          <w:fldChar w:fldCharType="end"/>
        </w:r>
      </w:hyperlink>
    </w:p>
    <w:p>
      <w:pPr>
        <w:pStyle w:val="TOC2"/>
        <w:tabs>
          <w:tab w:val="right" w:leader="dot" w:pos="8306"/>
        </w:tabs>
      </w:pPr>
      <w:hyperlink w:anchor="_Toc23054" w:history="1">
        <w:r>
          <w:rPr>
            <w:rFonts w:ascii="仿宋" w:eastAsia="仿宋" w:hAnsi="仿宋" w:cs="仿宋" w:hint="eastAsia"/>
            <w:lang w:eastAsia="zh-CN"/>
          </w:rPr>
          <w:t>(一)、网络交换机项目选址</w:t>
        </w:r>
        <w:r>
          <w:tab/>
        </w:r>
        <w:r>
          <w:fldChar w:fldCharType="begin"/>
        </w:r>
        <w:r>
          <w:instrText xml:space="preserve"> PAGEREF _Toc23054 \h </w:instrText>
        </w:r>
        <w:r>
          <w:fldChar w:fldCharType="separate"/>
        </w:r>
        <w:r>
          <w:t>12</w:t>
        </w:r>
        <w:r>
          <w:fldChar w:fldCharType="end"/>
        </w:r>
      </w:hyperlink>
    </w:p>
    <w:p>
      <w:pPr>
        <w:pStyle w:val="TOC2"/>
        <w:tabs>
          <w:tab w:val="right" w:leader="dot" w:pos="8306"/>
        </w:tabs>
      </w:pPr>
      <w:hyperlink w:anchor="_Toc24087" w:history="1">
        <w:r>
          <w:rPr>
            <w:rFonts w:ascii="仿宋" w:eastAsia="仿宋" w:hAnsi="仿宋" w:cs="仿宋" w:hint="eastAsia"/>
            <w:lang w:eastAsia="zh-CN"/>
          </w:rPr>
          <w:t>(二)、用地控制指标</w:t>
        </w:r>
        <w:r>
          <w:tab/>
        </w:r>
        <w:r>
          <w:fldChar w:fldCharType="begin"/>
        </w:r>
        <w:r>
          <w:instrText xml:space="preserve"> PAGEREF _Toc24087 \h </w:instrText>
        </w:r>
        <w:r>
          <w:fldChar w:fldCharType="separate"/>
        </w:r>
        <w:r>
          <w:t>13</w:t>
        </w:r>
        <w:r>
          <w:fldChar w:fldCharType="end"/>
        </w:r>
      </w:hyperlink>
    </w:p>
    <w:p>
      <w:pPr>
        <w:pStyle w:val="TOC2"/>
        <w:tabs>
          <w:tab w:val="right" w:leader="dot" w:pos="8306"/>
        </w:tabs>
      </w:pPr>
      <w:hyperlink w:anchor="_Toc14304" w:history="1">
        <w:r>
          <w:rPr>
            <w:rFonts w:ascii="仿宋" w:eastAsia="仿宋" w:hAnsi="仿宋" w:cs="仿宋" w:hint="eastAsia"/>
            <w:lang w:eastAsia="zh-CN"/>
          </w:rPr>
          <w:t>(三)、节约用地措施</w:t>
        </w:r>
        <w:r>
          <w:tab/>
        </w:r>
        <w:r>
          <w:fldChar w:fldCharType="begin"/>
        </w:r>
        <w:r>
          <w:instrText xml:space="preserve"> PAGEREF _Toc14304 \h </w:instrText>
        </w:r>
        <w:r>
          <w:fldChar w:fldCharType="separate"/>
        </w:r>
        <w:r>
          <w:t>14</w:t>
        </w:r>
        <w:r>
          <w:fldChar w:fldCharType="end"/>
        </w:r>
      </w:hyperlink>
    </w:p>
    <w:p>
      <w:pPr>
        <w:pStyle w:val="TOC2"/>
        <w:tabs>
          <w:tab w:val="right" w:leader="dot" w:pos="8306"/>
        </w:tabs>
      </w:pPr>
      <w:hyperlink w:anchor="_Toc906" w:history="1">
        <w:r>
          <w:rPr>
            <w:rFonts w:ascii="仿宋" w:eastAsia="仿宋" w:hAnsi="仿宋" w:cs="仿宋" w:hint="eastAsia"/>
            <w:lang w:eastAsia="zh-CN"/>
          </w:rPr>
          <w:t>(四)、总图布置方案</w:t>
        </w:r>
        <w:r>
          <w:tab/>
        </w:r>
        <w:r>
          <w:fldChar w:fldCharType="begin"/>
        </w:r>
        <w:r>
          <w:instrText xml:space="preserve"> PAGEREF _Toc906 \h </w:instrText>
        </w:r>
        <w:r>
          <w:fldChar w:fldCharType="separate"/>
        </w:r>
        <w:r>
          <w:t>16</w:t>
        </w:r>
        <w:r>
          <w:fldChar w:fldCharType="end"/>
        </w:r>
      </w:hyperlink>
    </w:p>
    <w:p>
      <w:pPr>
        <w:pStyle w:val="TOC2"/>
        <w:tabs>
          <w:tab w:val="right" w:leader="dot" w:pos="8306"/>
        </w:tabs>
      </w:pPr>
      <w:hyperlink w:anchor="_Toc13671" w:history="1">
        <w:r>
          <w:rPr>
            <w:rFonts w:ascii="仿宋" w:eastAsia="仿宋" w:hAnsi="仿宋" w:cs="仿宋" w:hint="eastAsia"/>
            <w:lang w:eastAsia="zh-CN"/>
          </w:rPr>
          <w:t>(五)、选址综合评价</w:t>
        </w:r>
        <w:r>
          <w:tab/>
        </w:r>
        <w:r>
          <w:fldChar w:fldCharType="begin"/>
        </w:r>
        <w:r>
          <w:instrText xml:space="preserve"> PAGEREF _Toc13671 \h </w:instrText>
        </w:r>
        <w:r>
          <w:fldChar w:fldCharType="separate"/>
        </w:r>
        <w:r>
          <w:t>17</w:t>
        </w:r>
        <w:r>
          <w:fldChar w:fldCharType="end"/>
        </w:r>
      </w:hyperlink>
    </w:p>
    <w:p>
      <w:pPr>
        <w:pStyle w:val="TOC1"/>
        <w:tabs>
          <w:tab w:val="right" w:leader="dot" w:pos="8306"/>
        </w:tabs>
      </w:pPr>
      <w:hyperlink w:anchor="_Toc16755" w:history="1">
        <w:r>
          <w:rPr>
            <w:rFonts w:ascii="仿宋" w:eastAsia="仿宋" w:hAnsi="仿宋" w:cs="仿宋" w:hint="eastAsia"/>
            <w:lang w:eastAsia="zh-CN"/>
          </w:rPr>
          <w:t>六、网络交换机项目概论</w:t>
        </w:r>
        <w:r>
          <w:tab/>
        </w:r>
        <w:r>
          <w:fldChar w:fldCharType="begin"/>
        </w:r>
        <w:r>
          <w:instrText xml:space="preserve"> PAGEREF _Toc16755 \h </w:instrText>
        </w:r>
        <w:r>
          <w:fldChar w:fldCharType="separate"/>
        </w:r>
        <w:r>
          <w:t>18</w:t>
        </w:r>
        <w:r>
          <w:fldChar w:fldCharType="end"/>
        </w:r>
      </w:hyperlink>
    </w:p>
    <w:p>
      <w:pPr>
        <w:pStyle w:val="TOC2"/>
        <w:tabs>
          <w:tab w:val="right" w:leader="dot" w:pos="8306"/>
        </w:tabs>
      </w:pPr>
      <w:hyperlink w:anchor="_Toc22491" w:history="1">
        <w:r>
          <w:rPr>
            <w:rFonts w:ascii="仿宋" w:eastAsia="仿宋" w:hAnsi="仿宋" w:cs="仿宋" w:hint="eastAsia"/>
            <w:lang w:eastAsia="zh-CN"/>
          </w:rPr>
          <w:t>(一)、网络交换机项目概况</w:t>
        </w:r>
        <w:r>
          <w:tab/>
        </w:r>
        <w:r>
          <w:fldChar w:fldCharType="begin"/>
        </w:r>
        <w:r>
          <w:instrText xml:space="preserve"> PAGEREF _Toc22491 \h </w:instrText>
        </w:r>
        <w:r>
          <w:fldChar w:fldCharType="separate"/>
        </w:r>
        <w:r>
          <w:t>18</w:t>
        </w:r>
        <w:r>
          <w:fldChar w:fldCharType="end"/>
        </w:r>
      </w:hyperlink>
    </w:p>
    <w:p>
      <w:pPr>
        <w:pStyle w:val="TOC2"/>
        <w:tabs>
          <w:tab w:val="right" w:leader="dot" w:pos="8306"/>
        </w:tabs>
      </w:pPr>
      <w:hyperlink w:anchor="_Toc18091" w:history="1">
        <w:r>
          <w:rPr>
            <w:rFonts w:ascii="仿宋" w:eastAsia="仿宋" w:hAnsi="仿宋" w:cs="仿宋" w:hint="eastAsia"/>
            <w:lang w:eastAsia="zh-CN"/>
          </w:rPr>
          <w:t>(二)、网络交换机项目目标</w:t>
        </w:r>
        <w:r>
          <w:tab/>
        </w:r>
        <w:r>
          <w:fldChar w:fldCharType="begin"/>
        </w:r>
        <w:r>
          <w:instrText xml:space="preserve"> PAGEREF _Toc18091 \h </w:instrText>
        </w:r>
        <w:r>
          <w:fldChar w:fldCharType="separate"/>
        </w:r>
        <w:r>
          <w:t>20</w:t>
        </w:r>
        <w:r>
          <w:fldChar w:fldCharType="end"/>
        </w:r>
      </w:hyperlink>
    </w:p>
    <w:p>
      <w:pPr>
        <w:pStyle w:val="TOC2"/>
        <w:tabs>
          <w:tab w:val="right" w:leader="dot" w:pos="8306"/>
        </w:tabs>
      </w:pPr>
      <w:hyperlink w:anchor="_Toc32525" w:history="1">
        <w:r>
          <w:rPr>
            <w:rFonts w:ascii="仿宋" w:eastAsia="仿宋" w:hAnsi="仿宋" w:cs="仿宋" w:hint="eastAsia"/>
            <w:lang w:eastAsia="zh-CN"/>
          </w:rPr>
          <w:t>(三)、网络交换机项目提出的理由</w:t>
        </w:r>
        <w:r>
          <w:tab/>
        </w:r>
        <w:r>
          <w:fldChar w:fldCharType="begin"/>
        </w:r>
        <w:r>
          <w:instrText xml:space="preserve"> PAGEREF _Toc32525 \h </w:instrText>
        </w:r>
        <w:r>
          <w:fldChar w:fldCharType="separate"/>
        </w:r>
        <w:r>
          <w:t>21</w:t>
        </w:r>
        <w:r>
          <w:fldChar w:fldCharType="end"/>
        </w:r>
      </w:hyperlink>
    </w:p>
    <w:p>
      <w:pPr>
        <w:pStyle w:val="TOC2"/>
        <w:tabs>
          <w:tab w:val="right" w:leader="dot" w:pos="8306"/>
        </w:tabs>
      </w:pPr>
      <w:hyperlink w:anchor="_Toc13986" w:history="1">
        <w:r>
          <w:rPr>
            <w:rFonts w:ascii="仿宋" w:eastAsia="仿宋" w:hAnsi="仿宋" w:cs="仿宋" w:hint="eastAsia"/>
            <w:lang w:eastAsia="zh-CN"/>
          </w:rPr>
          <w:t>(四)、网络交换机项目意义</w:t>
        </w:r>
        <w:r>
          <w:tab/>
        </w:r>
        <w:r>
          <w:fldChar w:fldCharType="begin"/>
        </w:r>
        <w:r>
          <w:instrText xml:space="preserve"> PAGEREF _Toc13986 \h </w:instrText>
        </w:r>
        <w:r>
          <w:fldChar w:fldCharType="separate"/>
        </w:r>
        <w:r>
          <w:t>22</w:t>
        </w:r>
        <w:r>
          <w:fldChar w:fldCharType="end"/>
        </w:r>
      </w:hyperlink>
    </w:p>
    <w:p>
      <w:pPr>
        <w:pStyle w:val="TOC2"/>
        <w:tabs>
          <w:tab w:val="right" w:leader="dot" w:pos="8306"/>
        </w:tabs>
      </w:pPr>
      <w:hyperlink w:anchor="_Toc24615" w:history="1">
        <w:r>
          <w:rPr>
            <w:rFonts w:ascii="仿宋" w:eastAsia="仿宋" w:hAnsi="仿宋" w:cs="仿宋" w:hint="eastAsia"/>
            <w:lang w:eastAsia="zh-CN"/>
          </w:rPr>
          <w:t>(五)、网络交换机项目背景</w:t>
        </w:r>
        <w:r>
          <w:tab/>
        </w:r>
        <w:r>
          <w:fldChar w:fldCharType="begin"/>
        </w:r>
        <w:r>
          <w:instrText xml:space="preserve"> PAGEREF _Toc24615 \h </w:instrText>
        </w:r>
        <w:r>
          <w:fldChar w:fldCharType="separate"/>
        </w:r>
        <w:r>
          <w:t>23</w:t>
        </w:r>
        <w:r>
          <w:fldChar w:fldCharType="end"/>
        </w:r>
      </w:hyperlink>
    </w:p>
    <w:p>
      <w:pPr>
        <w:pStyle w:val="TOC1"/>
        <w:tabs>
          <w:tab w:val="right" w:leader="dot" w:pos="8306"/>
        </w:tabs>
      </w:pPr>
      <w:hyperlink w:anchor="_Toc23424" w:history="1">
        <w:r>
          <w:rPr>
            <w:rFonts w:ascii="仿宋" w:eastAsia="仿宋" w:hAnsi="仿宋" w:cs="仿宋" w:hint="eastAsia"/>
            <w:lang w:eastAsia="zh-CN"/>
          </w:rPr>
          <w:t>七、网络交换机项目社会影响</w:t>
        </w:r>
        <w:r>
          <w:tab/>
        </w:r>
        <w:r>
          <w:fldChar w:fldCharType="begin"/>
        </w:r>
        <w:r>
          <w:instrText xml:space="preserve"> PAGEREF _Toc23424 \h </w:instrText>
        </w:r>
        <w:r>
          <w:fldChar w:fldCharType="separate"/>
        </w:r>
        <w:r>
          <w:t>24</w:t>
        </w:r>
        <w:r>
          <w:fldChar w:fldCharType="end"/>
        </w:r>
      </w:hyperlink>
    </w:p>
    <w:p>
      <w:pPr>
        <w:pStyle w:val="TOC2"/>
        <w:tabs>
          <w:tab w:val="right" w:leader="dot" w:pos="8306"/>
        </w:tabs>
      </w:pPr>
      <w:hyperlink w:anchor="_Toc1961" w:history="1">
        <w:r>
          <w:rPr>
            <w:rFonts w:ascii="仿宋" w:eastAsia="仿宋" w:hAnsi="仿宋" w:cs="仿宋" w:hint="eastAsia"/>
            <w:lang w:eastAsia="zh-CN"/>
          </w:rPr>
          <w:t>(一)、社会责任与义务</w:t>
        </w:r>
        <w:r>
          <w:tab/>
        </w:r>
        <w:r>
          <w:fldChar w:fldCharType="begin"/>
        </w:r>
        <w:r>
          <w:instrText xml:space="preserve"> PAGEREF _Toc1961 \h </w:instrText>
        </w:r>
        <w:r>
          <w:fldChar w:fldCharType="separate"/>
        </w:r>
        <w:r>
          <w:t>24</w:t>
        </w:r>
        <w:r>
          <w:fldChar w:fldCharType="end"/>
        </w:r>
      </w:hyperlink>
    </w:p>
    <w:p>
      <w:pPr>
        <w:pStyle w:val="TOC2"/>
        <w:tabs>
          <w:tab w:val="right" w:leader="dot" w:pos="8306"/>
        </w:tabs>
      </w:pPr>
      <w:hyperlink w:anchor="_Toc22205" w:history="1">
        <w:r>
          <w:rPr>
            <w:rFonts w:ascii="仿宋" w:eastAsia="仿宋" w:hAnsi="仿宋" w:cs="仿宋" w:hint="eastAsia"/>
            <w:lang w:eastAsia="zh-CN"/>
          </w:rPr>
          <w:t>(二)、社会参与与沟通</w:t>
        </w:r>
        <w:r>
          <w:tab/>
        </w:r>
        <w:r>
          <w:fldChar w:fldCharType="begin"/>
        </w:r>
        <w:r>
          <w:instrText xml:space="preserve"> PAGEREF _Toc22205 \h </w:instrText>
        </w:r>
        <w:r>
          <w:fldChar w:fldCharType="separate"/>
        </w:r>
        <w:r>
          <w:t>25</w:t>
        </w:r>
        <w:r>
          <w:fldChar w:fldCharType="end"/>
        </w:r>
      </w:hyperlink>
    </w:p>
    <w:p>
      <w:pPr>
        <w:pStyle w:val="TOC1"/>
        <w:tabs>
          <w:tab w:val="right" w:leader="dot" w:pos="8306"/>
        </w:tabs>
      </w:pPr>
      <w:hyperlink w:anchor="_Toc9286" w:history="1">
        <w:r>
          <w:rPr>
            <w:rFonts w:ascii="仿宋" w:eastAsia="仿宋" w:hAnsi="仿宋" w:cs="仿宋" w:hint="eastAsia"/>
            <w:lang w:eastAsia="zh-CN"/>
          </w:rPr>
          <w:t>八、网络交换机项目技术管理</w:t>
        </w:r>
        <w:r>
          <w:tab/>
        </w:r>
        <w:r>
          <w:fldChar w:fldCharType="begin"/>
        </w:r>
        <w:r>
          <w:instrText xml:space="preserve"> PAGEREF _Toc9286 \h </w:instrText>
        </w:r>
        <w:r>
          <w:fldChar w:fldCharType="separate"/>
        </w:r>
        <w:r>
          <w:t>26</w:t>
        </w:r>
        <w:r>
          <w:fldChar w:fldCharType="end"/>
        </w:r>
      </w:hyperlink>
    </w:p>
    <w:p>
      <w:pPr>
        <w:pStyle w:val="TOC2"/>
        <w:tabs>
          <w:tab w:val="right" w:leader="dot" w:pos="8306"/>
        </w:tabs>
      </w:pPr>
      <w:hyperlink w:anchor="_Toc11022" w:history="1">
        <w:r>
          <w:rPr>
            <w:rFonts w:ascii="仿宋" w:eastAsia="仿宋" w:hAnsi="仿宋" w:cs="仿宋" w:hint="eastAsia"/>
            <w:lang w:eastAsia="zh-CN"/>
          </w:rPr>
          <w:t>(一)、技术方案选用方向</w:t>
        </w:r>
        <w:r>
          <w:tab/>
        </w:r>
        <w:r>
          <w:fldChar w:fldCharType="begin"/>
        </w:r>
        <w:r>
          <w:instrText xml:space="preserve"> PAGEREF _Toc11022 \h </w:instrText>
        </w:r>
        <w:r>
          <w:fldChar w:fldCharType="separate"/>
        </w:r>
        <w:r>
          <w:t>26</w:t>
        </w:r>
        <w:r>
          <w:fldChar w:fldCharType="end"/>
        </w:r>
      </w:hyperlink>
    </w:p>
    <w:p>
      <w:pPr>
        <w:pStyle w:val="TOC2"/>
        <w:tabs>
          <w:tab w:val="right" w:leader="dot" w:pos="8306"/>
        </w:tabs>
      </w:pPr>
      <w:hyperlink w:anchor="_Toc10620" w:history="1">
        <w:r>
          <w:rPr>
            <w:rFonts w:ascii="仿宋" w:eastAsia="仿宋" w:hAnsi="仿宋" w:cs="仿宋" w:hint="eastAsia"/>
            <w:lang w:eastAsia="zh-CN"/>
          </w:rPr>
          <w:t>(二)、工艺技术方案选用原则</w:t>
        </w:r>
        <w:r>
          <w:tab/>
        </w:r>
        <w:r>
          <w:fldChar w:fldCharType="begin"/>
        </w:r>
        <w:r>
          <w:instrText xml:space="preserve"> PAGEREF _Toc10620 \h </w:instrText>
        </w:r>
        <w:r>
          <w:fldChar w:fldCharType="separate"/>
        </w:r>
        <w:r>
          <w:t>28</w:t>
        </w:r>
        <w:r>
          <w:fldChar w:fldCharType="end"/>
        </w:r>
      </w:hyperlink>
    </w:p>
    <w:p>
      <w:pPr>
        <w:pStyle w:val="TOC2"/>
        <w:tabs>
          <w:tab w:val="right" w:leader="dot" w:pos="8306"/>
        </w:tabs>
      </w:pPr>
      <w:hyperlink w:anchor="_Toc4882" w:history="1">
        <w:r>
          <w:rPr>
            <w:rFonts w:ascii="仿宋" w:eastAsia="仿宋" w:hAnsi="仿宋" w:cs="仿宋" w:hint="eastAsia"/>
            <w:lang w:eastAsia="zh-CN"/>
          </w:rPr>
          <w:t>(三)、工艺技术方案要求</w:t>
        </w:r>
        <w:r>
          <w:tab/>
        </w:r>
        <w:r>
          <w:fldChar w:fldCharType="begin"/>
        </w:r>
        <w:r>
          <w:instrText xml:space="preserve"> PAGEREF _Toc4882 \h </w:instrText>
        </w:r>
        <w:r>
          <w:fldChar w:fldCharType="separate"/>
        </w:r>
        <w:r>
          <w:t>30</w:t>
        </w:r>
        <w:r>
          <w:fldChar w:fldCharType="end"/>
        </w:r>
      </w:hyperlink>
    </w:p>
    <w:p>
      <w:pPr>
        <w:pStyle w:val="TOC1"/>
        <w:tabs>
          <w:tab w:val="right" w:leader="dot" w:pos="8306"/>
        </w:tabs>
      </w:pPr>
      <w:hyperlink w:anchor="_Toc4128" w:history="1">
        <w:r>
          <w:rPr>
            <w:rFonts w:ascii="仿宋" w:eastAsia="仿宋" w:hAnsi="仿宋" w:cs="仿宋" w:hint="eastAsia"/>
            <w:lang w:eastAsia="zh-CN"/>
          </w:rPr>
          <w:t>九、网络交换机项目人力资源管理</w:t>
        </w:r>
        <w:r>
          <w:tab/>
        </w:r>
        <w:r>
          <w:fldChar w:fldCharType="begin"/>
        </w:r>
        <w:r>
          <w:instrText xml:space="preserve"> PAGEREF _Toc4128 \h </w:instrText>
        </w:r>
        <w:r>
          <w:fldChar w:fldCharType="separate"/>
        </w:r>
        <w:r>
          <w:t>32</w:t>
        </w:r>
        <w:r>
          <w:fldChar w:fldCharType="end"/>
        </w:r>
      </w:hyperlink>
    </w:p>
    <w:p>
      <w:pPr>
        <w:pStyle w:val="TOC2"/>
        <w:tabs>
          <w:tab w:val="right" w:leader="dot" w:pos="8306"/>
        </w:tabs>
      </w:pPr>
      <w:hyperlink w:anchor="_Toc29232" w:history="1">
        <w:r>
          <w:rPr>
            <w:rFonts w:ascii="仿宋" w:eastAsia="仿宋" w:hAnsi="仿宋" w:cs="仿宋" w:hint="eastAsia"/>
            <w:lang w:eastAsia="zh-CN"/>
          </w:rPr>
          <w:t>(一)、建立健全的预算管理制度</w:t>
        </w:r>
        <w:r>
          <w:tab/>
        </w:r>
        <w:r>
          <w:fldChar w:fldCharType="begin"/>
        </w:r>
        <w:r>
          <w:instrText xml:space="preserve"> PAGEREF _Toc29232 \h </w:instrText>
        </w:r>
        <w:r>
          <w:fldChar w:fldCharType="separate"/>
        </w:r>
        <w:r>
          <w:t>32</w:t>
        </w:r>
        <w:r>
          <w:fldChar w:fldCharType="end"/>
        </w:r>
      </w:hyperlink>
    </w:p>
    <w:p>
      <w:pPr>
        <w:pStyle w:val="TOC2"/>
        <w:tabs>
          <w:tab w:val="right" w:leader="dot" w:pos="8306"/>
        </w:tabs>
      </w:pPr>
      <w:hyperlink w:anchor="_Toc27714" w:history="1">
        <w:r>
          <w:rPr>
            <w:rFonts w:ascii="仿宋" w:eastAsia="仿宋" w:hAnsi="仿宋" w:cs="仿宋" w:hint="eastAsia"/>
            <w:lang w:eastAsia="zh-CN"/>
          </w:rPr>
          <w:t>(二)、加强资金流动监控</w:t>
        </w:r>
        <w:r>
          <w:tab/>
        </w:r>
        <w:r>
          <w:fldChar w:fldCharType="begin"/>
        </w:r>
        <w:r>
          <w:instrText xml:space="preserve"> PAGEREF _Toc27714 \h </w:instrText>
        </w:r>
        <w:r>
          <w:fldChar w:fldCharType="separate"/>
        </w:r>
        <w:r>
          <w:t>34</w:t>
        </w:r>
        <w:r>
          <w:fldChar w:fldCharType="end"/>
        </w:r>
      </w:hyperlink>
    </w:p>
    <w:p>
      <w:pPr>
        <w:pStyle w:val="TOC2"/>
        <w:tabs>
          <w:tab w:val="right" w:leader="dot" w:pos="8306"/>
        </w:tabs>
      </w:pPr>
      <w:hyperlink w:anchor="_Toc22904" w:history="1">
        <w:r>
          <w:rPr>
            <w:rFonts w:ascii="仿宋" w:eastAsia="仿宋" w:hAnsi="仿宋" w:cs="仿宋" w:hint="eastAsia"/>
            <w:lang w:eastAsia="zh-CN"/>
          </w:rPr>
          <w:t>(三)、制定完善的风险控制机制</w:t>
        </w:r>
        <w:r>
          <w:tab/>
        </w:r>
        <w:r>
          <w:fldChar w:fldCharType="begin"/>
        </w:r>
        <w:r>
          <w:instrText xml:space="preserve"> PAGEREF _Toc22904 \h </w:instrText>
        </w:r>
        <w:r>
          <w:fldChar w:fldCharType="separate"/>
        </w:r>
        <w:r>
          <w:t>35</w:t>
        </w:r>
        <w:r>
          <w:fldChar w:fldCharType="end"/>
        </w:r>
      </w:hyperlink>
    </w:p>
    <w:p>
      <w:pPr>
        <w:pStyle w:val="TOC2"/>
        <w:tabs>
          <w:tab w:val="right" w:leader="dot" w:pos="8306"/>
        </w:tabs>
      </w:pPr>
      <w:hyperlink w:anchor="_Toc2820" w:history="1">
        <w:r>
          <w:rPr>
            <w:rFonts w:ascii="仿宋" w:eastAsia="仿宋" w:hAnsi="仿宋" w:cs="仿宋" w:hint="eastAsia"/>
            <w:lang w:eastAsia="zh-CN"/>
          </w:rPr>
          <w:t>(四)、优化成本管理</w:t>
        </w:r>
        <w:r>
          <w:tab/>
        </w:r>
        <w:r>
          <w:fldChar w:fldCharType="begin"/>
        </w:r>
        <w:r>
          <w:instrText xml:space="preserve"> PAGEREF _Toc2820 \h </w:instrText>
        </w:r>
        <w:r>
          <w:fldChar w:fldCharType="separate"/>
        </w:r>
        <w:r>
          <w:t>36</w:t>
        </w:r>
        <w:r>
          <w:fldChar w:fldCharType="end"/>
        </w:r>
      </w:hyperlink>
    </w:p>
    <w:p>
      <w:pPr>
        <w:pStyle w:val="TOC1"/>
        <w:tabs>
          <w:tab w:val="right" w:leader="dot" w:pos="8306"/>
        </w:tabs>
      </w:pPr>
      <w:hyperlink w:anchor="_Toc10380" w:history="1">
        <w:r>
          <w:rPr>
            <w:rFonts w:ascii="仿宋" w:eastAsia="仿宋" w:hAnsi="仿宋" w:cs="仿宋" w:hint="eastAsia"/>
            <w:lang w:eastAsia="zh-CN"/>
          </w:rPr>
          <w:t>十、网络交换机项目风险管理</w:t>
        </w:r>
        <w:r>
          <w:tab/>
        </w:r>
        <w:r>
          <w:fldChar w:fldCharType="begin"/>
        </w:r>
        <w:r>
          <w:instrText xml:space="preserve"> PAGEREF _Toc10380 \h </w:instrText>
        </w:r>
        <w:r>
          <w:fldChar w:fldCharType="separate"/>
        </w:r>
        <w:r>
          <w:t>38</w:t>
        </w:r>
        <w:r>
          <w:fldChar w:fldCharType="end"/>
        </w:r>
      </w:hyperlink>
    </w:p>
    <w:p>
      <w:pPr>
        <w:pStyle w:val="TOC2"/>
        <w:tabs>
          <w:tab w:val="right" w:leader="dot" w:pos="8306"/>
        </w:tabs>
      </w:pPr>
      <w:hyperlink w:anchor="_Toc8285" w:history="1">
        <w:r>
          <w:rPr>
            <w:rFonts w:ascii="仿宋" w:eastAsia="仿宋" w:hAnsi="仿宋" w:cs="仿宋" w:hint="eastAsia"/>
            <w:lang w:eastAsia="zh-CN"/>
          </w:rPr>
          <w:t>(一)、风险识别与评估</w:t>
        </w:r>
        <w:r>
          <w:tab/>
        </w:r>
        <w:r>
          <w:fldChar w:fldCharType="begin"/>
        </w:r>
        <w:r>
          <w:instrText xml:space="preserve"> PAGEREF _Toc8285 \h </w:instrText>
        </w:r>
        <w:r>
          <w:fldChar w:fldCharType="separate"/>
        </w:r>
        <w:r>
          <w:t>38</w:t>
        </w:r>
        <w:r>
          <w:fldChar w:fldCharType="end"/>
        </w:r>
      </w:hyperlink>
    </w:p>
    <w:p>
      <w:pPr>
        <w:pStyle w:val="TOC2"/>
        <w:tabs>
          <w:tab w:val="right" w:leader="dot" w:pos="8306"/>
        </w:tabs>
      </w:pPr>
      <w:hyperlink w:anchor="_Toc21215" w:history="1">
        <w:r>
          <w:rPr>
            <w:rFonts w:ascii="仿宋" w:eastAsia="仿宋" w:hAnsi="仿宋" w:cs="仿宋" w:hint="eastAsia"/>
            <w:lang w:eastAsia="zh-CN"/>
          </w:rPr>
          <w:t>(二)、风险应对策略</w:t>
        </w:r>
        <w:r>
          <w:tab/>
        </w:r>
        <w:r>
          <w:fldChar w:fldCharType="begin"/>
        </w:r>
        <w:r>
          <w:instrText xml:space="preserve"> PAGEREF _Toc21215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0" w:history="1">
        <w:r>
          <w:rPr>
            <w:rFonts w:ascii="仿宋" w:eastAsia="仿宋" w:hAnsi="仿宋" w:cs="仿宋" w:hint="eastAsia"/>
            <w:lang w:eastAsia="zh-CN"/>
          </w:rPr>
          <w:t>(三)、风险监控与控制</w:t>
        </w:r>
        <w:r>
          <w:tab/>
        </w:r>
        <w:r>
          <w:fldChar w:fldCharType="begin"/>
        </w:r>
        <w:r>
          <w:instrText xml:space="preserve"> PAGEREF _Toc3050 \h </w:instrText>
        </w:r>
        <w:r>
          <w:fldChar w:fldCharType="separate"/>
        </w:r>
        <w:r>
          <w:t>41</w:t>
        </w:r>
        <w:r>
          <w:fldChar w:fldCharType="end"/>
        </w:r>
      </w:hyperlink>
    </w:p>
    <w:p>
      <w:pPr>
        <w:pStyle w:val="TOC1"/>
        <w:tabs>
          <w:tab w:val="right" w:leader="dot" w:pos="8306"/>
        </w:tabs>
      </w:pPr>
      <w:hyperlink w:anchor="_Toc21445" w:history="1">
        <w:r>
          <w:rPr>
            <w:rFonts w:ascii="仿宋" w:eastAsia="仿宋" w:hAnsi="仿宋" w:cs="仿宋" w:hint="eastAsia"/>
            <w:lang w:eastAsia="zh-CN"/>
          </w:rPr>
          <w:t>十一、网络交换机项目计划安排</w:t>
        </w:r>
        <w:r>
          <w:tab/>
        </w:r>
        <w:r>
          <w:fldChar w:fldCharType="begin"/>
        </w:r>
        <w:r>
          <w:instrText xml:space="preserve"> PAGEREF _Toc21445 \h </w:instrText>
        </w:r>
        <w:r>
          <w:fldChar w:fldCharType="separate"/>
        </w:r>
        <w:r>
          <w:t>42</w:t>
        </w:r>
        <w:r>
          <w:fldChar w:fldCharType="end"/>
        </w:r>
      </w:hyperlink>
    </w:p>
    <w:p>
      <w:pPr>
        <w:pStyle w:val="TOC2"/>
        <w:tabs>
          <w:tab w:val="right" w:leader="dot" w:pos="8306"/>
        </w:tabs>
      </w:pPr>
      <w:hyperlink w:anchor="_Toc13615" w:history="1">
        <w:r>
          <w:rPr>
            <w:rFonts w:ascii="仿宋" w:eastAsia="仿宋" w:hAnsi="仿宋" w:cs="仿宋" w:hint="eastAsia"/>
            <w:lang w:eastAsia="zh-CN"/>
          </w:rPr>
          <w:t>(一)、建设周期</w:t>
        </w:r>
        <w:r>
          <w:tab/>
        </w:r>
        <w:r>
          <w:fldChar w:fldCharType="begin"/>
        </w:r>
        <w:r>
          <w:instrText xml:space="preserve"> PAGEREF _Toc13615 \h </w:instrText>
        </w:r>
        <w:r>
          <w:fldChar w:fldCharType="separate"/>
        </w:r>
        <w:r>
          <w:t>42</w:t>
        </w:r>
        <w:r>
          <w:fldChar w:fldCharType="end"/>
        </w:r>
      </w:hyperlink>
    </w:p>
    <w:p>
      <w:pPr>
        <w:pStyle w:val="TOC2"/>
        <w:tabs>
          <w:tab w:val="right" w:leader="dot" w:pos="8306"/>
        </w:tabs>
      </w:pPr>
      <w:hyperlink w:anchor="_Toc28715" w:history="1">
        <w:r>
          <w:rPr>
            <w:rFonts w:ascii="仿宋" w:eastAsia="仿宋" w:hAnsi="仿宋" w:cs="仿宋" w:hint="eastAsia"/>
            <w:lang w:eastAsia="zh-CN"/>
          </w:rPr>
          <w:t>(二)、建设进度</w:t>
        </w:r>
        <w:r>
          <w:tab/>
        </w:r>
        <w:r>
          <w:fldChar w:fldCharType="begin"/>
        </w:r>
        <w:r>
          <w:instrText xml:space="preserve"> PAGEREF _Toc28715 \h </w:instrText>
        </w:r>
        <w:r>
          <w:fldChar w:fldCharType="separate"/>
        </w:r>
        <w:r>
          <w:t>42</w:t>
        </w:r>
        <w:r>
          <w:fldChar w:fldCharType="end"/>
        </w:r>
      </w:hyperlink>
    </w:p>
    <w:p>
      <w:pPr>
        <w:pStyle w:val="TOC2"/>
        <w:tabs>
          <w:tab w:val="right" w:leader="dot" w:pos="8306"/>
        </w:tabs>
      </w:pPr>
      <w:hyperlink w:anchor="_Toc17147" w:history="1">
        <w:r>
          <w:rPr>
            <w:rFonts w:ascii="仿宋" w:eastAsia="仿宋" w:hAnsi="仿宋" w:cs="仿宋" w:hint="eastAsia"/>
            <w:lang w:eastAsia="zh-CN"/>
          </w:rPr>
          <w:t>(三)、进度安排注意事项</w:t>
        </w:r>
        <w:r>
          <w:tab/>
        </w:r>
        <w:r>
          <w:fldChar w:fldCharType="begin"/>
        </w:r>
        <w:r>
          <w:instrText xml:space="preserve"> PAGEREF _Toc17147 \h </w:instrText>
        </w:r>
        <w:r>
          <w:fldChar w:fldCharType="separate"/>
        </w:r>
        <w:r>
          <w:t>43</w:t>
        </w:r>
        <w:r>
          <w:fldChar w:fldCharType="end"/>
        </w:r>
      </w:hyperlink>
    </w:p>
    <w:p>
      <w:pPr>
        <w:pStyle w:val="TOC2"/>
        <w:tabs>
          <w:tab w:val="right" w:leader="dot" w:pos="8306"/>
        </w:tabs>
      </w:pPr>
      <w:hyperlink w:anchor="_Toc6899" w:history="1">
        <w:r>
          <w:rPr>
            <w:rFonts w:ascii="仿宋" w:eastAsia="仿宋" w:hAnsi="仿宋" w:cs="仿宋" w:hint="eastAsia"/>
            <w:lang w:eastAsia="zh-CN"/>
          </w:rPr>
          <w:t>(四)、人力资源配置</w:t>
        </w:r>
        <w:r>
          <w:tab/>
        </w:r>
        <w:r>
          <w:fldChar w:fldCharType="begin"/>
        </w:r>
        <w:r>
          <w:instrText xml:space="preserve"> PAGEREF _Toc6899 \h </w:instrText>
        </w:r>
        <w:r>
          <w:fldChar w:fldCharType="separate"/>
        </w:r>
        <w:r>
          <w:t>45</w:t>
        </w:r>
        <w:r>
          <w:fldChar w:fldCharType="end"/>
        </w:r>
      </w:hyperlink>
    </w:p>
    <w:p>
      <w:pPr>
        <w:pStyle w:val="TOC1"/>
        <w:tabs>
          <w:tab w:val="right" w:leader="dot" w:pos="8306"/>
        </w:tabs>
      </w:pPr>
      <w:hyperlink w:anchor="_Toc20168" w:history="1">
        <w:r>
          <w:rPr>
            <w:rFonts w:ascii="仿宋" w:eastAsia="仿宋" w:hAnsi="仿宋" w:cs="仿宋" w:hint="eastAsia"/>
            <w:lang w:eastAsia="zh-CN"/>
          </w:rPr>
          <w:t>十二、生产安全保护</w:t>
        </w:r>
        <w:r>
          <w:tab/>
        </w:r>
        <w:r>
          <w:fldChar w:fldCharType="begin"/>
        </w:r>
        <w:r>
          <w:instrText xml:space="preserve"> PAGEREF _Toc20168 \h </w:instrText>
        </w:r>
        <w:r>
          <w:fldChar w:fldCharType="separate"/>
        </w:r>
        <w:r>
          <w:t>46</w:t>
        </w:r>
        <w:r>
          <w:fldChar w:fldCharType="end"/>
        </w:r>
      </w:hyperlink>
    </w:p>
    <w:p>
      <w:pPr>
        <w:pStyle w:val="TOC2"/>
        <w:tabs>
          <w:tab w:val="right" w:leader="dot" w:pos="8306"/>
        </w:tabs>
      </w:pPr>
      <w:hyperlink w:anchor="_Toc14659" w:history="1">
        <w:r>
          <w:rPr>
            <w:rFonts w:ascii="仿宋" w:eastAsia="仿宋" w:hAnsi="仿宋" w:cs="仿宋" w:hint="eastAsia"/>
            <w:lang w:eastAsia="zh-CN"/>
          </w:rPr>
          <w:t>(一)、消防安全</w:t>
        </w:r>
        <w:r>
          <w:tab/>
        </w:r>
        <w:r>
          <w:fldChar w:fldCharType="begin"/>
        </w:r>
        <w:r>
          <w:instrText xml:space="preserve"> PAGEREF _Toc14659 \h </w:instrText>
        </w:r>
        <w:r>
          <w:fldChar w:fldCharType="separate"/>
        </w:r>
        <w:r>
          <w:t>46</w:t>
        </w:r>
        <w:r>
          <w:fldChar w:fldCharType="end"/>
        </w:r>
      </w:hyperlink>
    </w:p>
    <w:p>
      <w:pPr>
        <w:pStyle w:val="TOC2"/>
        <w:tabs>
          <w:tab w:val="right" w:leader="dot" w:pos="8306"/>
        </w:tabs>
      </w:pPr>
      <w:hyperlink w:anchor="_Toc31827" w:history="1">
        <w:r>
          <w:rPr>
            <w:rFonts w:ascii="仿宋" w:eastAsia="仿宋" w:hAnsi="仿宋" w:cs="仿宋" w:hint="eastAsia"/>
            <w:lang w:eastAsia="zh-CN"/>
          </w:rPr>
          <w:t>(二)、防火防爆总图布置措施</w:t>
        </w:r>
        <w:r>
          <w:tab/>
        </w:r>
        <w:r>
          <w:fldChar w:fldCharType="begin"/>
        </w:r>
        <w:r>
          <w:instrText xml:space="preserve"> PAGEREF _Toc31827 \h </w:instrText>
        </w:r>
        <w:r>
          <w:fldChar w:fldCharType="separate"/>
        </w:r>
        <w:r>
          <w:t>47</w:t>
        </w:r>
        <w:r>
          <w:fldChar w:fldCharType="end"/>
        </w:r>
      </w:hyperlink>
    </w:p>
    <w:p>
      <w:pPr>
        <w:pStyle w:val="TOC2"/>
        <w:tabs>
          <w:tab w:val="right" w:leader="dot" w:pos="8306"/>
        </w:tabs>
      </w:pPr>
      <w:hyperlink w:anchor="_Toc11856" w:history="1">
        <w:r>
          <w:rPr>
            <w:rFonts w:ascii="仿宋" w:eastAsia="仿宋" w:hAnsi="仿宋" w:cs="仿宋" w:hint="eastAsia"/>
            <w:lang w:eastAsia="zh-CN"/>
          </w:rPr>
          <w:t>(三)、自然灾害防范措施</w:t>
        </w:r>
        <w:r>
          <w:tab/>
        </w:r>
        <w:r>
          <w:fldChar w:fldCharType="begin"/>
        </w:r>
        <w:r>
          <w:instrText xml:space="preserve"> PAGEREF _Toc11856 \h </w:instrText>
        </w:r>
        <w:r>
          <w:fldChar w:fldCharType="separate"/>
        </w:r>
        <w:r>
          <w:t>48</w:t>
        </w:r>
        <w:r>
          <w:fldChar w:fldCharType="end"/>
        </w:r>
      </w:hyperlink>
    </w:p>
    <w:p>
      <w:pPr>
        <w:pStyle w:val="TOC2"/>
        <w:tabs>
          <w:tab w:val="right" w:leader="dot" w:pos="8306"/>
        </w:tabs>
      </w:pPr>
      <w:hyperlink w:anchor="_Toc24257" w:history="1">
        <w:r>
          <w:rPr>
            <w:rFonts w:ascii="仿宋" w:eastAsia="仿宋" w:hAnsi="仿宋" w:cs="仿宋" w:hint="eastAsia"/>
            <w:lang w:eastAsia="zh-CN"/>
          </w:rPr>
          <w:t>(四)、安全色及安全标志使用要求</w:t>
        </w:r>
        <w:r>
          <w:tab/>
        </w:r>
        <w:r>
          <w:fldChar w:fldCharType="begin"/>
        </w:r>
        <w:r>
          <w:instrText xml:space="preserve"> PAGEREF _Toc24257 \h </w:instrText>
        </w:r>
        <w:r>
          <w:fldChar w:fldCharType="separate"/>
        </w:r>
        <w:r>
          <w:t>49</w:t>
        </w:r>
        <w:r>
          <w:fldChar w:fldCharType="end"/>
        </w:r>
      </w:hyperlink>
    </w:p>
    <w:p>
      <w:pPr>
        <w:pStyle w:val="TOC2"/>
        <w:tabs>
          <w:tab w:val="right" w:leader="dot" w:pos="8306"/>
        </w:tabs>
      </w:pPr>
      <w:hyperlink w:anchor="_Toc4708" w:history="1">
        <w:r>
          <w:rPr>
            <w:rFonts w:ascii="仿宋" w:eastAsia="仿宋" w:hAnsi="仿宋" w:cs="仿宋" w:hint="eastAsia"/>
            <w:lang w:eastAsia="zh-CN"/>
          </w:rPr>
          <w:t>(五)、防尘防毒措施</w:t>
        </w:r>
        <w:r>
          <w:tab/>
        </w:r>
        <w:r>
          <w:fldChar w:fldCharType="begin"/>
        </w:r>
        <w:r>
          <w:instrText xml:space="preserve"> PAGEREF _Toc4708 \h </w:instrText>
        </w:r>
        <w:r>
          <w:fldChar w:fldCharType="separate"/>
        </w:r>
        <w:r>
          <w:t>50</w:t>
        </w:r>
        <w:r>
          <w:fldChar w:fldCharType="end"/>
        </w:r>
      </w:hyperlink>
    </w:p>
    <w:p>
      <w:pPr>
        <w:pStyle w:val="TOC2"/>
        <w:tabs>
          <w:tab w:val="right" w:leader="dot" w:pos="8306"/>
        </w:tabs>
      </w:pPr>
      <w:hyperlink w:anchor="_Toc8197" w:history="1">
        <w:r>
          <w:rPr>
            <w:rFonts w:ascii="仿宋" w:eastAsia="仿宋" w:hAnsi="仿宋" w:cs="仿宋" w:hint="eastAsia"/>
            <w:lang w:eastAsia="zh-CN"/>
          </w:rPr>
          <w:t>(六)、防静电、触电防护及防雷措施</w:t>
        </w:r>
        <w:r>
          <w:tab/>
        </w:r>
        <w:r>
          <w:fldChar w:fldCharType="begin"/>
        </w:r>
        <w:r>
          <w:instrText xml:space="preserve"> PAGEREF _Toc8197 \h </w:instrText>
        </w:r>
        <w:r>
          <w:fldChar w:fldCharType="separate"/>
        </w:r>
        <w:r>
          <w:t>51</w:t>
        </w:r>
        <w:r>
          <w:fldChar w:fldCharType="end"/>
        </w:r>
      </w:hyperlink>
    </w:p>
    <w:p>
      <w:pPr>
        <w:pStyle w:val="TOC2"/>
        <w:tabs>
          <w:tab w:val="right" w:leader="dot" w:pos="8306"/>
        </w:tabs>
      </w:pPr>
      <w:hyperlink w:anchor="_Toc22323" w:history="1">
        <w:r>
          <w:rPr>
            <w:rFonts w:ascii="仿宋" w:eastAsia="仿宋" w:hAnsi="仿宋" w:cs="仿宋" w:hint="eastAsia"/>
            <w:lang w:eastAsia="zh-CN"/>
          </w:rPr>
          <w:t>(七)、机械设备安全保障措施</w:t>
        </w:r>
        <w:r>
          <w:tab/>
        </w:r>
        <w:r>
          <w:fldChar w:fldCharType="begin"/>
        </w:r>
        <w:r>
          <w:instrText xml:space="preserve"> PAGEREF _Toc22323 \h </w:instrText>
        </w:r>
        <w:r>
          <w:fldChar w:fldCharType="separate"/>
        </w:r>
        <w:r>
          <w:t>52</w:t>
        </w:r>
        <w:r>
          <w:fldChar w:fldCharType="end"/>
        </w:r>
      </w:hyperlink>
    </w:p>
    <w:p>
      <w:pPr>
        <w:pStyle w:val="TOC1"/>
        <w:tabs>
          <w:tab w:val="right" w:leader="dot" w:pos="8306"/>
        </w:tabs>
      </w:pPr>
      <w:hyperlink w:anchor="_Toc17511" w:history="1">
        <w:r>
          <w:rPr>
            <w:rFonts w:ascii="仿宋" w:eastAsia="仿宋" w:hAnsi="仿宋" w:cs="仿宋" w:hint="eastAsia"/>
            <w:lang w:eastAsia="zh-CN"/>
          </w:rPr>
          <w:t>十三、网络交换机项目变更管理</w:t>
        </w:r>
        <w:r>
          <w:tab/>
        </w:r>
        <w:r>
          <w:fldChar w:fldCharType="begin"/>
        </w:r>
        <w:r>
          <w:instrText xml:space="preserve"> PAGEREF _Toc17511 \h </w:instrText>
        </w:r>
        <w:r>
          <w:fldChar w:fldCharType="separate"/>
        </w:r>
        <w:r>
          <w:t>54</w:t>
        </w:r>
        <w:r>
          <w:fldChar w:fldCharType="end"/>
        </w:r>
      </w:hyperlink>
    </w:p>
    <w:p>
      <w:pPr>
        <w:pStyle w:val="TOC2"/>
        <w:tabs>
          <w:tab w:val="right" w:leader="dot" w:pos="8306"/>
        </w:tabs>
      </w:pPr>
      <w:hyperlink w:anchor="_Toc27580" w:history="1">
        <w:r>
          <w:rPr>
            <w:rFonts w:ascii="仿宋" w:eastAsia="仿宋" w:hAnsi="仿宋" w:cs="仿宋" w:hint="eastAsia"/>
            <w:lang w:eastAsia="zh-CN"/>
          </w:rPr>
          <w:t>(一)、变更申请与评估</w:t>
        </w:r>
        <w:r>
          <w:tab/>
        </w:r>
        <w:r>
          <w:fldChar w:fldCharType="begin"/>
        </w:r>
        <w:r>
          <w:instrText xml:space="preserve"> PAGEREF _Toc27580 \h </w:instrText>
        </w:r>
        <w:r>
          <w:fldChar w:fldCharType="separate"/>
        </w:r>
        <w:r>
          <w:t>54</w:t>
        </w:r>
        <w:r>
          <w:fldChar w:fldCharType="end"/>
        </w:r>
      </w:hyperlink>
    </w:p>
    <w:p>
      <w:pPr>
        <w:pStyle w:val="TOC2"/>
        <w:tabs>
          <w:tab w:val="right" w:leader="dot" w:pos="8306"/>
        </w:tabs>
      </w:pPr>
      <w:hyperlink w:anchor="_Toc29535" w:history="1">
        <w:r>
          <w:rPr>
            <w:rFonts w:ascii="仿宋" w:eastAsia="仿宋" w:hAnsi="仿宋" w:cs="仿宋" w:hint="eastAsia"/>
            <w:lang w:eastAsia="zh-CN"/>
          </w:rPr>
          <w:t>(二)、变更实施与控制</w:t>
        </w:r>
        <w:r>
          <w:tab/>
        </w:r>
        <w:r>
          <w:fldChar w:fldCharType="begin"/>
        </w:r>
        <w:r>
          <w:instrText xml:space="preserve"> PAGEREF _Toc29535 \h </w:instrText>
        </w:r>
        <w:r>
          <w:fldChar w:fldCharType="separate"/>
        </w:r>
        <w:r>
          <w:t>54</w:t>
        </w:r>
        <w:r>
          <w:fldChar w:fldCharType="end"/>
        </w:r>
      </w:hyperlink>
    </w:p>
    <w:p>
      <w:pPr>
        <w:pStyle w:val="TOC1"/>
        <w:tabs>
          <w:tab w:val="right" w:leader="dot" w:pos="8306"/>
        </w:tabs>
      </w:pPr>
      <w:hyperlink w:anchor="_Toc17475" w:history="1">
        <w:r>
          <w:rPr>
            <w:rFonts w:ascii="仿宋" w:eastAsia="仿宋" w:hAnsi="仿宋" w:cs="仿宋" w:hint="eastAsia"/>
            <w:lang w:eastAsia="zh-CN"/>
          </w:rPr>
          <w:t>十四、网络交换机项目治理与监督</w:t>
        </w:r>
        <w:r>
          <w:tab/>
        </w:r>
        <w:r>
          <w:fldChar w:fldCharType="begin"/>
        </w:r>
        <w:r>
          <w:instrText xml:space="preserve"> PAGEREF _Toc17475 \h </w:instrText>
        </w:r>
        <w:r>
          <w:fldChar w:fldCharType="separate"/>
        </w:r>
        <w:r>
          <w:t>55</w:t>
        </w:r>
        <w:r>
          <w:fldChar w:fldCharType="end"/>
        </w:r>
      </w:hyperlink>
    </w:p>
    <w:p>
      <w:pPr>
        <w:pStyle w:val="TOC2"/>
        <w:tabs>
          <w:tab w:val="right" w:leader="dot" w:pos="8306"/>
        </w:tabs>
      </w:pPr>
      <w:hyperlink w:anchor="_Toc14365" w:history="1">
        <w:r>
          <w:rPr>
            <w:rFonts w:ascii="仿宋" w:eastAsia="仿宋" w:hAnsi="仿宋" w:cs="仿宋" w:hint="eastAsia"/>
            <w:lang w:eastAsia="zh-CN"/>
          </w:rPr>
          <w:t>(一)、网络交换机项目治理结构</w:t>
        </w:r>
        <w:r>
          <w:tab/>
        </w:r>
        <w:r>
          <w:fldChar w:fldCharType="begin"/>
        </w:r>
        <w:r>
          <w:instrText xml:space="preserve"> PAGEREF _Toc14365 \h </w:instrText>
        </w:r>
        <w:r>
          <w:fldChar w:fldCharType="separate"/>
        </w:r>
        <w:r>
          <w:t>55</w:t>
        </w:r>
        <w:r>
          <w:fldChar w:fldCharType="end"/>
        </w:r>
      </w:hyperlink>
    </w:p>
    <w:p>
      <w:pPr>
        <w:pStyle w:val="TOC2"/>
        <w:tabs>
          <w:tab w:val="right" w:leader="dot" w:pos="8306"/>
        </w:tabs>
      </w:pPr>
      <w:hyperlink w:anchor="_Toc3892" w:history="1">
        <w:r>
          <w:rPr>
            <w:rFonts w:ascii="仿宋" w:eastAsia="仿宋" w:hAnsi="仿宋" w:cs="仿宋" w:hint="eastAsia"/>
            <w:lang w:eastAsia="zh-CN"/>
          </w:rPr>
          <w:t>(二)、监督与审计</w:t>
        </w:r>
        <w:r>
          <w:tab/>
        </w:r>
        <w:r>
          <w:fldChar w:fldCharType="begin"/>
        </w:r>
        <w:r>
          <w:instrText xml:space="preserve"> PAGEREF _Toc3892 \h </w:instrText>
        </w:r>
        <w:r>
          <w:fldChar w:fldCharType="separate"/>
        </w:r>
        <w:r>
          <w:t>56</w:t>
        </w:r>
        <w:r>
          <w:fldChar w:fldCharType="end"/>
        </w:r>
      </w:hyperlink>
    </w:p>
    <w:p>
      <w:pPr>
        <w:pStyle w:val="TOC1"/>
        <w:tabs>
          <w:tab w:val="right" w:leader="dot" w:pos="8306"/>
        </w:tabs>
      </w:pPr>
      <w:hyperlink w:anchor="_Toc32624" w:history="1">
        <w:r>
          <w:rPr>
            <w:rFonts w:ascii="仿宋" w:eastAsia="仿宋" w:hAnsi="仿宋" w:cs="仿宋" w:hint="eastAsia"/>
            <w:lang w:eastAsia="zh-CN"/>
          </w:rPr>
          <w:t>十五、风险识别与分类</w:t>
        </w:r>
        <w:r>
          <w:tab/>
        </w:r>
        <w:r>
          <w:fldChar w:fldCharType="begin"/>
        </w:r>
        <w:r>
          <w:instrText xml:space="preserve"> PAGEREF _Toc32624 \h </w:instrText>
        </w:r>
        <w:r>
          <w:fldChar w:fldCharType="separate"/>
        </w:r>
        <w:r>
          <w:t>58</w:t>
        </w:r>
        <w:r>
          <w:fldChar w:fldCharType="end"/>
        </w:r>
      </w:hyperlink>
    </w:p>
    <w:p>
      <w:pPr>
        <w:pStyle w:val="TOC2"/>
        <w:tabs>
          <w:tab w:val="right" w:leader="dot" w:pos="8306"/>
        </w:tabs>
      </w:pPr>
      <w:hyperlink w:anchor="_Toc26084" w:history="1">
        <w:r>
          <w:rPr>
            <w:rFonts w:ascii="仿宋" w:eastAsia="仿宋" w:hAnsi="仿宋" w:cs="仿宋" w:hint="eastAsia"/>
            <w:lang w:eastAsia="zh-CN"/>
          </w:rPr>
          <w:t>(一)、风险识别</w:t>
        </w:r>
        <w:r>
          <w:tab/>
        </w:r>
        <w:r>
          <w:fldChar w:fldCharType="begin"/>
        </w:r>
        <w:r>
          <w:instrText xml:space="preserve"> PAGEREF _Toc26084 \h </w:instrText>
        </w:r>
        <w:r>
          <w:fldChar w:fldCharType="separate"/>
        </w:r>
        <w:r>
          <w:t>58</w:t>
        </w:r>
        <w:r>
          <w:fldChar w:fldCharType="end"/>
        </w:r>
      </w:hyperlink>
    </w:p>
    <w:p>
      <w:pPr>
        <w:pStyle w:val="TOC2"/>
        <w:tabs>
          <w:tab w:val="right" w:leader="dot" w:pos="8306"/>
        </w:tabs>
      </w:pPr>
      <w:hyperlink w:anchor="_Toc1531" w:history="1">
        <w:r>
          <w:rPr>
            <w:rFonts w:ascii="仿宋" w:eastAsia="仿宋" w:hAnsi="仿宋" w:cs="仿宋" w:hint="eastAsia"/>
            <w:lang w:eastAsia="zh-CN"/>
          </w:rPr>
          <w:t>(二)、风险分类</w:t>
        </w:r>
        <w:r>
          <w:tab/>
        </w:r>
        <w:r>
          <w:fldChar w:fldCharType="begin"/>
        </w:r>
        <w:r>
          <w:instrText xml:space="preserve"> PAGEREF _Toc1531 \h </w:instrText>
        </w:r>
        <w:r>
          <w:fldChar w:fldCharType="separate"/>
        </w:r>
        <w:r>
          <w:t>59</w:t>
        </w:r>
        <w:r>
          <w:fldChar w:fldCharType="end"/>
        </w:r>
      </w:hyperlink>
    </w:p>
    <w:p>
      <w:pPr>
        <w:pStyle w:val="TOC1"/>
        <w:tabs>
          <w:tab w:val="right" w:leader="dot" w:pos="8306"/>
        </w:tabs>
      </w:pPr>
      <w:hyperlink w:anchor="_Toc141" w:history="1">
        <w:r>
          <w:rPr>
            <w:rFonts w:ascii="仿宋" w:eastAsia="仿宋" w:hAnsi="仿宋" w:cs="仿宋" w:hint="eastAsia"/>
            <w:lang w:eastAsia="zh-CN"/>
          </w:rPr>
          <w:t>十六、质量管理体系</w:t>
        </w:r>
        <w:r>
          <w:tab/>
        </w:r>
        <w:r>
          <w:fldChar w:fldCharType="begin"/>
        </w:r>
        <w:r>
          <w:instrText xml:space="preserve"> PAGEREF _Toc141 \h </w:instrText>
        </w:r>
        <w:r>
          <w:fldChar w:fldCharType="separate"/>
        </w:r>
        <w:r>
          <w:t>61</w:t>
        </w:r>
        <w:r>
          <w:fldChar w:fldCharType="end"/>
        </w:r>
      </w:hyperlink>
    </w:p>
    <w:p>
      <w:pPr>
        <w:pStyle w:val="TOC2"/>
        <w:tabs>
          <w:tab w:val="right" w:leader="dot" w:pos="8306"/>
        </w:tabs>
      </w:pPr>
      <w:hyperlink w:anchor="_Toc16584" w:history="1">
        <w:r>
          <w:rPr>
            <w:rFonts w:ascii="仿宋" w:eastAsia="仿宋" w:hAnsi="仿宋" w:cs="仿宋" w:hint="eastAsia"/>
            <w:lang w:eastAsia="zh-CN"/>
          </w:rPr>
          <w:t>(一)、质量目标与方针</w:t>
        </w:r>
        <w:r>
          <w:tab/>
        </w:r>
        <w:r>
          <w:fldChar w:fldCharType="begin"/>
        </w:r>
        <w:r>
          <w:instrText xml:space="preserve"> PAGEREF _Toc16584 \h </w:instrText>
        </w:r>
        <w:r>
          <w:fldChar w:fldCharType="separate"/>
        </w:r>
        <w:r>
          <w:t>61</w:t>
        </w:r>
        <w:r>
          <w:fldChar w:fldCharType="end"/>
        </w:r>
      </w:hyperlink>
    </w:p>
    <w:p>
      <w:pPr>
        <w:pStyle w:val="TOC2"/>
        <w:tabs>
          <w:tab w:val="right" w:leader="dot" w:pos="8306"/>
        </w:tabs>
      </w:pPr>
      <w:hyperlink w:anchor="_Toc28406" w:history="1">
        <w:r>
          <w:rPr>
            <w:rFonts w:ascii="仿宋" w:eastAsia="仿宋" w:hAnsi="仿宋" w:cs="仿宋" w:hint="eastAsia"/>
            <w:lang w:eastAsia="zh-CN"/>
          </w:rPr>
          <w:t>(二)、质量管理责任</w:t>
        </w:r>
        <w:r>
          <w:tab/>
        </w:r>
        <w:r>
          <w:fldChar w:fldCharType="begin"/>
        </w:r>
        <w:r>
          <w:instrText xml:space="preserve"> PAGEREF _Toc28406 \h </w:instrText>
        </w:r>
        <w:r>
          <w:fldChar w:fldCharType="separate"/>
        </w:r>
        <w:r>
          <w:t>62</w:t>
        </w:r>
        <w:r>
          <w:fldChar w:fldCharType="end"/>
        </w:r>
      </w:hyperlink>
    </w:p>
    <w:p>
      <w:pPr>
        <w:pStyle w:val="TOC2"/>
        <w:tabs>
          <w:tab w:val="right" w:leader="dot" w:pos="8306"/>
        </w:tabs>
      </w:pPr>
      <w:hyperlink w:anchor="_Toc23483" w:history="1">
        <w:r>
          <w:rPr>
            <w:rFonts w:ascii="仿宋" w:eastAsia="仿宋" w:hAnsi="仿宋" w:cs="仿宋" w:hint="eastAsia"/>
            <w:lang w:eastAsia="zh-CN"/>
          </w:rPr>
          <w:t>(三)、质量管理体系文件</w:t>
        </w:r>
        <w:r>
          <w:tab/>
        </w:r>
        <w:r>
          <w:fldChar w:fldCharType="begin"/>
        </w:r>
        <w:r>
          <w:instrText xml:space="preserve"> PAGEREF _Toc23483 \h </w:instrText>
        </w:r>
        <w:r>
          <w:fldChar w:fldCharType="separate"/>
        </w:r>
        <w:r>
          <w:t>63</w:t>
        </w:r>
        <w:r>
          <w:fldChar w:fldCharType="end"/>
        </w:r>
      </w:hyperlink>
    </w:p>
    <w:p>
      <w:pPr>
        <w:pStyle w:val="TOC2"/>
        <w:tabs>
          <w:tab w:val="right" w:leader="dot" w:pos="8306"/>
        </w:tabs>
      </w:pPr>
      <w:hyperlink w:anchor="_Toc9134" w:history="1">
        <w:r>
          <w:rPr>
            <w:rFonts w:ascii="仿宋" w:eastAsia="仿宋" w:hAnsi="仿宋" w:cs="仿宋" w:hint="eastAsia"/>
            <w:lang w:eastAsia="zh-CN"/>
          </w:rPr>
          <w:t>(四)、质量培训与教育</w:t>
        </w:r>
        <w:r>
          <w:tab/>
        </w:r>
        <w:r>
          <w:fldChar w:fldCharType="begin"/>
        </w:r>
        <w:r>
          <w:instrText xml:space="preserve"> PAGEREF _Toc9134 \h </w:instrText>
        </w:r>
        <w:r>
          <w:fldChar w:fldCharType="separate"/>
        </w:r>
        <w:r>
          <w:t>65</w:t>
        </w:r>
        <w:r>
          <w:fldChar w:fldCharType="end"/>
        </w:r>
      </w:hyperlink>
    </w:p>
    <w:p>
      <w:pPr>
        <w:pStyle w:val="TOC2"/>
        <w:tabs>
          <w:tab w:val="right" w:leader="dot" w:pos="8306"/>
        </w:tabs>
      </w:pPr>
      <w:hyperlink w:anchor="_Toc1151" w:history="1">
        <w:r>
          <w:rPr>
            <w:rFonts w:ascii="仿宋" w:eastAsia="仿宋" w:hAnsi="仿宋" w:cs="仿宋" w:hint="eastAsia"/>
            <w:lang w:eastAsia="zh-CN"/>
          </w:rPr>
          <w:t>(五)、质量审核与评价</w:t>
        </w:r>
        <w:r>
          <w:tab/>
        </w:r>
        <w:r>
          <w:fldChar w:fldCharType="begin"/>
        </w:r>
        <w:r>
          <w:instrText xml:space="preserve"> PAGEREF _Toc1151 \h </w:instrText>
        </w:r>
        <w:r>
          <w:fldChar w:fldCharType="separate"/>
        </w:r>
        <w:r>
          <w:t>67</w:t>
        </w:r>
        <w:r>
          <w:fldChar w:fldCharType="end"/>
        </w:r>
      </w:hyperlink>
    </w:p>
    <w:p>
      <w:pPr>
        <w:pStyle w:val="TOC2"/>
        <w:tabs>
          <w:tab w:val="right" w:leader="dot" w:pos="8306"/>
        </w:tabs>
      </w:pPr>
      <w:hyperlink w:anchor="_Toc19903" w:history="1">
        <w:r>
          <w:rPr>
            <w:rFonts w:ascii="仿宋" w:eastAsia="仿宋" w:hAnsi="仿宋" w:cs="仿宋" w:hint="eastAsia"/>
            <w:lang w:eastAsia="zh-CN"/>
          </w:rPr>
          <w:t>(六)、不符合与纠正措施</w:t>
        </w:r>
        <w:r>
          <w:tab/>
        </w:r>
        <w:r>
          <w:fldChar w:fldCharType="begin"/>
        </w:r>
        <w:r>
          <w:instrText xml:space="preserve"> PAGEREF _Toc19903 \h </w:instrText>
        </w:r>
        <w:r>
          <w:fldChar w:fldCharType="separate"/>
        </w:r>
        <w:r>
          <w:t>68</w:t>
        </w:r>
        <w:r>
          <w:fldChar w:fldCharType="end"/>
        </w:r>
      </w:hyperlink>
    </w:p>
    <w:p>
      <w:pPr>
        <w:pStyle w:val="TOC1"/>
        <w:tabs>
          <w:tab w:val="right" w:leader="dot" w:pos="8306"/>
        </w:tabs>
      </w:pPr>
      <w:hyperlink w:anchor="_Toc11734" w:history="1">
        <w:r>
          <w:rPr>
            <w:rFonts w:ascii="仿宋" w:eastAsia="仿宋" w:hAnsi="仿宋" w:cs="仿宋" w:hint="eastAsia"/>
            <w:lang w:eastAsia="zh-CN"/>
          </w:rPr>
          <w:t>十七、利益相关者分析与沟通计划</w:t>
        </w:r>
        <w:r>
          <w:tab/>
        </w:r>
        <w:r>
          <w:fldChar w:fldCharType="begin"/>
        </w:r>
        <w:r>
          <w:instrText xml:space="preserve"> PAGEREF _Toc11734 \h </w:instrText>
        </w:r>
        <w:r>
          <w:fldChar w:fldCharType="separate"/>
        </w:r>
        <w:r>
          <w:t>69</w:t>
        </w:r>
        <w:r>
          <w:fldChar w:fldCharType="end"/>
        </w:r>
      </w:hyperlink>
    </w:p>
    <w:p>
      <w:pPr>
        <w:pStyle w:val="TOC2"/>
        <w:tabs>
          <w:tab w:val="right" w:leader="dot" w:pos="8306"/>
        </w:tabs>
      </w:pPr>
      <w:hyperlink w:anchor="_Toc7484" w:history="1">
        <w:r>
          <w:rPr>
            <w:rFonts w:ascii="仿宋" w:eastAsia="仿宋" w:hAnsi="仿宋" w:cs="仿宋" w:hint="eastAsia"/>
            <w:lang w:eastAsia="zh-CN"/>
          </w:rPr>
          <w:t>(一)、利益相关者分析</w:t>
        </w:r>
        <w:r>
          <w:tab/>
        </w:r>
        <w:r>
          <w:fldChar w:fldCharType="begin"/>
        </w:r>
        <w:r>
          <w:instrText xml:space="preserve"> PAGEREF _Toc7484 \h </w:instrText>
        </w:r>
        <w:r>
          <w:fldChar w:fldCharType="separate"/>
        </w:r>
        <w:r>
          <w:t>69</w:t>
        </w:r>
        <w:r>
          <w:fldChar w:fldCharType="end"/>
        </w:r>
      </w:hyperlink>
    </w:p>
    <w:p>
      <w:pPr>
        <w:pStyle w:val="TOC2"/>
        <w:tabs>
          <w:tab w:val="right" w:leader="dot" w:pos="8306"/>
        </w:tabs>
      </w:pPr>
      <w:hyperlink w:anchor="_Toc5753" w:history="1">
        <w:r>
          <w:rPr>
            <w:rFonts w:ascii="仿宋" w:eastAsia="仿宋" w:hAnsi="仿宋" w:cs="仿宋" w:hint="eastAsia"/>
            <w:lang w:eastAsia="zh-CN"/>
          </w:rPr>
          <w:t>(二)、沟通计划</w:t>
        </w:r>
        <w:r>
          <w:tab/>
        </w:r>
        <w:r>
          <w:fldChar w:fldCharType="begin"/>
        </w:r>
        <w:r>
          <w:instrText xml:space="preserve"> PAGEREF _Toc5753 \h </w:instrText>
        </w:r>
        <w:r>
          <w:fldChar w:fldCharType="separate"/>
        </w:r>
        <w:r>
          <w:t>70</w:t>
        </w:r>
        <w:r>
          <w:fldChar w:fldCharType="end"/>
        </w:r>
      </w:hyperlink>
    </w:p>
    <w:p>
      <w:pPr>
        <w:pStyle w:val="TOC1"/>
        <w:tabs>
          <w:tab w:val="right" w:leader="dot" w:pos="8306"/>
        </w:tabs>
      </w:pPr>
      <w:hyperlink w:anchor="_Toc12581" w:history="1">
        <w:r>
          <w:rPr>
            <w:rFonts w:ascii="仿宋" w:eastAsia="仿宋" w:hAnsi="仿宋" w:cs="仿宋" w:hint="eastAsia"/>
            <w:lang w:eastAsia="zh-CN"/>
          </w:rPr>
          <w:t>十八、网络交换机项目实施保障措施</w:t>
        </w:r>
        <w:r>
          <w:tab/>
        </w:r>
        <w:r>
          <w:fldChar w:fldCharType="begin"/>
        </w:r>
        <w:r>
          <w:instrText xml:space="preserve"> PAGEREF _Toc12581 \h </w:instrText>
        </w:r>
        <w:r>
          <w:fldChar w:fldCharType="separate"/>
        </w:r>
        <w:r>
          <w:t>71</w:t>
        </w:r>
        <w:r>
          <w:fldChar w:fldCharType="end"/>
        </w:r>
      </w:hyperlink>
    </w:p>
    <w:p>
      <w:pPr>
        <w:pStyle w:val="TOC2"/>
        <w:tabs>
          <w:tab w:val="right" w:leader="dot" w:pos="8306"/>
        </w:tabs>
      </w:pPr>
      <w:hyperlink w:anchor="_Toc30698" w:history="1">
        <w:r>
          <w:rPr>
            <w:rFonts w:ascii="仿宋" w:eastAsia="仿宋" w:hAnsi="仿宋" w:cs="仿宋" w:hint="eastAsia"/>
            <w:lang w:eastAsia="zh-CN"/>
          </w:rPr>
          <w:t>(一)、网络交换机项目实施保障机制</w:t>
        </w:r>
        <w:r>
          <w:tab/>
        </w:r>
        <w:r>
          <w:fldChar w:fldCharType="begin"/>
        </w:r>
        <w:r>
          <w:instrText xml:space="preserve"> PAGEREF _Toc30698 \h </w:instrText>
        </w:r>
        <w:r>
          <w:fldChar w:fldCharType="separate"/>
        </w:r>
        <w:r>
          <w:t>71</w:t>
        </w:r>
        <w:r>
          <w:fldChar w:fldCharType="end"/>
        </w:r>
      </w:hyperlink>
    </w:p>
    <w:p>
      <w:pPr>
        <w:pStyle w:val="TOC2"/>
        <w:tabs>
          <w:tab w:val="right" w:leader="dot" w:pos="8306"/>
        </w:tabs>
      </w:pPr>
      <w:hyperlink w:anchor="_Toc8556" w:history="1">
        <w:r>
          <w:rPr>
            <w:rFonts w:ascii="仿宋" w:eastAsia="仿宋" w:hAnsi="仿宋" w:cs="仿宋" w:hint="eastAsia"/>
            <w:lang w:eastAsia="zh-CN"/>
          </w:rPr>
          <w:t>(二)、网络交换机项目法律合规要求</w:t>
        </w:r>
        <w:r>
          <w:tab/>
        </w:r>
        <w:r>
          <w:fldChar w:fldCharType="begin"/>
        </w:r>
        <w:r>
          <w:instrText xml:space="preserve"> PAGEREF _Toc8556 \h </w:instrText>
        </w:r>
        <w:r>
          <w:fldChar w:fldCharType="separate"/>
        </w:r>
        <w:r>
          <w:t>75</w:t>
        </w:r>
        <w:r>
          <w:fldChar w:fldCharType="end"/>
        </w:r>
      </w:hyperlink>
    </w:p>
    <w:p>
      <w:pPr>
        <w:pStyle w:val="TOC2"/>
        <w:tabs>
          <w:tab w:val="right" w:leader="dot" w:pos="8306"/>
        </w:tabs>
      </w:pPr>
      <w:hyperlink w:anchor="_Toc9447" w:history="1">
        <w:r>
          <w:rPr>
            <w:rFonts w:ascii="仿宋" w:eastAsia="仿宋" w:hAnsi="仿宋" w:cs="仿宋" w:hint="eastAsia"/>
            <w:lang w:eastAsia="zh-CN"/>
          </w:rPr>
          <w:t>(三)、网络交换机项目合同管理与法律事务</w:t>
        </w:r>
        <w:r>
          <w:tab/>
        </w:r>
        <w:r>
          <w:fldChar w:fldCharType="begin"/>
        </w:r>
        <w:r>
          <w:instrText xml:space="preserve"> PAGEREF _Toc9447 \h </w:instrText>
        </w:r>
        <w:r>
          <w:fldChar w:fldCharType="separate"/>
        </w:r>
        <w:r>
          <w:t>79</w:t>
        </w:r>
        <w:r>
          <w:fldChar w:fldCharType="end"/>
        </w:r>
      </w:hyperlink>
    </w:p>
    <w:p>
      <w:pPr>
        <w:pStyle w:val="TOC2"/>
        <w:tabs>
          <w:tab w:val="right" w:leader="dot" w:pos="8306"/>
        </w:tabs>
      </w:pPr>
      <w:hyperlink w:anchor="_Toc28193" w:history="1">
        <w:r>
          <w:rPr>
            <w:rFonts w:ascii="仿宋" w:eastAsia="仿宋" w:hAnsi="仿宋" w:cs="仿宋" w:hint="eastAsia"/>
            <w:lang w:eastAsia="zh-CN"/>
          </w:rPr>
          <w:t>(四)、网络交换机项目知识产权保护策略</w:t>
        </w:r>
        <w:r>
          <w:tab/>
        </w:r>
        <w:r>
          <w:fldChar w:fldCharType="begin"/>
        </w:r>
        <w:r>
          <w:instrText xml:space="preserve"> PAGEREF _Toc28193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61"/>
      <w:r>
        <w:rPr>
          <w:rFonts w:ascii="仿宋" w:eastAsia="仿宋" w:hAnsi="仿宋" w:cs="仿宋" w:hint="eastAsia"/>
          <w:sz w:val="28"/>
          <w:lang w:eastAsia="zh-CN"/>
        </w:rPr>
        <w:t>一、网络交换机项目建设单位说明</w:t>
      </w:r>
      <w:bookmarkEnd w:id="2"/>
    </w:p>
    <w:p>
      <w:pPr>
        <w:pStyle w:val="Heading2"/>
        <w:rPr>
          <w:rFonts w:ascii="仿宋" w:eastAsia="仿宋" w:hAnsi="仿宋" w:cs="仿宋" w:hint="eastAsia"/>
          <w:lang w:eastAsia="zh-CN"/>
        </w:rPr>
      </w:pPr>
      <w:bookmarkStart w:id="3" w:name="_Toc18833"/>
      <w:r>
        <w:rPr>
          <w:rFonts w:ascii="仿宋" w:eastAsia="仿宋" w:hAnsi="仿宋" w:cs="仿宋" w:hint="eastAsia"/>
          <w:lang w:eastAsia="zh-CN"/>
        </w:rPr>
        <w:t>(一)、网络交换机项目承办单位基本情况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2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交换机项目承办单位的XXXX，我们着眼于实现可持续的经济效益。通过技术创新和解决方案的提供，公司预计在网络交换机项目执行期间将获得可观的收入增长。这一收入来源主要包括网络交换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同时，我们注重成本控制和效率提升，以确保网络交换机项目的可持续盈利。透过精细的管理和资源优化，公司期望实现网络交换机项目利润最大化。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交换机项目实施进行全面的投资评估，包括网络交换机项目启动阶段的资金投入和后续运营成本。通过对网络交换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网络交换机项目实施过程中具备足够的资金流动性，公司将进行详尽的现金流分析。这包括资金需求的合理预测、网络交换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93"/>
      <w:r>
        <w:rPr>
          <w:rFonts w:ascii="仿宋" w:eastAsia="仿宋" w:hAnsi="仿宋" w:cs="仿宋" w:hint="eastAsia"/>
          <w:sz w:val="28"/>
          <w:lang w:eastAsia="zh-CN"/>
        </w:rPr>
        <w:t>二、网络交换机项目建设背景及必要性分析</w:t>
      </w:r>
      <w:bookmarkEnd w:id="5"/>
    </w:p>
    <w:p>
      <w:pPr>
        <w:pStyle w:val="Heading2"/>
        <w:rPr>
          <w:rFonts w:ascii="仿宋" w:eastAsia="仿宋" w:hAnsi="仿宋" w:cs="仿宋" w:hint="eastAsia"/>
          <w:lang w:eastAsia="zh-CN"/>
        </w:rPr>
      </w:pPr>
      <w:bookmarkStart w:id="6" w:name="_Toc26666"/>
      <w:r>
        <w:rPr>
          <w:rFonts w:ascii="仿宋" w:eastAsia="仿宋" w:hAnsi="仿宋" w:cs="仿宋" w:hint="eastAsia"/>
          <w:lang w:eastAsia="zh-CN"/>
        </w:rPr>
        <w:t>(一)、网络交换机项目背景分析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交换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交换机项目在这个潮流中的定位。同时，我们将关注行业内涌现的新兴机遇，以便网络交换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交换机项目提供了强大的发展动力。我们将聚焦于行业内最新的技术发展趋势，包括但不限于人工智能、大数据分析、物联网等领域。通过深度的技术研究，我们将确保网络交换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交换机项目发展的源泉。我们将投入更多的精力对市场需求进行深入剖析，超越表面的需求，深入挖掘潜在的市场痛点和机遇。通过对市场需求的细致了解，网络交换机项目将更有针对性地设计解决方案，满足市场的多样化需求，从而更好地促进网络交换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交换机项目战略至关重要。我们将对竞争态势进行更为深入的分析，包括但不限于市场份额、产品特点、客户满意度等多个维度。通过深度的竞争分析，网络交换机项目将能够更准确地把握市场脉搏，制定具有竞争力的网络交换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交换机项目的发展具有直接的影响。我们将进行更为全面的法规和政策分析，了解行业发展中的潜在法律风险和合规挑战。通过充分了解和遵守相关法规，网络交换机项目将确保在法律框架内合法合规运营，为网络交换机项目的稳健发展提供有力支持。</w:t>
      </w:r>
    </w:p>
    <w:p>
      <w:pPr>
        <w:pStyle w:val="Heading2"/>
        <w:ind w:firstLine="560" w:firstLineChars="200"/>
        <w:rPr>
          <w:rFonts w:ascii="仿宋" w:eastAsia="仿宋" w:hAnsi="仿宋" w:cs="仿宋" w:hint="eastAsia"/>
          <w:sz w:val="28"/>
          <w:lang w:eastAsia="zh-CN"/>
        </w:rPr>
      </w:pPr>
      <w:bookmarkStart w:id="7" w:name="_Toc18613"/>
      <w:r>
        <w:rPr>
          <w:rFonts w:ascii="仿宋" w:eastAsia="仿宋" w:hAnsi="仿宋" w:cs="仿宋" w:hint="eastAsia"/>
          <w:sz w:val="28"/>
          <w:lang w:eastAsia="zh-CN"/>
        </w:rPr>
        <w:t>(二)、网络交换机项目建设必要性分析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网络交换机项目建设的迫切性源于对行业发展趋势的深刻洞察。我们正处于一个行业变革的时代，科技创新、数字化转型成为企业发展的关键动力。网络交换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建设不仅仅是为了跟上潮流，更是为了通过技术创新推动企业的持续发展。通过引入先进的技术和解决方案，网络交换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交换机项目的建设成为必然选择，通过提高产品质量、拓展服务领域，从而在竞争中获得更多的机会。网络交换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交换机项目建设的必要性体现在对客户需求更精准的满足。通过网络交换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网络交换机项目建设的背后是对企业持续创新的追求。只有通过不断创新，企业才能在竞争中立于不败之地。网络交换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38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7998"/>
      <w:r>
        <w:rPr>
          <w:rFonts w:ascii="仿宋" w:eastAsia="仿宋" w:hAnsi="仿宋" w:cs="仿宋" w:hint="eastAsia"/>
          <w:lang w:eastAsia="zh-CN"/>
        </w:rPr>
        <w:t>(一)、网络交换机行业分析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行业一直以来都是市场的关注焦点。行业内的发展趋势、竞争态势以及潜在机会都对网络交换机项目的推进产生深远的影响。通过深入研究行业的整体概貌，我们将更好地理解行业的核心特征，为网络交换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行业，技术一直是推动创新和发展的关键因素。我们将对当前技术趋势进行详尽分析，包括但不限于人工智能、大数据应用、先进制造技术等。这有助于网络交换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交换机项目成功的基础。我们将对主要竞争对手进行深入研究，包括其市场份额、产品特点、市场定位等。通过全面了解竞争对手的优势和劣势，网络交换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69"/>
      <w:r>
        <w:rPr>
          <w:rFonts w:ascii="仿宋" w:eastAsia="仿宋" w:hAnsi="仿宋" w:cs="仿宋" w:hint="eastAsia"/>
          <w:sz w:val="28"/>
          <w:lang w:eastAsia="zh-CN"/>
        </w:rPr>
        <w:t>(二)、网络交换机市场分析预测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交换机市场未来的增长趋势。这包括市场的整体规模、各细分领域的发展趋势等。网络交换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交换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络交换机项目实施过程中需要充分考虑的因素。我们将对市场风险进行全面评估，包括但不限于政策法规风险、市场竞争风险、技术变革风险等。通过对潜在风险的深入分析，网络交换机项目可以制定相应的风险缓解策略，降低不确定性对网络交换机项目的影响。</w:t>
      </w:r>
    </w:p>
    <w:p>
      <w:pPr>
        <w:pStyle w:val="Heading1"/>
        <w:ind w:firstLine="560" w:firstLineChars="200"/>
        <w:rPr>
          <w:rFonts w:ascii="仿宋" w:eastAsia="仿宋" w:hAnsi="仿宋" w:cs="仿宋" w:hint="eastAsia"/>
          <w:sz w:val="28"/>
          <w:lang w:eastAsia="zh-CN"/>
        </w:rPr>
      </w:pPr>
      <w:bookmarkStart w:id="11" w:name="_Toc7558"/>
      <w:r>
        <w:rPr>
          <w:rFonts w:ascii="仿宋" w:eastAsia="仿宋" w:hAnsi="仿宋" w:cs="仿宋" w:hint="eastAsia"/>
          <w:sz w:val="28"/>
          <w:lang w:eastAsia="zh-CN"/>
        </w:rPr>
        <w:t>四、网络交换机项目绩效评估</w:t>
      </w:r>
      <w:bookmarkEnd w:id="11"/>
    </w:p>
    <w:p>
      <w:pPr>
        <w:pStyle w:val="Heading2"/>
        <w:rPr>
          <w:rFonts w:ascii="仿宋" w:eastAsia="仿宋" w:hAnsi="仿宋" w:cs="仿宋" w:hint="eastAsia"/>
          <w:lang w:eastAsia="zh-CN"/>
        </w:rPr>
      </w:pPr>
      <w:bookmarkStart w:id="12" w:name="_Toc3003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项目中，我们设计了一套全面的绩效评估指标，以确保网络交换机项目的可控和成功交付。这些指标跨足网络交换机项目目标、成本、进度和质量等多个维度，为我们提供了全面洞察网络交换机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目标达成率是我们关注的首要指标。我们设定了明确的目标，并通过定期监测和评估，迅速发现并应对潜在的目标偏差。这为网络交换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成本绩效是另一个核心关注点。通过实际成本与预算成本的对比分析，我们深入了解成本差异的原因，及时调整资源分配，保持网络交换机项目在经济效益方面的合理水平。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项目进度作为关键的绩效指标之一，得到了精心的关注。我们制定了详细的网络交换机项目进度计划，并设立了进度符合度指标，确保实际进度与计划进度保持一致。这使我们能够快速发现和解决潜在的进度问题，保持网络交换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网络交换机项目绩效的不可或缺的一环。我们引入了一系列的质量标准和客户满意度指标，以确保网络交换机项目交付的成果在质量上达到或超越预期水平。通过持续监测这些指标，我们努力提升网络交换机项目整体质量水平，为网络交换机项目的成功交付提供有力保障。通过这些科学且全面的绩效评估，我们能够更好地引导网络交换机项目的持续改进，确保网络交换机项目目标的顺利达成。</w:t>
      </w:r>
    </w:p>
    <w:p>
      <w:pPr>
        <w:pStyle w:val="Heading2"/>
        <w:ind w:firstLine="560" w:firstLineChars="200"/>
        <w:rPr>
          <w:rFonts w:ascii="仿宋" w:eastAsia="仿宋" w:hAnsi="仿宋" w:cs="仿宋" w:hint="eastAsia"/>
          <w:sz w:val="28"/>
          <w:lang w:eastAsia="zh-CN"/>
        </w:rPr>
      </w:pPr>
      <w:bookmarkStart w:id="13" w:name="_Toc1986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绩效评估是网络交换机项目中的关键环节，为确保网络交换机项目达到预期目标，我们采用了多层次、多维度的绩效评估方法。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络交换机项目的战略目标对齐，确保每个决策和行动都与网络交换机项目整体目标保持一致。团队会定期召开战略对齐会议，审视当前工作与网络交换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络交换机项目进度、质量、成本和风险等方面。这些指标通过数据收集和分析，为网络交换机项目管理团队提供了客观的评估依据。例如，我们通过网络交换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绩效评估不仅仅停留在网络交换机项目内部，还考虑了网络交换机项目对外部环境的影响。我们定期进行干系人满意度调查，以了解各利益相关方对网络交换机项目的期望和满意度，并及时做出调整。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这种多层次、多角度的绩效评估方法，使得我们能够全面了解网络交换机项目的运行状态，及时做出调整，确保网络交换机项目在不断变化的环境中保持稳健前行。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849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为了确保网络交换机项目的有效管理和不断优化，我们采用了精心设计的绩效评估周期。这个周期旨在实现灵活、实时和全面的评估，以适应网络交换机项目执行中的各种挑战。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络交换机项目的不同需求，分为短期、中期和长期。短期评估关注每个迭代或工作周期，以及时发现和解决当前任务中的问题。中期评估涵盖几个迭代，深入了解整体网络交换机项目的趋势和性能。长期评估则着眼于整个网络交换机项目阶段，确保网络交换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络交换机项目管理工具和协作平台，团队成员能够随时更新和分享网络交换机项目数据。这种实时性的反馈机制使我们能够及时察觉潜在问题，快速调整，保持网络交换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网络交换机项目的决策制定密不可分。每个周期的网络交换机项目回顾会议成为集体总结经验、识别问题深层次原因并找到创新解决方案的平台。这种定期的反思与调整机制使网络交换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218"/>
      <w:r>
        <w:rPr>
          <w:rFonts w:ascii="仿宋" w:eastAsia="仿宋" w:hAnsi="仿宋" w:cs="仿宋" w:hint="eastAsia"/>
          <w:sz w:val="28"/>
          <w:lang w:eastAsia="zh-CN"/>
        </w:rPr>
        <w:t>五、网络交换机项目选址可行性分析</w:t>
      </w:r>
      <w:bookmarkEnd w:id="15"/>
    </w:p>
    <w:p>
      <w:pPr>
        <w:pStyle w:val="Heading2"/>
        <w:rPr>
          <w:rFonts w:ascii="仿宋" w:eastAsia="仿宋" w:hAnsi="仿宋" w:cs="仿宋" w:hint="eastAsia"/>
          <w:lang w:eastAsia="zh-CN"/>
        </w:rPr>
      </w:pPr>
      <w:bookmarkStart w:id="16" w:name="_Toc23054"/>
      <w:r>
        <w:rPr>
          <w:rFonts w:ascii="仿宋" w:eastAsia="仿宋" w:hAnsi="仿宋" w:cs="仿宋" w:hint="eastAsia"/>
          <w:lang w:eastAsia="zh-CN"/>
        </w:rPr>
        <w:t>(一)、网络交换机项目选址</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该网络交换机项目选址位于XX省XX市XX区XXX街道</w:t>
      </w:r>
    </w:p>
    <w:p>
      <w:pPr>
        <w:pStyle w:val="Heading2"/>
        <w:ind w:firstLine="560" w:firstLineChars="200"/>
        <w:rPr>
          <w:rFonts w:ascii="仿宋" w:eastAsia="仿宋" w:hAnsi="仿宋" w:cs="仿宋" w:hint="eastAsia"/>
          <w:sz w:val="28"/>
          <w:lang w:eastAsia="zh-CN"/>
        </w:rPr>
      </w:pPr>
      <w:bookmarkStart w:id="17" w:name="_Toc2408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网络交换机项目的征地面积将根据网络交换机项目的实际规模和需求进行精确规划。具体面积XXX平方米，旨在确保网络交换机项目不仅能够满足当前的发展需求，还能够预留空间以适应未来的扩展。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净用地面积是在征地面积基础上去除不可利用面积后的实际可开发用地。具体面积XXX平方米，考虑到环保、交通、安全等多方面因素，以确保网络交换机项目在整体利用效率上达到最优。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网络交换机项目计划建设的建筑总规模具体面积XXX平方米。这一规模的确定综合考虑了网络交换机项目的性质、规模，以及城市规划的相关要求，确保建筑布局与周边环境协调一致。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绿地率是网络交换机项目用地中被规划为绿地的比例。具体面积XXX平方米，旨在通过合理规划绿地，改善网络交换机项目周边环境，提升居民生活质量，并符合城市整体绿化规划。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容积率是用地上可以建设的建筑总体积与用地面积之比。具体面积XXX，通过合理的容积率规划，确保网络交换机项目建筑规模与周边环境和谐共生。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网络交换机项目选址与当地城市规划相一致，具体面积XXX平方米。通过与城市规划部门深入沟通，确保网络交换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交换机项目选址符合当地产业政策，具体面积XXX平方米。这包括网络交换机项目对当地经济的促进作用，以及对相关产业的带动效应，确保网络交换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用地总体要求必须符合环保和可持续发展的原则，具体面积XXX平方米。通过采用绿色建筑设计、节能减排等措施，确保网络交换机项目在建设和运营过程中对环境的影响最小化，达到可持续发展的要求。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确保网络交换机项目选址具备必要的公共设施配套，具体面积XXX平方米。这包括交通便利性、教育、医疗等基础设施，以提高居民生活品质，使得网络交换机项目选址更具吸引力。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考虑用地总体要求对当地社会稳定性的影响，具体面积XXX平方米。通过深入了解当地社区反馈，确保网络交换机项目的选址和建设过程对当地社会和谐稳定产生积极作用。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交换机项目选址不仅符合法规和规划，还在实际操作中具有可行性。这一全面规划将为网络交换机项目的成功实施提供坚实的基础，确保网络交换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30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交换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交换机项目的设备规划和空间设计中，我们将采取灵活设备布局的措施。设备布局将根据实际需求进行灵活设计，避免不必要的浪费。通过合理规划设备摆放位置，我们将提高设备的利用率，减少设备间距，以确保网络交换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网络交换机项目内部引入共享设施的概念，例如共享会议室、办公区等。通过这种方式，我们可以减少对资源的重复建设，提高资源共享效率，从而减小网络交换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0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络交换机项目的总图布置中，我们将不同功能区域进行明确的规划，以最大程度满足网络交换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https://d.book118.com/228002025056006032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64821"/>
    <w:rsid w:val="1FB64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20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2024-01-28T18:27:00Z</dcterms:created>
  <dcterms:modified xsi:type="dcterms:W3CDTF">2024-01-28T18:28:21Z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4729F5B56C534639B4F9F344FEC7A35C_11</vt:lpwstr>
  </property>
  <property fmtid="{D5CDD505-2E9C-101B-9397-08002B2CF9AE}" pid="3" name="KSOProductBuildVer">
    <vt:lpwstr>2052-12.1.0.16250</vt:lpwstr>
  </property>
</Properties>
</file>