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改善睡眠项目规划设计方案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8" w:history="1">
        <w:r>
          <w:rPr>
            <w:rFonts w:ascii="仿宋" w:eastAsia="仿宋" w:hAnsi="仿宋" w:cs="仿宋" w:hint="eastAsia"/>
            <w:lang w:eastAsia="zh-CN"/>
          </w:rPr>
          <w:t>概论</w:t>
        </w:r>
        <w:r>
          <w:tab/>
        </w:r>
        <w:r>
          <w:fldChar w:fldCharType="begin"/>
        </w:r>
        <w:r>
          <w:instrText xml:space="preserve"> PAGEREF _Toc2098 \h </w:instrText>
        </w:r>
        <w:r>
          <w:fldChar w:fldCharType="separate"/>
        </w:r>
        <w:r>
          <w:t>3</w:t>
        </w:r>
        <w:r>
          <w:fldChar w:fldCharType="end"/>
        </w:r>
      </w:hyperlink>
    </w:p>
    <w:p>
      <w:pPr>
        <w:pStyle w:val="TOC1"/>
        <w:tabs>
          <w:tab w:val="right" w:leader="dot" w:pos="8306"/>
        </w:tabs>
      </w:pPr>
      <w:hyperlink w:anchor="_Toc20653" w:history="1">
        <w:r>
          <w:rPr>
            <w:rFonts w:ascii="仿宋" w:eastAsia="仿宋" w:hAnsi="仿宋" w:cs="仿宋" w:hint="eastAsia"/>
            <w:lang w:eastAsia="zh-CN"/>
          </w:rPr>
          <w:t>一、改善睡眠项目可持续发展</w:t>
        </w:r>
        <w:r>
          <w:tab/>
        </w:r>
        <w:r>
          <w:fldChar w:fldCharType="begin"/>
        </w:r>
        <w:r>
          <w:instrText xml:space="preserve"> PAGEREF _Toc20653 \h </w:instrText>
        </w:r>
        <w:r>
          <w:fldChar w:fldCharType="separate"/>
        </w:r>
        <w:r>
          <w:t>3</w:t>
        </w:r>
        <w:r>
          <w:fldChar w:fldCharType="end"/>
        </w:r>
      </w:hyperlink>
    </w:p>
    <w:p>
      <w:pPr>
        <w:pStyle w:val="TOC2"/>
        <w:tabs>
          <w:tab w:val="right" w:leader="dot" w:pos="8306"/>
        </w:tabs>
      </w:pPr>
      <w:hyperlink w:anchor="_Toc14931" w:history="1">
        <w:r>
          <w:rPr>
            <w:rFonts w:ascii="仿宋" w:eastAsia="仿宋" w:hAnsi="仿宋" w:cs="仿宋" w:hint="eastAsia"/>
            <w:lang w:eastAsia="zh-CN"/>
          </w:rPr>
          <w:t>(一)、可持续战略与实践</w:t>
        </w:r>
        <w:r>
          <w:tab/>
        </w:r>
        <w:r>
          <w:fldChar w:fldCharType="begin"/>
        </w:r>
        <w:r>
          <w:instrText xml:space="preserve"> PAGEREF _Toc14931 \h </w:instrText>
        </w:r>
        <w:r>
          <w:fldChar w:fldCharType="separate"/>
        </w:r>
        <w:r>
          <w:t>3</w:t>
        </w:r>
        <w:r>
          <w:fldChar w:fldCharType="end"/>
        </w:r>
      </w:hyperlink>
    </w:p>
    <w:p>
      <w:pPr>
        <w:pStyle w:val="TOC2"/>
        <w:tabs>
          <w:tab w:val="right" w:leader="dot" w:pos="8306"/>
        </w:tabs>
      </w:pPr>
      <w:hyperlink w:anchor="_Toc31184" w:history="1">
        <w:r>
          <w:rPr>
            <w:rFonts w:ascii="仿宋" w:eastAsia="仿宋" w:hAnsi="仿宋" w:cs="仿宋" w:hint="eastAsia"/>
            <w:lang w:eastAsia="zh-CN"/>
          </w:rPr>
          <w:t>(二)、环保与社会责任</w:t>
        </w:r>
        <w:r>
          <w:tab/>
        </w:r>
        <w:r>
          <w:fldChar w:fldCharType="begin"/>
        </w:r>
        <w:r>
          <w:instrText xml:space="preserve"> PAGEREF _Toc31184 \h </w:instrText>
        </w:r>
        <w:r>
          <w:fldChar w:fldCharType="separate"/>
        </w:r>
        <w:r>
          <w:t>4</w:t>
        </w:r>
        <w:r>
          <w:fldChar w:fldCharType="end"/>
        </w:r>
      </w:hyperlink>
    </w:p>
    <w:p>
      <w:pPr>
        <w:pStyle w:val="TOC1"/>
        <w:tabs>
          <w:tab w:val="right" w:leader="dot" w:pos="8306"/>
        </w:tabs>
      </w:pPr>
      <w:hyperlink w:anchor="_Toc13564" w:history="1">
        <w:r>
          <w:rPr>
            <w:rFonts w:ascii="仿宋" w:eastAsia="仿宋" w:hAnsi="仿宋" w:cs="仿宋" w:hint="eastAsia"/>
            <w:lang w:eastAsia="zh-CN"/>
          </w:rPr>
          <w:t>二、改善睡眠项目土建工程</w:t>
        </w:r>
        <w:r>
          <w:tab/>
        </w:r>
        <w:r>
          <w:fldChar w:fldCharType="begin"/>
        </w:r>
        <w:r>
          <w:instrText xml:space="preserve"> PAGEREF _Toc13564 \h </w:instrText>
        </w:r>
        <w:r>
          <w:fldChar w:fldCharType="separate"/>
        </w:r>
        <w:r>
          <w:t>5</w:t>
        </w:r>
        <w:r>
          <w:fldChar w:fldCharType="end"/>
        </w:r>
      </w:hyperlink>
    </w:p>
    <w:p>
      <w:pPr>
        <w:pStyle w:val="TOC2"/>
        <w:tabs>
          <w:tab w:val="right" w:leader="dot" w:pos="8306"/>
        </w:tabs>
      </w:pPr>
      <w:hyperlink w:anchor="_Toc2495" w:history="1">
        <w:r>
          <w:rPr>
            <w:rFonts w:ascii="仿宋" w:eastAsia="仿宋" w:hAnsi="仿宋" w:cs="仿宋" w:hint="eastAsia"/>
            <w:lang w:eastAsia="zh-CN"/>
          </w:rPr>
          <w:t>(一)、建筑工程设计原则</w:t>
        </w:r>
        <w:r>
          <w:tab/>
        </w:r>
        <w:r>
          <w:fldChar w:fldCharType="begin"/>
        </w:r>
        <w:r>
          <w:instrText xml:space="preserve"> PAGEREF _Toc2495 \h </w:instrText>
        </w:r>
        <w:r>
          <w:fldChar w:fldCharType="separate"/>
        </w:r>
        <w:r>
          <w:t>5</w:t>
        </w:r>
        <w:r>
          <w:fldChar w:fldCharType="end"/>
        </w:r>
      </w:hyperlink>
    </w:p>
    <w:p>
      <w:pPr>
        <w:pStyle w:val="TOC2"/>
        <w:tabs>
          <w:tab w:val="right" w:leader="dot" w:pos="8306"/>
        </w:tabs>
      </w:pPr>
      <w:hyperlink w:anchor="_Toc24336" w:history="1">
        <w:r>
          <w:rPr>
            <w:rFonts w:ascii="仿宋" w:eastAsia="仿宋" w:hAnsi="仿宋" w:cs="仿宋" w:hint="eastAsia"/>
            <w:lang w:eastAsia="zh-CN"/>
          </w:rPr>
          <w:t>(二)、土建工程设计年限及安全等级</w:t>
        </w:r>
        <w:r>
          <w:tab/>
        </w:r>
        <w:r>
          <w:fldChar w:fldCharType="begin"/>
        </w:r>
        <w:r>
          <w:instrText xml:space="preserve"> PAGEREF _Toc24336 \h </w:instrText>
        </w:r>
        <w:r>
          <w:fldChar w:fldCharType="separate"/>
        </w:r>
        <w:r>
          <w:t>6</w:t>
        </w:r>
        <w:r>
          <w:fldChar w:fldCharType="end"/>
        </w:r>
      </w:hyperlink>
    </w:p>
    <w:p>
      <w:pPr>
        <w:pStyle w:val="TOC2"/>
        <w:tabs>
          <w:tab w:val="right" w:leader="dot" w:pos="8306"/>
        </w:tabs>
      </w:pPr>
      <w:hyperlink w:anchor="_Toc28923" w:history="1">
        <w:r>
          <w:rPr>
            <w:rFonts w:ascii="仿宋" w:eastAsia="仿宋" w:hAnsi="仿宋" w:cs="仿宋" w:hint="eastAsia"/>
            <w:lang w:eastAsia="zh-CN"/>
          </w:rPr>
          <w:t>(三)、建筑工程设计总体要求</w:t>
        </w:r>
        <w:r>
          <w:tab/>
        </w:r>
        <w:r>
          <w:fldChar w:fldCharType="begin"/>
        </w:r>
        <w:r>
          <w:instrText xml:space="preserve"> PAGEREF _Toc28923 \h </w:instrText>
        </w:r>
        <w:r>
          <w:fldChar w:fldCharType="separate"/>
        </w:r>
        <w:r>
          <w:t>7</w:t>
        </w:r>
        <w:r>
          <w:fldChar w:fldCharType="end"/>
        </w:r>
      </w:hyperlink>
    </w:p>
    <w:p>
      <w:pPr>
        <w:pStyle w:val="TOC2"/>
        <w:tabs>
          <w:tab w:val="right" w:leader="dot" w:pos="8306"/>
        </w:tabs>
      </w:pPr>
      <w:hyperlink w:anchor="_Toc8082" w:history="1">
        <w:r>
          <w:rPr>
            <w:rFonts w:ascii="仿宋" w:eastAsia="仿宋" w:hAnsi="仿宋" w:cs="仿宋" w:hint="eastAsia"/>
            <w:lang w:eastAsia="zh-CN"/>
          </w:rPr>
          <w:t>(四)、土建工程建设指标</w:t>
        </w:r>
        <w:r>
          <w:tab/>
        </w:r>
        <w:r>
          <w:fldChar w:fldCharType="begin"/>
        </w:r>
        <w:r>
          <w:instrText xml:space="preserve"> PAGEREF _Toc8082 \h </w:instrText>
        </w:r>
        <w:r>
          <w:fldChar w:fldCharType="separate"/>
        </w:r>
        <w:r>
          <w:t>8</w:t>
        </w:r>
        <w:r>
          <w:fldChar w:fldCharType="end"/>
        </w:r>
      </w:hyperlink>
    </w:p>
    <w:p>
      <w:pPr>
        <w:pStyle w:val="TOC1"/>
        <w:tabs>
          <w:tab w:val="right" w:leader="dot" w:pos="8306"/>
        </w:tabs>
      </w:pPr>
      <w:hyperlink w:anchor="_Toc22777" w:history="1">
        <w:r>
          <w:rPr>
            <w:rFonts w:ascii="仿宋" w:eastAsia="仿宋" w:hAnsi="仿宋" w:cs="仿宋" w:hint="eastAsia"/>
            <w:lang w:eastAsia="zh-CN"/>
          </w:rPr>
          <w:t>三、改善睡眠项目文档管理</w:t>
        </w:r>
        <w:r>
          <w:tab/>
        </w:r>
        <w:r>
          <w:fldChar w:fldCharType="begin"/>
        </w:r>
        <w:r>
          <w:instrText xml:space="preserve"> PAGEREF _Toc22777 \h </w:instrText>
        </w:r>
        <w:r>
          <w:fldChar w:fldCharType="separate"/>
        </w:r>
        <w:r>
          <w:t>8</w:t>
        </w:r>
        <w:r>
          <w:fldChar w:fldCharType="end"/>
        </w:r>
      </w:hyperlink>
    </w:p>
    <w:p>
      <w:pPr>
        <w:pStyle w:val="TOC2"/>
        <w:tabs>
          <w:tab w:val="right" w:leader="dot" w:pos="8306"/>
        </w:tabs>
      </w:pPr>
      <w:hyperlink w:anchor="_Toc18096" w:history="1">
        <w:r>
          <w:rPr>
            <w:rFonts w:ascii="仿宋" w:eastAsia="仿宋" w:hAnsi="仿宋" w:cs="仿宋" w:hint="eastAsia"/>
            <w:lang w:eastAsia="zh-CN"/>
          </w:rPr>
          <w:t>(一)、文档编制与审查</w:t>
        </w:r>
        <w:r>
          <w:tab/>
        </w:r>
        <w:r>
          <w:fldChar w:fldCharType="begin"/>
        </w:r>
        <w:r>
          <w:instrText xml:space="preserve"> PAGEREF _Toc18096 \h </w:instrText>
        </w:r>
        <w:r>
          <w:fldChar w:fldCharType="separate"/>
        </w:r>
        <w:r>
          <w:t>8</w:t>
        </w:r>
        <w:r>
          <w:fldChar w:fldCharType="end"/>
        </w:r>
      </w:hyperlink>
    </w:p>
    <w:p>
      <w:pPr>
        <w:pStyle w:val="TOC2"/>
        <w:tabs>
          <w:tab w:val="right" w:leader="dot" w:pos="8306"/>
        </w:tabs>
      </w:pPr>
      <w:hyperlink w:anchor="_Toc13172" w:history="1">
        <w:r>
          <w:rPr>
            <w:rFonts w:ascii="仿宋" w:eastAsia="仿宋" w:hAnsi="仿宋" w:cs="仿宋" w:hint="eastAsia"/>
            <w:lang w:eastAsia="zh-CN"/>
          </w:rPr>
          <w:t>(二)、文档发布与分发</w:t>
        </w:r>
        <w:r>
          <w:tab/>
        </w:r>
        <w:r>
          <w:fldChar w:fldCharType="begin"/>
        </w:r>
        <w:r>
          <w:instrText xml:space="preserve"> PAGEREF _Toc13172 \h </w:instrText>
        </w:r>
        <w:r>
          <w:fldChar w:fldCharType="separate"/>
        </w:r>
        <w:r>
          <w:t>9</w:t>
        </w:r>
        <w:r>
          <w:fldChar w:fldCharType="end"/>
        </w:r>
      </w:hyperlink>
    </w:p>
    <w:p>
      <w:pPr>
        <w:pStyle w:val="TOC2"/>
        <w:tabs>
          <w:tab w:val="right" w:leader="dot" w:pos="8306"/>
        </w:tabs>
      </w:pPr>
      <w:hyperlink w:anchor="_Toc96" w:history="1">
        <w:r>
          <w:rPr>
            <w:rFonts w:ascii="仿宋" w:eastAsia="仿宋" w:hAnsi="仿宋" w:cs="仿宋" w:hint="eastAsia"/>
            <w:lang w:eastAsia="zh-CN"/>
          </w:rPr>
          <w:t>(三)、文档存档与归档</w:t>
        </w:r>
        <w:r>
          <w:tab/>
        </w:r>
        <w:r>
          <w:fldChar w:fldCharType="begin"/>
        </w:r>
        <w:r>
          <w:instrText xml:space="preserve"> PAGEREF _Toc96 \h </w:instrText>
        </w:r>
        <w:r>
          <w:fldChar w:fldCharType="separate"/>
        </w:r>
        <w:r>
          <w:t>10</w:t>
        </w:r>
        <w:r>
          <w:fldChar w:fldCharType="end"/>
        </w:r>
      </w:hyperlink>
    </w:p>
    <w:p>
      <w:pPr>
        <w:pStyle w:val="TOC1"/>
        <w:tabs>
          <w:tab w:val="right" w:leader="dot" w:pos="8306"/>
        </w:tabs>
      </w:pPr>
      <w:hyperlink w:anchor="_Toc295" w:history="1">
        <w:r>
          <w:rPr>
            <w:rFonts w:ascii="仿宋" w:eastAsia="仿宋" w:hAnsi="仿宋" w:cs="仿宋" w:hint="eastAsia"/>
            <w:lang w:eastAsia="zh-CN"/>
          </w:rPr>
          <w:t>四、改善睡眠项目建设单位说明</w:t>
        </w:r>
        <w:r>
          <w:tab/>
        </w:r>
        <w:r>
          <w:fldChar w:fldCharType="begin"/>
        </w:r>
        <w:r>
          <w:instrText xml:space="preserve"> PAGEREF _Toc295 \h </w:instrText>
        </w:r>
        <w:r>
          <w:fldChar w:fldCharType="separate"/>
        </w:r>
        <w:r>
          <w:t>11</w:t>
        </w:r>
        <w:r>
          <w:fldChar w:fldCharType="end"/>
        </w:r>
      </w:hyperlink>
    </w:p>
    <w:p>
      <w:pPr>
        <w:pStyle w:val="TOC2"/>
        <w:tabs>
          <w:tab w:val="right" w:leader="dot" w:pos="8306"/>
        </w:tabs>
      </w:pPr>
      <w:hyperlink w:anchor="_Toc9372" w:history="1">
        <w:r>
          <w:rPr>
            <w:rFonts w:ascii="仿宋" w:eastAsia="仿宋" w:hAnsi="仿宋" w:cs="仿宋" w:hint="eastAsia"/>
            <w:lang w:eastAsia="zh-CN"/>
          </w:rPr>
          <w:t>(一)、改善睡眠项目承办单位基本情况</w:t>
        </w:r>
        <w:r>
          <w:tab/>
        </w:r>
        <w:r>
          <w:fldChar w:fldCharType="begin"/>
        </w:r>
        <w:r>
          <w:instrText xml:space="preserve"> PAGEREF _Toc9372 \h </w:instrText>
        </w:r>
        <w:r>
          <w:fldChar w:fldCharType="separate"/>
        </w:r>
        <w:r>
          <w:t>11</w:t>
        </w:r>
        <w:r>
          <w:fldChar w:fldCharType="end"/>
        </w:r>
      </w:hyperlink>
    </w:p>
    <w:p>
      <w:pPr>
        <w:pStyle w:val="TOC2"/>
        <w:tabs>
          <w:tab w:val="right" w:leader="dot" w:pos="8306"/>
        </w:tabs>
      </w:pPr>
      <w:hyperlink w:anchor="_Toc29580" w:history="1">
        <w:r>
          <w:rPr>
            <w:rFonts w:ascii="仿宋" w:eastAsia="仿宋" w:hAnsi="仿宋" w:cs="仿宋" w:hint="eastAsia"/>
            <w:lang w:eastAsia="zh-CN"/>
          </w:rPr>
          <w:t>(二)、公司经济效益分析</w:t>
        </w:r>
        <w:r>
          <w:tab/>
        </w:r>
        <w:r>
          <w:fldChar w:fldCharType="begin"/>
        </w:r>
        <w:r>
          <w:instrText xml:space="preserve"> PAGEREF _Toc29580 \h </w:instrText>
        </w:r>
        <w:r>
          <w:fldChar w:fldCharType="separate"/>
        </w:r>
        <w:r>
          <w:t>12</w:t>
        </w:r>
        <w:r>
          <w:fldChar w:fldCharType="end"/>
        </w:r>
      </w:hyperlink>
    </w:p>
    <w:p>
      <w:pPr>
        <w:pStyle w:val="TOC1"/>
        <w:tabs>
          <w:tab w:val="right" w:leader="dot" w:pos="8306"/>
        </w:tabs>
      </w:pPr>
      <w:hyperlink w:anchor="_Toc6847" w:history="1">
        <w:r>
          <w:rPr>
            <w:rFonts w:ascii="仿宋" w:eastAsia="仿宋" w:hAnsi="仿宋" w:cs="仿宋" w:hint="eastAsia"/>
            <w:lang w:eastAsia="zh-CN"/>
          </w:rPr>
          <w:t>五、改善睡眠项目绩效评估</w:t>
        </w:r>
        <w:r>
          <w:tab/>
        </w:r>
        <w:r>
          <w:fldChar w:fldCharType="begin"/>
        </w:r>
        <w:r>
          <w:instrText xml:space="preserve"> PAGEREF _Toc6847 \h </w:instrText>
        </w:r>
        <w:r>
          <w:fldChar w:fldCharType="separate"/>
        </w:r>
        <w:r>
          <w:t>13</w:t>
        </w:r>
        <w:r>
          <w:fldChar w:fldCharType="end"/>
        </w:r>
      </w:hyperlink>
    </w:p>
    <w:p>
      <w:pPr>
        <w:pStyle w:val="TOC2"/>
        <w:tabs>
          <w:tab w:val="right" w:leader="dot" w:pos="8306"/>
        </w:tabs>
      </w:pPr>
      <w:hyperlink w:anchor="_Toc26958" w:history="1">
        <w:r>
          <w:rPr>
            <w:rFonts w:ascii="仿宋" w:eastAsia="仿宋" w:hAnsi="仿宋" w:cs="仿宋" w:hint="eastAsia"/>
            <w:lang w:eastAsia="zh-CN"/>
          </w:rPr>
          <w:t>(一)、绩效评估指标</w:t>
        </w:r>
        <w:r>
          <w:tab/>
        </w:r>
        <w:r>
          <w:fldChar w:fldCharType="begin"/>
        </w:r>
        <w:r>
          <w:instrText xml:space="preserve"> PAGEREF _Toc26958 \h </w:instrText>
        </w:r>
        <w:r>
          <w:fldChar w:fldCharType="separate"/>
        </w:r>
        <w:r>
          <w:t>13</w:t>
        </w:r>
        <w:r>
          <w:fldChar w:fldCharType="end"/>
        </w:r>
      </w:hyperlink>
    </w:p>
    <w:p>
      <w:pPr>
        <w:pStyle w:val="TOC2"/>
        <w:tabs>
          <w:tab w:val="right" w:leader="dot" w:pos="8306"/>
        </w:tabs>
      </w:pPr>
      <w:hyperlink w:anchor="_Toc28822" w:history="1">
        <w:r>
          <w:rPr>
            <w:rFonts w:ascii="仿宋" w:eastAsia="仿宋" w:hAnsi="仿宋" w:cs="仿宋" w:hint="eastAsia"/>
            <w:lang w:eastAsia="zh-CN"/>
          </w:rPr>
          <w:t>(二)、绩效评估方法</w:t>
        </w:r>
        <w:r>
          <w:tab/>
        </w:r>
        <w:r>
          <w:fldChar w:fldCharType="begin"/>
        </w:r>
        <w:r>
          <w:instrText xml:space="preserve"> PAGEREF _Toc28822 \h </w:instrText>
        </w:r>
        <w:r>
          <w:fldChar w:fldCharType="separate"/>
        </w:r>
        <w:r>
          <w:t>14</w:t>
        </w:r>
        <w:r>
          <w:fldChar w:fldCharType="end"/>
        </w:r>
      </w:hyperlink>
    </w:p>
    <w:p>
      <w:pPr>
        <w:pStyle w:val="TOC2"/>
        <w:tabs>
          <w:tab w:val="right" w:leader="dot" w:pos="8306"/>
        </w:tabs>
      </w:pPr>
      <w:hyperlink w:anchor="_Toc913" w:history="1">
        <w:r>
          <w:rPr>
            <w:rFonts w:ascii="仿宋" w:eastAsia="仿宋" w:hAnsi="仿宋" w:cs="仿宋" w:hint="eastAsia"/>
            <w:lang w:eastAsia="zh-CN"/>
          </w:rPr>
          <w:t>(三)、绩效评估周期</w:t>
        </w:r>
        <w:r>
          <w:tab/>
        </w:r>
        <w:r>
          <w:fldChar w:fldCharType="begin"/>
        </w:r>
        <w:r>
          <w:instrText xml:space="preserve"> PAGEREF _Toc913 \h </w:instrText>
        </w:r>
        <w:r>
          <w:fldChar w:fldCharType="separate"/>
        </w:r>
        <w:r>
          <w:t>15</w:t>
        </w:r>
        <w:r>
          <w:fldChar w:fldCharType="end"/>
        </w:r>
      </w:hyperlink>
    </w:p>
    <w:p>
      <w:pPr>
        <w:pStyle w:val="TOC1"/>
        <w:tabs>
          <w:tab w:val="right" w:leader="dot" w:pos="8306"/>
        </w:tabs>
      </w:pPr>
      <w:hyperlink w:anchor="_Toc2842" w:history="1">
        <w:r>
          <w:rPr>
            <w:rFonts w:ascii="仿宋" w:eastAsia="仿宋" w:hAnsi="仿宋" w:cs="仿宋" w:hint="eastAsia"/>
            <w:lang w:eastAsia="zh-CN"/>
          </w:rPr>
          <w:t>六、产品规划分析</w:t>
        </w:r>
        <w:r>
          <w:tab/>
        </w:r>
        <w:r>
          <w:fldChar w:fldCharType="begin"/>
        </w:r>
        <w:r>
          <w:instrText xml:space="preserve"> PAGEREF _Toc2842 \h </w:instrText>
        </w:r>
        <w:r>
          <w:fldChar w:fldCharType="separate"/>
        </w:r>
        <w:r>
          <w:t>16</w:t>
        </w:r>
        <w:r>
          <w:fldChar w:fldCharType="end"/>
        </w:r>
      </w:hyperlink>
    </w:p>
    <w:p>
      <w:pPr>
        <w:pStyle w:val="TOC2"/>
        <w:tabs>
          <w:tab w:val="right" w:leader="dot" w:pos="8306"/>
        </w:tabs>
      </w:pPr>
      <w:hyperlink w:anchor="_Toc16960" w:history="1">
        <w:r>
          <w:rPr>
            <w:rFonts w:ascii="仿宋" w:eastAsia="仿宋" w:hAnsi="仿宋" w:cs="仿宋" w:hint="eastAsia"/>
            <w:lang w:eastAsia="zh-CN"/>
          </w:rPr>
          <w:t>(一)、产品规划</w:t>
        </w:r>
        <w:r>
          <w:tab/>
        </w:r>
        <w:r>
          <w:fldChar w:fldCharType="begin"/>
        </w:r>
        <w:r>
          <w:instrText xml:space="preserve"> PAGEREF _Toc16960 \h </w:instrText>
        </w:r>
        <w:r>
          <w:fldChar w:fldCharType="separate"/>
        </w:r>
        <w:r>
          <w:t>16</w:t>
        </w:r>
        <w:r>
          <w:fldChar w:fldCharType="end"/>
        </w:r>
      </w:hyperlink>
    </w:p>
    <w:p>
      <w:pPr>
        <w:pStyle w:val="TOC2"/>
        <w:tabs>
          <w:tab w:val="right" w:leader="dot" w:pos="8306"/>
        </w:tabs>
      </w:pPr>
      <w:hyperlink w:anchor="_Toc17914" w:history="1">
        <w:r>
          <w:rPr>
            <w:rFonts w:ascii="仿宋" w:eastAsia="仿宋" w:hAnsi="仿宋" w:cs="仿宋" w:hint="eastAsia"/>
            <w:lang w:eastAsia="zh-CN"/>
          </w:rPr>
          <w:t>(二)、建设规模</w:t>
        </w:r>
        <w:r>
          <w:tab/>
        </w:r>
        <w:r>
          <w:fldChar w:fldCharType="begin"/>
        </w:r>
        <w:r>
          <w:instrText xml:space="preserve"> PAGEREF _Toc17914 \h </w:instrText>
        </w:r>
        <w:r>
          <w:fldChar w:fldCharType="separate"/>
        </w:r>
        <w:r>
          <w:t>17</w:t>
        </w:r>
        <w:r>
          <w:fldChar w:fldCharType="end"/>
        </w:r>
      </w:hyperlink>
    </w:p>
    <w:p>
      <w:pPr>
        <w:pStyle w:val="TOC1"/>
        <w:tabs>
          <w:tab w:val="right" w:leader="dot" w:pos="8306"/>
        </w:tabs>
      </w:pPr>
      <w:hyperlink w:anchor="_Toc18429" w:history="1">
        <w:r>
          <w:rPr>
            <w:rFonts w:ascii="仿宋" w:eastAsia="仿宋" w:hAnsi="仿宋" w:cs="仿宋" w:hint="eastAsia"/>
            <w:lang w:eastAsia="zh-CN"/>
          </w:rPr>
          <w:t>七、改善睡眠项目经营效益</w:t>
        </w:r>
        <w:r>
          <w:tab/>
        </w:r>
        <w:r>
          <w:fldChar w:fldCharType="begin"/>
        </w:r>
        <w:r>
          <w:instrText xml:space="preserve"> PAGEREF _Toc18429 \h </w:instrText>
        </w:r>
        <w:r>
          <w:fldChar w:fldCharType="separate"/>
        </w:r>
        <w:r>
          <w:t>18</w:t>
        </w:r>
        <w:r>
          <w:fldChar w:fldCharType="end"/>
        </w:r>
      </w:hyperlink>
    </w:p>
    <w:p>
      <w:pPr>
        <w:pStyle w:val="TOC2"/>
        <w:tabs>
          <w:tab w:val="right" w:leader="dot" w:pos="8306"/>
        </w:tabs>
      </w:pPr>
      <w:hyperlink w:anchor="_Toc16464" w:history="1">
        <w:r>
          <w:rPr>
            <w:rFonts w:ascii="仿宋" w:eastAsia="仿宋" w:hAnsi="仿宋" w:cs="仿宋" w:hint="eastAsia"/>
            <w:lang w:eastAsia="zh-CN"/>
          </w:rPr>
          <w:t>(一)、经济评价财务测算</w:t>
        </w:r>
        <w:r>
          <w:tab/>
        </w:r>
        <w:r>
          <w:fldChar w:fldCharType="begin"/>
        </w:r>
        <w:r>
          <w:instrText xml:space="preserve"> PAGEREF _Toc16464 \h </w:instrText>
        </w:r>
        <w:r>
          <w:fldChar w:fldCharType="separate"/>
        </w:r>
        <w:r>
          <w:t>18</w:t>
        </w:r>
        <w:r>
          <w:fldChar w:fldCharType="end"/>
        </w:r>
      </w:hyperlink>
    </w:p>
    <w:p>
      <w:pPr>
        <w:pStyle w:val="TOC2"/>
        <w:tabs>
          <w:tab w:val="right" w:leader="dot" w:pos="8306"/>
        </w:tabs>
      </w:pPr>
      <w:hyperlink w:anchor="_Toc10861" w:history="1">
        <w:r>
          <w:rPr>
            <w:rFonts w:ascii="仿宋" w:eastAsia="仿宋" w:hAnsi="仿宋" w:cs="仿宋" w:hint="eastAsia"/>
            <w:lang w:eastAsia="zh-CN"/>
          </w:rPr>
          <w:t>(二)、改善睡眠项目盈利能力分析</w:t>
        </w:r>
        <w:r>
          <w:tab/>
        </w:r>
        <w:r>
          <w:fldChar w:fldCharType="begin"/>
        </w:r>
        <w:r>
          <w:instrText xml:space="preserve"> PAGEREF _Toc10861 \h </w:instrText>
        </w:r>
        <w:r>
          <w:fldChar w:fldCharType="separate"/>
        </w:r>
        <w:r>
          <w:t>19</w:t>
        </w:r>
        <w:r>
          <w:fldChar w:fldCharType="end"/>
        </w:r>
      </w:hyperlink>
    </w:p>
    <w:p>
      <w:pPr>
        <w:pStyle w:val="TOC1"/>
        <w:tabs>
          <w:tab w:val="right" w:leader="dot" w:pos="8306"/>
        </w:tabs>
      </w:pPr>
      <w:hyperlink w:anchor="_Toc18499" w:history="1">
        <w:r>
          <w:rPr>
            <w:rFonts w:ascii="仿宋" w:eastAsia="仿宋" w:hAnsi="仿宋" w:cs="仿宋" w:hint="eastAsia"/>
            <w:lang w:eastAsia="zh-CN"/>
          </w:rPr>
          <w:t>八、生产安全保护</w:t>
        </w:r>
        <w:r>
          <w:tab/>
        </w:r>
        <w:r>
          <w:fldChar w:fldCharType="begin"/>
        </w:r>
        <w:r>
          <w:instrText xml:space="preserve"> PAGEREF _Toc18499 \h </w:instrText>
        </w:r>
        <w:r>
          <w:fldChar w:fldCharType="separate"/>
        </w:r>
        <w:r>
          <w:t>20</w:t>
        </w:r>
        <w:r>
          <w:fldChar w:fldCharType="end"/>
        </w:r>
      </w:hyperlink>
    </w:p>
    <w:p>
      <w:pPr>
        <w:pStyle w:val="TOC2"/>
        <w:tabs>
          <w:tab w:val="right" w:leader="dot" w:pos="8306"/>
        </w:tabs>
      </w:pPr>
      <w:hyperlink w:anchor="_Toc6638" w:history="1">
        <w:r>
          <w:rPr>
            <w:rFonts w:ascii="仿宋" w:eastAsia="仿宋" w:hAnsi="仿宋" w:cs="仿宋" w:hint="eastAsia"/>
            <w:lang w:eastAsia="zh-CN"/>
          </w:rPr>
          <w:t>(一)、消防安全</w:t>
        </w:r>
        <w:r>
          <w:tab/>
        </w:r>
        <w:r>
          <w:fldChar w:fldCharType="begin"/>
        </w:r>
        <w:r>
          <w:instrText xml:space="preserve"> PAGEREF _Toc6638 \h </w:instrText>
        </w:r>
        <w:r>
          <w:fldChar w:fldCharType="separate"/>
        </w:r>
        <w:r>
          <w:t>20</w:t>
        </w:r>
        <w:r>
          <w:fldChar w:fldCharType="end"/>
        </w:r>
      </w:hyperlink>
    </w:p>
    <w:p>
      <w:pPr>
        <w:pStyle w:val="TOC2"/>
        <w:tabs>
          <w:tab w:val="right" w:leader="dot" w:pos="8306"/>
        </w:tabs>
      </w:pPr>
      <w:hyperlink w:anchor="_Toc9306" w:history="1">
        <w:r>
          <w:rPr>
            <w:rFonts w:ascii="仿宋" w:eastAsia="仿宋" w:hAnsi="仿宋" w:cs="仿宋" w:hint="eastAsia"/>
            <w:lang w:eastAsia="zh-CN"/>
          </w:rPr>
          <w:t>(二)、防火防爆总图布置措施</w:t>
        </w:r>
        <w:r>
          <w:tab/>
        </w:r>
        <w:r>
          <w:fldChar w:fldCharType="begin"/>
        </w:r>
        <w:r>
          <w:instrText xml:space="preserve"> PAGEREF _Toc9306 \h </w:instrText>
        </w:r>
        <w:r>
          <w:fldChar w:fldCharType="separate"/>
        </w:r>
        <w:r>
          <w:t>21</w:t>
        </w:r>
        <w:r>
          <w:fldChar w:fldCharType="end"/>
        </w:r>
      </w:hyperlink>
    </w:p>
    <w:p>
      <w:pPr>
        <w:pStyle w:val="TOC2"/>
        <w:tabs>
          <w:tab w:val="right" w:leader="dot" w:pos="8306"/>
        </w:tabs>
      </w:pPr>
      <w:hyperlink w:anchor="_Toc17404" w:history="1">
        <w:r>
          <w:rPr>
            <w:rFonts w:ascii="仿宋" w:eastAsia="仿宋" w:hAnsi="仿宋" w:cs="仿宋" w:hint="eastAsia"/>
            <w:lang w:eastAsia="zh-CN"/>
          </w:rPr>
          <w:t>(三)、自然灾害防范措施</w:t>
        </w:r>
        <w:r>
          <w:tab/>
        </w:r>
        <w:r>
          <w:fldChar w:fldCharType="begin"/>
        </w:r>
        <w:r>
          <w:instrText xml:space="preserve"> PAGEREF _Toc17404 \h </w:instrText>
        </w:r>
        <w:r>
          <w:fldChar w:fldCharType="separate"/>
        </w:r>
        <w:r>
          <w:t>22</w:t>
        </w:r>
        <w:r>
          <w:fldChar w:fldCharType="end"/>
        </w:r>
      </w:hyperlink>
    </w:p>
    <w:p>
      <w:pPr>
        <w:pStyle w:val="TOC2"/>
        <w:tabs>
          <w:tab w:val="right" w:leader="dot" w:pos="8306"/>
        </w:tabs>
      </w:pPr>
      <w:hyperlink w:anchor="_Toc12496" w:history="1">
        <w:r>
          <w:rPr>
            <w:rFonts w:ascii="仿宋" w:eastAsia="仿宋" w:hAnsi="仿宋" w:cs="仿宋" w:hint="eastAsia"/>
            <w:lang w:eastAsia="zh-CN"/>
          </w:rPr>
          <w:t>(四)、安全色及安全标志使用要求</w:t>
        </w:r>
        <w:r>
          <w:tab/>
        </w:r>
        <w:r>
          <w:fldChar w:fldCharType="begin"/>
        </w:r>
        <w:r>
          <w:instrText xml:space="preserve"> PAGEREF _Toc12496 \h </w:instrText>
        </w:r>
        <w:r>
          <w:fldChar w:fldCharType="separate"/>
        </w:r>
        <w:r>
          <w:t>23</w:t>
        </w:r>
        <w:r>
          <w:fldChar w:fldCharType="end"/>
        </w:r>
      </w:hyperlink>
    </w:p>
    <w:p>
      <w:pPr>
        <w:pStyle w:val="TOC2"/>
        <w:tabs>
          <w:tab w:val="right" w:leader="dot" w:pos="8306"/>
        </w:tabs>
      </w:pPr>
      <w:hyperlink w:anchor="_Toc11734" w:history="1">
        <w:r>
          <w:rPr>
            <w:rFonts w:ascii="仿宋" w:eastAsia="仿宋" w:hAnsi="仿宋" w:cs="仿宋" w:hint="eastAsia"/>
            <w:lang w:eastAsia="zh-CN"/>
          </w:rPr>
          <w:t>(五)、防尘防毒措施</w:t>
        </w:r>
        <w:r>
          <w:tab/>
        </w:r>
        <w:r>
          <w:fldChar w:fldCharType="begin"/>
        </w:r>
        <w:r>
          <w:instrText xml:space="preserve"> PAGEREF _Toc11734 \h </w:instrText>
        </w:r>
        <w:r>
          <w:fldChar w:fldCharType="separate"/>
        </w:r>
        <w:r>
          <w:t>24</w:t>
        </w:r>
        <w:r>
          <w:fldChar w:fldCharType="end"/>
        </w:r>
      </w:hyperlink>
    </w:p>
    <w:p>
      <w:pPr>
        <w:pStyle w:val="TOC2"/>
        <w:tabs>
          <w:tab w:val="right" w:leader="dot" w:pos="8306"/>
        </w:tabs>
      </w:pPr>
      <w:hyperlink w:anchor="_Toc14382" w:history="1">
        <w:r>
          <w:rPr>
            <w:rFonts w:ascii="仿宋" w:eastAsia="仿宋" w:hAnsi="仿宋" w:cs="仿宋" w:hint="eastAsia"/>
            <w:lang w:eastAsia="zh-CN"/>
          </w:rPr>
          <w:t>(六)、防静电、触电防护及防雷措施</w:t>
        </w:r>
        <w:r>
          <w:tab/>
        </w:r>
        <w:r>
          <w:fldChar w:fldCharType="begin"/>
        </w:r>
        <w:r>
          <w:instrText xml:space="preserve"> PAGEREF _Toc14382 \h </w:instrText>
        </w:r>
        <w:r>
          <w:fldChar w:fldCharType="separate"/>
        </w:r>
        <w:r>
          <w:t>25</w:t>
        </w:r>
        <w:r>
          <w:fldChar w:fldCharType="end"/>
        </w:r>
      </w:hyperlink>
    </w:p>
    <w:p>
      <w:pPr>
        <w:pStyle w:val="TOC2"/>
        <w:tabs>
          <w:tab w:val="right" w:leader="dot" w:pos="8306"/>
        </w:tabs>
      </w:pPr>
      <w:hyperlink w:anchor="_Toc28955" w:history="1">
        <w:r>
          <w:rPr>
            <w:rFonts w:ascii="仿宋" w:eastAsia="仿宋" w:hAnsi="仿宋" w:cs="仿宋" w:hint="eastAsia"/>
            <w:lang w:eastAsia="zh-CN"/>
          </w:rPr>
          <w:t>(七)、机械设备安全保障措施</w:t>
        </w:r>
        <w:r>
          <w:tab/>
        </w:r>
        <w:r>
          <w:fldChar w:fldCharType="begin"/>
        </w:r>
        <w:r>
          <w:instrText xml:space="preserve"> PAGEREF _Toc28955 \h </w:instrText>
        </w:r>
        <w:r>
          <w:fldChar w:fldCharType="separate"/>
        </w:r>
        <w:r>
          <w:t>26</w:t>
        </w:r>
        <w:r>
          <w:fldChar w:fldCharType="end"/>
        </w:r>
      </w:hyperlink>
    </w:p>
    <w:p>
      <w:pPr>
        <w:pStyle w:val="TOC1"/>
        <w:tabs>
          <w:tab w:val="right" w:leader="dot" w:pos="8306"/>
        </w:tabs>
      </w:pPr>
      <w:hyperlink w:anchor="_Toc27113" w:history="1">
        <w:r>
          <w:rPr>
            <w:rFonts w:ascii="仿宋" w:eastAsia="仿宋" w:hAnsi="仿宋" w:cs="仿宋" w:hint="eastAsia"/>
            <w:lang w:eastAsia="zh-CN"/>
          </w:rPr>
          <w:t>九、改善睡眠项目风险管理</w:t>
        </w:r>
        <w:r>
          <w:tab/>
        </w:r>
        <w:r>
          <w:fldChar w:fldCharType="begin"/>
        </w:r>
        <w:r>
          <w:instrText xml:space="preserve"> PAGEREF _Toc27113 \h </w:instrText>
        </w:r>
        <w:r>
          <w:fldChar w:fldCharType="separate"/>
        </w:r>
        <w:r>
          <w:t>28</w:t>
        </w:r>
        <w:r>
          <w:fldChar w:fldCharType="end"/>
        </w:r>
      </w:hyperlink>
    </w:p>
    <w:p>
      <w:pPr>
        <w:pStyle w:val="TOC2"/>
        <w:tabs>
          <w:tab w:val="right" w:leader="dot" w:pos="8306"/>
        </w:tabs>
      </w:pPr>
      <w:hyperlink w:anchor="_Toc21108" w:history="1">
        <w:r>
          <w:rPr>
            <w:rFonts w:ascii="仿宋" w:eastAsia="仿宋" w:hAnsi="仿宋" w:cs="仿宋" w:hint="eastAsia"/>
            <w:lang w:eastAsia="zh-CN"/>
          </w:rPr>
          <w:t>(一)、风险识别与评估</w:t>
        </w:r>
        <w:r>
          <w:tab/>
        </w:r>
        <w:r>
          <w:fldChar w:fldCharType="begin"/>
        </w:r>
        <w:r>
          <w:instrText xml:space="preserve"> PAGEREF _Toc21108 \h </w:instrText>
        </w:r>
        <w:r>
          <w:fldChar w:fldCharType="separate"/>
        </w:r>
        <w:r>
          <w:t>28</w:t>
        </w:r>
        <w:r>
          <w:fldChar w:fldCharType="end"/>
        </w:r>
      </w:hyperlink>
    </w:p>
    <w:p>
      <w:pPr>
        <w:pStyle w:val="TOC2"/>
        <w:tabs>
          <w:tab w:val="right" w:leader="dot" w:pos="8306"/>
        </w:tabs>
      </w:pPr>
      <w:hyperlink w:anchor="_Toc9955" w:history="1">
        <w:r>
          <w:rPr>
            <w:rFonts w:ascii="仿宋" w:eastAsia="仿宋" w:hAnsi="仿宋" w:cs="仿宋" w:hint="eastAsia"/>
            <w:lang w:eastAsia="zh-CN"/>
          </w:rPr>
          <w:t>(二)、风险应对策略</w:t>
        </w:r>
        <w:r>
          <w:tab/>
        </w:r>
        <w:r>
          <w:fldChar w:fldCharType="begin"/>
        </w:r>
        <w:r>
          <w:instrText xml:space="preserve"> PAGEREF _Toc9955 \h </w:instrText>
        </w:r>
        <w:r>
          <w:fldChar w:fldCharType="separate"/>
        </w:r>
        <w:r>
          <w:t>29</w:t>
        </w:r>
        <w:r>
          <w:fldChar w:fldCharType="end"/>
        </w:r>
      </w:hyperlink>
    </w:p>
    <w:p>
      <w:pPr>
        <w:pStyle w:val="TOC2"/>
        <w:tabs>
          <w:tab w:val="right" w:leader="dot" w:pos="8306"/>
        </w:tabs>
      </w:pPr>
      <w:hyperlink w:anchor="_Toc10899" w:history="1">
        <w:r>
          <w:rPr>
            <w:rFonts w:ascii="仿宋" w:eastAsia="仿宋" w:hAnsi="仿宋" w:cs="仿宋" w:hint="eastAsia"/>
            <w:lang w:eastAsia="zh-CN"/>
          </w:rPr>
          <w:t>(三)、风险监控与控制</w:t>
        </w:r>
        <w:r>
          <w:tab/>
        </w:r>
        <w:r>
          <w:fldChar w:fldCharType="begin"/>
        </w:r>
        <w:r>
          <w:instrText xml:space="preserve"> PAGEREF _Toc10899 \h </w:instrText>
        </w:r>
        <w:r>
          <w:fldChar w:fldCharType="separate"/>
        </w:r>
        <w:r>
          <w:t>31</w:t>
        </w:r>
        <w:r>
          <w:fldChar w:fldCharType="end"/>
        </w:r>
      </w:hyperlink>
    </w:p>
    <w:p>
      <w:pPr>
        <w:pStyle w:val="TOC1"/>
        <w:tabs>
          <w:tab w:val="right" w:leader="dot" w:pos="8306"/>
        </w:tabs>
      </w:pPr>
      <w:hyperlink w:anchor="_Toc23293" w:history="1">
        <w:r>
          <w:rPr>
            <w:rFonts w:ascii="仿宋" w:eastAsia="仿宋" w:hAnsi="仿宋" w:cs="仿宋" w:hint="eastAsia"/>
            <w:lang w:eastAsia="zh-CN"/>
          </w:rPr>
          <w:t>十、改善睡眠项目创新与研发</w:t>
        </w:r>
        <w:r>
          <w:tab/>
        </w:r>
        <w:r>
          <w:fldChar w:fldCharType="begin"/>
        </w:r>
        <w:r>
          <w:instrText xml:space="preserve"> PAGEREF _Toc23293 \h </w:instrText>
        </w:r>
        <w:r>
          <w:fldChar w:fldCharType="separate"/>
        </w:r>
        <w:r>
          <w:t>32</w:t>
        </w:r>
        <w:r>
          <w:fldChar w:fldCharType="end"/>
        </w:r>
      </w:hyperlink>
    </w:p>
    <w:p>
      <w:pPr>
        <w:pStyle w:val="TOC2"/>
        <w:tabs>
          <w:tab w:val="right" w:leader="dot" w:pos="8306"/>
        </w:tabs>
      </w:pPr>
      <w:hyperlink w:anchor="_Toc7171" w:history="1">
        <w:r>
          <w:rPr>
            <w:rFonts w:ascii="仿宋" w:eastAsia="仿宋" w:hAnsi="仿宋" w:cs="仿宋" w:hint="eastAsia"/>
            <w:lang w:eastAsia="zh-CN"/>
          </w:rPr>
          <w:t>(一)、创新策略与方向</w:t>
        </w:r>
        <w:r>
          <w:tab/>
        </w:r>
        <w:r>
          <w:fldChar w:fldCharType="begin"/>
        </w:r>
        <w:r>
          <w:instrText xml:space="preserve"> PAGEREF _Toc7171 \h </w:instrText>
        </w:r>
        <w:r>
          <w:fldChar w:fldCharType="separate"/>
        </w:r>
        <w:r>
          <w:t>32</w:t>
        </w:r>
        <w:r>
          <w:fldChar w:fldCharType="end"/>
        </w:r>
      </w:hyperlink>
    </w:p>
    <w:p>
      <w:pPr>
        <w:pStyle w:val="TOC2"/>
        <w:tabs>
          <w:tab w:val="right" w:leader="dot" w:pos="8306"/>
        </w:tabs>
      </w:pPr>
      <w:hyperlink w:anchor="_Toc5141" w:history="1">
        <w:r>
          <w:rPr>
            <w:rFonts w:ascii="仿宋" w:eastAsia="仿宋" w:hAnsi="仿宋" w:cs="仿宋" w:hint="eastAsia"/>
            <w:lang w:eastAsia="zh-CN"/>
          </w:rPr>
          <w:t>(二)、研发规划与投入</w:t>
        </w:r>
        <w:r>
          <w:tab/>
        </w:r>
        <w:r>
          <w:fldChar w:fldCharType="begin"/>
        </w:r>
        <w:r>
          <w:instrText xml:space="preserve"> PAGEREF _Toc5141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5" w:history="1">
        <w:r>
          <w:rPr>
            <w:rFonts w:ascii="仿宋" w:eastAsia="仿宋" w:hAnsi="仿宋" w:cs="仿宋" w:hint="eastAsia"/>
            <w:lang w:eastAsia="zh-CN"/>
          </w:rPr>
          <w:t>十一、改善睡眠项目社会影响</w:t>
        </w:r>
        <w:r>
          <w:tab/>
        </w:r>
        <w:r>
          <w:fldChar w:fldCharType="begin"/>
        </w:r>
        <w:r>
          <w:instrText xml:space="preserve"> PAGEREF _Toc9375 \h </w:instrText>
        </w:r>
        <w:r>
          <w:fldChar w:fldCharType="separate"/>
        </w:r>
        <w:r>
          <w:t>35</w:t>
        </w:r>
        <w:r>
          <w:fldChar w:fldCharType="end"/>
        </w:r>
      </w:hyperlink>
    </w:p>
    <w:p>
      <w:pPr>
        <w:pStyle w:val="TOC2"/>
        <w:tabs>
          <w:tab w:val="right" w:leader="dot" w:pos="8306"/>
        </w:tabs>
      </w:pPr>
      <w:hyperlink w:anchor="_Toc18989" w:history="1">
        <w:r>
          <w:rPr>
            <w:rFonts w:ascii="仿宋" w:eastAsia="仿宋" w:hAnsi="仿宋" w:cs="仿宋" w:hint="eastAsia"/>
            <w:lang w:eastAsia="zh-CN"/>
          </w:rPr>
          <w:t>(一)、社会责任与义务</w:t>
        </w:r>
        <w:r>
          <w:tab/>
        </w:r>
        <w:r>
          <w:fldChar w:fldCharType="begin"/>
        </w:r>
        <w:r>
          <w:instrText xml:space="preserve"> PAGEREF _Toc18989 \h </w:instrText>
        </w:r>
        <w:r>
          <w:fldChar w:fldCharType="separate"/>
        </w:r>
        <w:r>
          <w:t>35</w:t>
        </w:r>
        <w:r>
          <w:fldChar w:fldCharType="end"/>
        </w:r>
      </w:hyperlink>
    </w:p>
    <w:p>
      <w:pPr>
        <w:pStyle w:val="TOC2"/>
        <w:tabs>
          <w:tab w:val="right" w:leader="dot" w:pos="8306"/>
        </w:tabs>
      </w:pPr>
      <w:hyperlink w:anchor="_Toc20401" w:history="1">
        <w:r>
          <w:rPr>
            <w:rFonts w:ascii="仿宋" w:eastAsia="仿宋" w:hAnsi="仿宋" w:cs="仿宋" w:hint="eastAsia"/>
            <w:lang w:eastAsia="zh-CN"/>
          </w:rPr>
          <w:t>(二)、社会参与与沟通</w:t>
        </w:r>
        <w:r>
          <w:tab/>
        </w:r>
        <w:r>
          <w:fldChar w:fldCharType="begin"/>
        </w:r>
        <w:r>
          <w:instrText xml:space="preserve"> PAGEREF _Toc20401 \h </w:instrText>
        </w:r>
        <w:r>
          <w:fldChar w:fldCharType="separate"/>
        </w:r>
        <w:r>
          <w:t>35</w:t>
        </w:r>
        <w:r>
          <w:fldChar w:fldCharType="end"/>
        </w:r>
      </w:hyperlink>
    </w:p>
    <w:p>
      <w:pPr>
        <w:pStyle w:val="TOC1"/>
        <w:tabs>
          <w:tab w:val="right" w:leader="dot" w:pos="8306"/>
        </w:tabs>
      </w:pPr>
      <w:hyperlink w:anchor="_Toc10635" w:history="1">
        <w:r>
          <w:rPr>
            <w:rFonts w:ascii="仿宋" w:eastAsia="仿宋" w:hAnsi="仿宋" w:cs="仿宋" w:hint="eastAsia"/>
            <w:lang w:eastAsia="zh-CN"/>
          </w:rPr>
          <w:t>十二、改善睡眠项目人力资源管理</w:t>
        </w:r>
        <w:r>
          <w:tab/>
        </w:r>
        <w:r>
          <w:fldChar w:fldCharType="begin"/>
        </w:r>
        <w:r>
          <w:instrText xml:space="preserve"> PAGEREF _Toc10635 \h </w:instrText>
        </w:r>
        <w:r>
          <w:fldChar w:fldCharType="separate"/>
        </w:r>
        <w:r>
          <w:t>36</w:t>
        </w:r>
        <w:r>
          <w:fldChar w:fldCharType="end"/>
        </w:r>
      </w:hyperlink>
    </w:p>
    <w:p>
      <w:pPr>
        <w:pStyle w:val="TOC2"/>
        <w:tabs>
          <w:tab w:val="right" w:leader="dot" w:pos="8306"/>
        </w:tabs>
      </w:pPr>
      <w:hyperlink w:anchor="_Toc13822" w:history="1">
        <w:r>
          <w:rPr>
            <w:rFonts w:ascii="仿宋" w:eastAsia="仿宋" w:hAnsi="仿宋" w:cs="仿宋" w:hint="eastAsia"/>
            <w:lang w:eastAsia="zh-CN"/>
          </w:rPr>
          <w:t>(一)、建立健全的预算管理制度</w:t>
        </w:r>
        <w:r>
          <w:tab/>
        </w:r>
        <w:r>
          <w:fldChar w:fldCharType="begin"/>
        </w:r>
        <w:r>
          <w:instrText xml:space="preserve"> PAGEREF _Toc13822 \h </w:instrText>
        </w:r>
        <w:r>
          <w:fldChar w:fldCharType="separate"/>
        </w:r>
        <w:r>
          <w:t>36</w:t>
        </w:r>
        <w:r>
          <w:fldChar w:fldCharType="end"/>
        </w:r>
      </w:hyperlink>
    </w:p>
    <w:p>
      <w:pPr>
        <w:pStyle w:val="TOC2"/>
        <w:tabs>
          <w:tab w:val="right" w:leader="dot" w:pos="8306"/>
        </w:tabs>
      </w:pPr>
      <w:hyperlink w:anchor="_Toc30479" w:history="1">
        <w:r>
          <w:rPr>
            <w:rFonts w:ascii="仿宋" w:eastAsia="仿宋" w:hAnsi="仿宋" w:cs="仿宋" w:hint="eastAsia"/>
            <w:lang w:eastAsia="zh-CN"/>
          </w:rPr>
          <w:t>(二)、加强资金流动监控</w:t>
        </w:r>
        <w:r>
          <w:tab/>
        </w:r>
        <w:r>
          <w:fldChar w:fldCharType="begin"/>
        </w:r>
        <w:r>
          <w:instrText xml:space="preserve"> PAGEREF _Toc30479 \h </w:instrText>
        </w:r>
        <w:r>
          <w:fldChar w:fldCharType="separate"/>
        </w:r>
        <w:r>
          <w:t>38</w:t>
        </w:r>
        <w:r>
          <w:fldChar w:fldCharType="end"/>
        </w:r>
      </w:hyperlink>
    </w:p>
    <w:p>
      <w:pPr>
        <w:pStyle w:val="TOC2"/>
        <w:tabs>
          <w:tab w:val="right" w:leader="dot" w:pos="8306"/>
        </w:tabs>
      </w:pPr>
      <w:hyperlink w:anchor="_Toc9042" w:history="1">
        <w:r>
          <w:rPr>
            <w:rFonts w:ascii="仿宋" w:eastAsia="仿宋" w:hAnsi="仿宋" w:cs="仿宋" w:hint="eastAsia"/>
            <w:lang w:eastAsia="zh-CN"/>
          </w:rPr>
          <w:t>(三)、制定完善的风险控制机制</w:t>
        </w:r>
        <w:r>
          <w:tab/>
        </w:r>
        <w:r>
          <w:fldChar w:fldCharType="begin"/>
        </w:r>
        <w:r>
          <w:instrText xml:space="preserve"> PAGEREF _Toc9042 \h </w:instrText>
        </w:r>
        <w:r>
          <w:fldChar w:fldCharType="separate"/>
        </w:r>
        <w:r>
          <w:t>39</w:t>
        </w:r>
        <w:r>
          <w:fldChar w:fldCharType="end"/>
        </w:r>
      </w:hyperlink>
    </w:p>
    <w:p>
      <w:pPr>
        <w:pStyle w:val="TOC2"/>
        <w:tabs>
          <w:tab w:val="right" w:leader="dot" w:pos="8306"/>
        </w:tabs>
      </w:pPr>
      <w:hyperlink w:anchor="_Toc10263" w:history="1">
        <w:r>
          <w:rPr>
            <w:rFonts w:ascii="仿宋" w:eastAsia="仿宋" w:hAnsi="仿宋" w:cs="仿宋" w:hint="eastAsia"/>
            <w:lang w:eastAsia="zh-CN"/>
          </w:rPr>
          <w:t>(四)、优化成本管理</w:t>
        </w:r>
        <w:r>
          <w:tab/>
        </w:r>
        <w:r>
          <w:fldChar w:fldCharType="begin"/>
        </w:r>
        <w:r>
          <w:instrText xml:space="preserve"> PAGEREF _Toc10263 \h </w:instrText>
        </w:r>
        <w:r>
          <w:fldChar w:fldCharType="separate"/>
        </w:r>
        <w:r>
          <w:t>40</w:t>
        </w:r>
        <w:r>
          <w:fldChar w:fldCharType="end"/>
        </w:r>
      </w:hyperlink>
    </w:p>
    <w:p>
      <w:pPr>
        <w:pStyle w:val="TOC1"/>
        <w:tabs>
          <w:tab w:val="right" w:leader="dot" w:pos="8306"/>
        </w:tabs>
      </w:pPr>
      <w:hyperlink w:anchor="_Toc13639" w:history="1">
        <w:r>
          <w:rPr>
            <w:rFonts w:ascii="仿宋" w:eastAsia="仿宋" w:hAnsi="仿宋" w:cs="仿宋" w:hint="eastAsia"/>
            <w:lang w:eastAsia="zh-CN"/>
          </w:rPr>
          <w:t>十三、改善睡眠项目治理与监督</w:t>
        </w:r>
        <w:r>
          <w:tab/>
        </w:r>
        <w:r>
          <w:fldChar w:fldCharType="begin"/>
        </w:r>
        <w:r>
          <w:instrText xml:space="preserve"> PAGEREF _Toc13639 \h </w:instrText>
        </w:r>
        <w:r>
          <w:fldChar w:fldCharType="separate"/>
        </w:r>
        <w:r>
          <w:t>42</w:t>
        </w:r>
        <w:r>
          <w:fldChar w:fldCharType="end"/>
        </w:r>
      </w:hyperlink>
    </w:p>
    <w:p>
      <w:pPr>
        <w:pStyle w:val="TOC2"/>
        <w:tabs>
          <w:tab w:val="right" w:leader="dot" w:pos="8306"/>
        </w:tabs>
      </w:pPr>
      <w:hyperlink w:anchor="_Toc21163" w:history="1">
        <w:r>
          <w:rPr>
            <w:rFonts w:ascii="仿宋" w:eastAsia="仿宋" w:hAnsi="仿宋" w:cs="仿宋" w:hint="eastAsia"/>
            <w:lang w:eastAsia="zh-CN"/>
          </w:rPr>
          <w:t>(一)、改善睡眠项目治理结构</w:t>
        </w:r>
        <w:r>
          <w:tab/>
        </w:r>
        <w:r>
          <w:fldChar w:fldCharType="begin"/>
        </w:r>
        <w:r>
          <w:instrText xml:space="preserve"> PAGEREF _Toc21163 \h </w:instrText>
        </w:r>
        <w:r>
          <w:fldChar w:fldCharType="separate"/>
        </w:r>
        <w:r>
          <w:t>42</w:t>
        </w:r>
        <w:r>
          <w:fldChar w:fldCharType="end"/>
        </w:r>
      </w:hyperlink>
    </w:p>
    <w:p>
      <w:pPr>
        <w:pStyle w:val="TOC2"/>
        <w:tabs>
          <w:tab w:val="right" w:leader="dot" w:pos="8306"/>
        </w:tabs>
      </w:pPr>
      <w:hyperlink w:anchor="_Toc9558" w:history="1">
        <w:r>
          <w:rPr>
            <w:rFonts w:ascii="仿宋" w:eastAsia="仿宋" w:hAnsi="仿宋" w:cs="仿宋" w:hint="eastAsia"/>
            <w:lang w:eastAsia="zh-CN"/>
          </w:rPr>
          <w:t>(二)、监督与审计</w:t>
        </w:r>
        <w:r>
          <w:tab/>
        </w:r>
        <w:r>
          <w:fldChar w:fldCharType="begin"/>
        </w:r>
        <w:r>
          <w:instrText xml:space="preserve"> PAGEREF _Toc9558 \h </w:instrText>
        </w:r>
        <w:r>
          <w:fldChar w:fldCharType="separate"/>
        </w:r>
        <w:r>
          <w:t>43</w:t>
        </w:r>
        <w:r>
          <w:fldChar w:fldCharType="end"/>
        </w:r>
      </w:hyperlink>
    </w:p>
    <w:p>
      <w:pPr>
        <w:pStyle w:val="TOC1"/>
        <w:tabs>
          <w:tab w:val="right" w:leader="dot" w:pos="8306"/>
        </w:tabs>
      </w:pPr>
      <w:hyperlink w:anchor="_Toc32702" w:history="1">
        <w:r>
          <w:rPr>
            <w:rFonts w:ascii="仿宋" w:eastAsia="仿宋" w:hAnsi="仿宋" w:cs="仿宋" w:hint="eastAsia"/>
            <w:lang w:eastAsia="zh-CN"/>
          </w:rPr>
          <w:t>十四、改善睡眠项目变更管理</w:t>
        </w:r>
        <w:r>
          <w:tab/>
        </w:r>
        <w:r>
          <w:fldChar w:fldCharType="begin"/>
        </w:r>
        <w:r>
          <w:instrText xml:space="preserve"> PAGEREF _Toc32702 \h </w:instrText>
        </w:r>
        <w:r>
          <w:fldChar w:fldCharType="separate"/>
        </w:r>
        <w:r>
          <w:t>45</w:t>
        </w:r>
        <w:r>
          <w:fldChar w:fldCharType="end"/>
        </w:r>
      </w:hyperlink>
    </w:p>
    <w:p>
      <w:pPr>
        <w:pStyle w:val="TOC2"/>
        <w:tabs>
          <w:tab w:val="right" w:leader="dot" w:pos="8306"/>
        </w:tabs>
      </w:pPr>
      <w:hyperlink w:anchor="_Toc16509" w:history="1">
        <w:r>
          <w:rPr>
            <w:rFonts w:ascii="仿宋" w:eastAsia="仿宋" w:hAnsi="仿宋" w:cs="仿宋" w:hint="eastAsia"/>
            <w:lang w:eastAsia="zh-CN"/>
          </w:rPr>
          <w:t>(一)、变更申请与评估</w:t>
        </w:r>
        <w:r>
          <w:tab/>
        </w:r>
        <w:r>
          <w:fldChar w:fldCharType="begin"/>
        </w:r>
        <w:r>
          <w:instrText xml:space="preserve"> PAGEREF _Toc16509 \h </w:instrText>
        </w:r>
        <w:r>
          <w:fldChar w:fldCharType="separate"/>
        </w:r>
        <w:r>
          <w:t>45</w:t>
        </w:r>
        <w:r>
          <w:fldChar w:fldCharType="end"/>
        </w:r>
      </w:hyperlink>
    </w:p>
    <w:p>
      <w:pPr>
        <w:pStyle w:val="TOC2"/>
        <w:tabs>
          <w:tab w:val="right" w:leader="dot" w:pos="8306"/>
        </w:tabs>
      </w:pPr>
      <w:hyperlink w:anchor="_Toc30922" w:history="1">
        <w:r>
          <w:rPr>
            <w:rFonts w:ascii="仿宋" w:eastAsia="仿宋" w:hAnsi="仿宋" w:cs="仿宋" w:hint="eastAsia"/>
            <w:lang w:eastAsia="zh-CN"/>
          </w:rPr>
          <w:t>(二)、变更实施与控制</w:t>
        </w:r>
        <w:r>
          <w:tab/>
        </w:r>
        <w:r>
          <w:fldChar w:fldCharType="begin"/>
        </w:r>
        <w:r>
          <w:instrText xml:space="preserve"> PAGEREF _Toc30922 \h </w:instrText>
        </w:r>
        <w:r>
          <w:fldChar w:fldCharType="separate"/>
        </w:r>
        <w:r>
          <w:t>45</w:t>
        </w:r>
        <w:r>
          <w:fldChar w:fldCharType="end"/>
        </w:r>
      </w:hyperlink>
    </w:p>
    <w:p>
      <w:pPr>
        <w:pStyle w:val="TOC1"/>
        <w:tabs>
          <w:tab w:val="right" w:leader="dot" w:pos="8306"/>
        </w:tabs>
      </w:pPr>
      <w:hyperlink w:anchor="_Toc24824" w:history="1">
        <w:r>
          <w:rPr>
            <w:rFonts w:ascii="仿宋" w:eastAsia="仿宋" w:hAnsi="仿宋" w:cs="仿宋" w:hint="eastAsia"/>
            <w:lang w:eastAsia="zh-CN"/>
          </w:rPr>
          <w:t>十五、改善睡眠项目实施保障措施</w:t>
        </w:r>
        <w:r>
          <w:tab/>
        </w:r>
        <w:r>
          <w:fldChar w:fldCharType="begin"/>
        </w:r>
        <w:r>
          <w:instrText xml:space="preserve"> PAGEREF _Toc24824 \h </w:instrText>
        </w:r>
        <w:r>
          <w:fldChar w:fldCharType="separate"/>
        </w:r>
        <w:r>
          <w:t>46</w:t>
        </w:r>
        <w:r>
          <w:fldChar w:fldCharType="end"/>
        </w:r>
      </w:hyperlink>
    </w:p>
    <w:p>
      <w:pPr>
        <w:pStyle w:val="TOC2"/>
        <w:tabs>
          <w:tab w:val="right" w:leader="dot" w:pos="8306"/>
        </w:tabs>
      </w:pPr>
      <w:hyperlink w:anchor="_Toc13081" w:history="1">
        <w:r>
          <w:rPr>
            <w:rFonts w:ascii="仿宋" w:eastAsia="仿宋" w:hAnsi="仿宋" w:cs="仿宋" w:hint="eastAsia"/>
            <w:lang w:eastAsia="zh-CN"/>
          </w:rPr>
          <w:t>(一)、改善睡眠项目实施保障机制</w:t>
        </w:r>
        <w:r>
          <w:tab/>
        </w:r>
        <w:r>
          <w:fldChar w:fldCharType="begin"/>
        </w:r>
        <w:r>
          <w:instrText xml:space="preserve"> PAGEREF _Toc13081 \h </w:instrText>
        </w:r>
        <w:r>
          <w:fldChar w:fldCharType="separate"/>
        </w:r>
        <w:r>
          <w:t>46</w:t>
        </w:r>
        <w:r>
          <w:fldChar w:fldCharType="end"/>
        </w:r>
      </w:hyperlink>
    </w:p>
    <w:p>
      <w:pPr>
        <w:pStyle w:val="TOC2"/>
        <w:tabs>
          <w:tab w:val="right" w:leader="dot" w:pos="8306"/>
        </w:tabs>
      </w:pPr>
      <w:hyperlink w:anchor="_Toc8931" w:history="1">
        <w:r>
          <w:rPr>
            <w:rFonts w:ascii="仿宋" w:eastAsia="仿宋" w:hAnsi="仿宋" w:cs="仿宋" w:hint="eastAsia"/>
            <w:lang w:eastAsia="zh-CN"/>
          </w:rPr>
          <w:t>(二)、改善睡眠项目法律合规要求</w:t>
        </w:r>
        <w:r>
          <w:tab/>
        </w:r>
        <w:r>
          <w:fldChar w:fldCharType="begin"/>
        </w:r>
        <w:r>
          <w:instrText xml:space="preserve"> PAGEREF _Toc8931 \h </w:instrText>
        </w:r>
        <w:r>
          <w:fldChar w:fldCharType="separate"/>
        </w:r>
        <w:r>
          <w:t>49</w:t>
        </w:r>
        <w:r>
          <w:fldChar w:fldCharType="end"/>
        </w:r>
      </w:hyperlink>
    </w:p>
    <w:p>
      <w:pPr>
        <w:pStyle w:val="TOC2"/>
        <w:tabs>
          <w:tab w:val="right" w:leader="dot" w:pos="8306"/>
        </w:tabs>
      </w:pPr>
      <w:hyperlink w:anchor="_Toc20081" w:history="1">
        <w:r>
          <w:rPr>
            <w:rFonts w:ascii="仿宋" w:eastAsia="仿宋" w:hAnsi="仿宋" w:cs="仿宋" w:hint="eastAsia"/>
            <w:lang w:eastAsia="zh-CN"/>
          </w:rPr>
          <w:t>(三)、改善睡眠项目合同管理与法律事务</w:t>
        </w:r>
        <w:r>
          <w:tab/>
        </w:r>
        <w:r>
          <w:fldChar w:fldCharType="begin"/>
        </w:r>
        <w:r>
          <w:instrText xml:space="preserve"> PAGEREF _Toc20081 \h </w:instrText>
        </w:r>
        <w:r>
          <w:fldChar w:fldCharType="separate"/>
        </w:r>
        <w:r>
          <w:t>53</w:t>
        </w:r>
        <w:r>
          <w:fldChar w:fldCharType="end"/>
        </w:r>
      </w:hyperlink>
    </w:p>
    <w:p>
      <w:pPr>
        <w:pStyle w:val="TOC2"/>
        <w:tabs>
          <w:tab w:val="right" w:leader="dot" w:pos="8306"/>
        </w:tabs>
      </w:pPr>
      <w:hyperlink w:anchor="_Toc4793" w:history="1">
        <w:r>
          <w:rPr>
            <w:rFonts w:ascii="仿宋" w:eastAsia="仿宋" w:hAnsi="仿宋" w:cs="仿宋" w:hint="eastAsia"/>
            <w:lang w:eastAsia="zh-CN"/>
          </w:rPr>
          <w:t>(四)、改善睡眠项目知识产权保护策略</w:t>
        </w:r>
        <w:r>
          <w:tab/>
        </w:r>
        <w:r>
          <w:fldChar w:fldCharType="begin"/>
        </w:r>
        <w:r>
          <w:instrText xml:space="preserve"> PAGEREF _Toc4793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653"/>
      <w:r>
        <w:rPr>
          <w:rFonts w:ascii="仿宋" w:eastAsia="仿宋" w:hAnsi="仿宋" w:cs="仿宋" w:hint="eastAsia"/>
          <w:sz w:val="28"/>
          <w:lang w:eastAsia="zh-CN"/>
        </w:rPr>
        <w:t>一、改善睡眠项目可持续发展</w:t>
      </w:r>
      <w:bookmarkEnd w:id="2"/>
    </w:p>
    <w:p>
      <w:pPr>
        <w:pStyle w:val="Heading2"/>
        <w:rPr>
          <w:rFonts w:ascii="仿宋" w:eastAsia="仿宋" w:hAnsi="仿宋" w:cs="仿宋" w:hint="eastAsia"/>
          <w:lang w:eastAsia="zh-CN"/>
        </w:rPr>
      </w:pPr>
      <w:bookmarkStart w:id="3" w:name="_Toc149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善睡眠项目中，改善睡眠项目团队着眼于未来，明确了可持续发展的战略方向。制定的具体可持续发展目标包括降低资源使用、采用环保技术、最大化社会效益等。这一步骤不仅有助于改善睡眠项目在环保和社会责任方面达到最高标准，也为未来提供了明确的指引，确保改善睡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可持续实践的融入改善睡眠项目管理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善睡眠项目管理周期。从改善睡眠项目规划开始，改善睡眠项目团队就考虑了环境和社会的因素。在执行阶段，改善睡眠项目团队积极推动绿色技术的应用，优化资源利用。此外，关注员工的社会责任，通过培训和沟通活动提高员工对可持续发展的认知，使他们能够在日常工作中践行可持续实践。这些举措不仅为改善睡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18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扎根于改善睡眠项目的可持续发展理念，我们深信环保与社会责任是改善睡眠项目成功的关键支柱。在改善睡眠项目的每一步，我们都致力于通过创新和实践，履行对环境和社会的坚定责任。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改善睡眠项目团队通过引入先进的环保技术、建立高效的废物处理系统以及推动能源节约措施，积极履行环保责任。定期的环保监测和评估确保改善睡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改善睡眠项目不仅致力于自身可持续发展，还注重对社会的回馈。通过支持社区改善睡眠项目、参与慈善事业、提供培训机会等方式，改善睡眠项目积极履行社会责任。与当地社区建立积极互动，关注员工的工作与生活平衡，以及员工的身心健康，是改善睡眠项目在社会责任层面的关键举措。这样的实践不仅增强了改善睡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564"/>
      <w:r>
        <w:rPr>
          <w:rFonts w:ascii="仿宋" w:eastAsia="仿宋" w:hAnsi="仿宋" w:cs="仿宋" w:hint="eastAsia"/>
          <w:sz w:val="28"/>
          <w:lang w:eastAsia="zh-CN"/>
        </w:rPr>
        <w:t>二、改善睡眠项目土建工程</w:t>
      </w:r>
      <w:bookmarkEnd w:id="5"/>
    </w:p>
    <w:p>
      <w:pPr>
        <w:pStyle w:val="Heading2"/>
        <w:rPr>
          <w:rFonts w:ascii="仿宋" w:eastAsia="仿宋" w:hAnsi="仿宋" w:cs="仿宋" w:hint="eastAsia"/>
          <w:lang w:eastAsia="zh-CN"/>
        </w:rPr>
      </w:pPr>
      <w:bookmarkStart w:id="6" w:name="_Toc249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在改善睡眠项目的建筑工程设计中，我们将秉承一系列重要的设计原则，以确保改善睡眠项目建筑在功能、美观、可持续性等方面达到最佳效果。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首要原则是确保建筑的功能性得到最大化的发挥。我们将充分理解改善睡眠项目的实际需求，合理布局各个功能区域，保证建筑在满足业务需求的同时，提供高效的工作环境。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在建筑设计中，我们将综合考虑建设和运营成本。通过精细的经济效益分析，确保设计方案在高效利用资源的同时，对改善睡眠项目的长期盈利能力有积极的贡献。</w:t>
      </w:r>
    </w:p>
    <w:p>
      <w:pPr>
        <w:pStyle w:val="Heading2"/>
        <w:ind w:firstLine="560" w:firstLineChars="200"/>
        <w:rPr>
          <w:rFonts w:ascii="仿宋" w:eastAsia="仿宋" w:hAnsi="仿宋" w:cs="仿宋" w:hint="eastAsia"/>
          <w:sz w:val="28"/>
          <w:lang w:eastAsia="zh-CN"/>
        </w:rPr>
      </w:pPr>
      <w:bookmarkStart w:id="7" w:name="_Toc2433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善睡眠项目的土建工程设计中，我们将精准设定设计年限，结合改善睡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善睡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92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改善睡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善睡眠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善睡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808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本期工程改善睡眠项目预计总建筑面积XXX平方米，其中：计容建筑面积XXX平方米，计划建筑工程投资XX万元，占改善睡眠项目总投资的XX%。</w:t>
      </w:r>
    </w:p>
    <w:p>
      <w:pPr>
        <w:pStyle w:val="Heading1"/>
        <w:ind w:firstLine="560" w:firstLineChars="200"/>
        <w:rPr>
          <w:rFonts w:ascii="仿宋" w:eastAsia="仿宋" w:hAnsi="仿宋" w:cs="仿宋" w:hint="eastAsia"/>
          <w:sz w:val="28"/>
          <w:lang w:eastAsia="zh-CN"/>
        </w:rPr>
      </w:pPr>
      <w:bookmarkStart w:id="10" w:name="_Toc22777"/>
      <w:r>
        <w:rPr>
          <w:rFonts w:ascii="仿宋" w:eastAsia="仿宋" w:hAnsi="仿宋" w:cs="仿宋" w:hint="eastAsia"/>
          <w:sz w:val="28"/>
          <w:lang w:eastAsia="zh-CN"/>
        </w:rPr>
        <w:t>三、改善睡眠项目文档管理</w:t>
      </w:r>
      <w:bookmarkEnd w:id="10"/>
    </w:p>
    <w:p>
      <w:pPr>
        <w:pStyle w:val="Heading2"/>
        <w:rPr>
          <w:rFonts w:ascii="仿宋" w:eastAsia="仿宋" w:hAnsi="仿宋" w:cs="仿宋" w:hint="eastAsia"/>
          <w:lang w:eastAsia="zh-CN"/>
        </w:rPr>
      </w:pPr>
      <w:bookmarkStart w:id="11" w:name="_Toc1809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改善睡眠项目高度重视文档的质量和准确性，以支持改善睡眠项目的各项活动和决策。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改善睡眠项目文档的编制始于改善睡眠项目计划的初期，我们制定了详细的文档编制计划，明确了每个文档的内容、格式和编写责任人。在改善睡眠项目启动阶段，我们首先编制了改善睡眠项目章程，明确定义了改善睡眠项目的目标、范围、风险等关键要素。随后，改善睡眠项目团队根据计划陆续编制了需求文档、设计文档、测试文档等各类文档，确保改善睡眠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改善睡眠项目管理中的重要环节，旨在确保改善睡眠项目文档符合质量标准和改善睡眠项目需求。在改善睡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除了内部审查，我们还进行了外部审查，邀请改善睡眠项目相关利益方和专业领域的专家对文档进行独立审查。这有助于获取更全面、客观的反馈，确保改善睡眠项目文档不仅符合内部标准，也满足外部需求。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改善睡眠项目在文档编制与审查方面建立了严格的管理机制，通过规范的流程和多维度的审查，确保改善睡眠项目文档的质量、准确性和可靠性，为改善睡眠项目的顺利推进提供了有力支持。</w:t>
      </w:r>
    </w:p>
    <w:p>
      <w:pPr>
        <w:pStyle w:val="Heading2"/>
        <w:ind w:firstLine="560" w:firstLineChars="200"/>
        <w:rPr>
          <w:rFonts w:ascii="仿宋" w:eastAsia="仿宋" w:hAnsi="仿宋" w:cs="仿宋" w:hint="eastAsia"/>
          <w:sz w:val="28"/>
          <w:lang w:eastAsia="zh-CN"/>
        </w:rPr>
      </w:pPr>
      <w:bookmarkStart w:id="12" w:name="_Toc13172"/>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在改善睡眠项目中，我们致力于优化文档发布与分发过程，以确保信息的高效传递和团队间协作的顺畅进行。以下是我们采取的关键优化策略：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我们通过多渠道发布文档，包括电子邮件、改善睡眠项目管理平台、内部网站等，以满足不同团队成员的偏好和需求。多渠道发布确保了信息的全面覆盖。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我们采用了精细的权限控制，确保只有授权人员可以访问敏感信息。这种安全措施保护了改善睡眠项目文档的机密性，防止了未经授权的信息泄露。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9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文档存档与归档是改善睡眠项目生命周期中一个至关重要的环节，直接关系到改善睡眠项目信息的长期保存和历史记录的完整性。在改善睡眠项目中，我们实施了一系列有效的文档存档与归档管理策略：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95"/>
      <w:r>
        <w:rPr>
          <w:rFonts w:ascii="仿宋" w:eastAsia="仿宋" w:hAnsi="仿宋" w:cs="仿宋" w:hint="eastAsia"/>
          <w:sz w:val="28"/>
          <w:lang w:eastAsia="zh-CN"/>
        </w:rPr>
        <w:t>四、改善睡眠项目建设单位说明</w:t>
      </w:r>
      <w:bookmarkEnd w:id="14"/>
    </w:p>
    <w:p>
      <w:pPr>
        <w:pStyle w:val="Heading2"/>
        <w:rPr>
          <w:rFonts w:ascii="仿宋" w:eastAsia="仿宋" w:hAnsi="仿宋" w:cs="仿宋" w:hint="eastAsia"/>
          <w:lang w:eastAsia="zh-CN"/>
        </w:rPr>
      </w:pPr>
      <w:bookmarkStart w:id="15" w:name="_Toc9372"/>
      <w:r>
        <w:rPr>
          <w:rFonts w:ascii="仿宋" w:eastAsia="仿宋" w:hAnsi="仿宋" w:cs="仿宋" w:hint="eastAsia"/>
          <w:lang w:eastAsia="zh-CN"/>
        </w:rPr>
        <w:t>(一)、改善睡眠项目承办单位基本情况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958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善睡眠项目承办单位的XXXX，我们着眼于实现可持续的经济效益。通过技术创新和解决方案的提供，公司预计在改善睡眠项目执行期间将获得可观的收入增长。这一收入来源主要包括改善睡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同时，我们注重成本控制和效率提升，以确保改善睡眠项目的可持续盈利。透过精细的管理和资源优化，公司期望实现改善睡眠项目利润最大化。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善睡眠项目实施进行全面的投资评估，包括改善睡眠项目启动阶段的资金投入和后续运营成本。通过对改善睡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改善睡眠项目实施过程中具备足够的资金流动性，公司将进行详尽的现金流分析。这包括资金需求的合理预测、改善睡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6847"/>
      <w:r>
        <w:rPr>
          <w:rFonts w:ascii="仿宋" w:eastAsia="仿宋" w:hAnsi="仿宋" w:cs="仿宋" w:hint="eastAsia"/>
          <w:sz w:val="28"/>
          <w:lang w:eastAsia="zh-CN"/>
        </w:rPr>
        <w:t>五、改善睡眠项目绩效评估</w:t>
      </w:r>
      <w:bookmarkEnd w:id="17"/>
    </w:p>
    <w:p>
      <w:pPr>
        <w:pStyle w:val="Heading2"/>
        <w:rPr>
          <w:rFonts w:ascii="仿宋" w:eastAsia="仿宋" w:hAnsi="仿宋" w:cs="仿宋" w:hint="eastAsia"/>
          <w:lang w:eastAsia="zh-CN"/>
        </w:rPr>
      </w:pPr>
      <w:bookmarkStart w:id="18" w:name="_Toc2695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改善睡眠项目中，我们设计了一套全面的绩效评估指标，以确保改善睡眠项目的可控和成功交付。这些指标跨足改善睡眠项目目标、成本、进度和质量等多个维度，为我们提供了全面洞察改善睡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善睡眠项目目标达成率是我们关注的首要指标。我们设定了明确的目标，并通过定期监测和评估，迅速发现并应对潜在的目标偏差。这为改善睡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成本绩效是另一个核心关注点。通过实际成本与预算成本的对比分析，我们深入了解成本差异的原因，及时调整资源分配，保持改善睡眠项目在经济效益方面的合理水平。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善睡眠项目进度作为关键的绩效指标之一，得到了精心的关注。我们制定了详细的改善睡眠项目进度计划，并设立了进度符合度指标，确保实际进度与计划进度保持一致。这使我们能够快速发现和解决潜在的进度问题，保持改善睡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改善睡眠项目绩效的不可或缺的一环。我们引入了一系列的质量标准和客户满意度指标，以确保改善睡眠项目交付的成果在质量上达到或超越预期水平。通过持续监测这些指标，我们努力提升改善睡眠项目整体质量水平，为改善睡眠项目的成功交付提供有力保障。通过这些科学且全面的绩效评估，我们能够更好地引导改善睡眠项目的持续改进，确保改善睡眠项目目标的顺利达成。</w:t>
      </w:r>
    </w:p>
    <w:p>
      <w:pPr>
        <w:pStyle w:val="Heading2"/>
        <w:ind w:firstLine="560" w:firstLineChars="200"/>
        <w:rPr>
          <w:rFonts w:ascii="仿宋" w:eastAsia="仿宋" w:hAnsi="仿宋" w:cs="仿宋" w:hint="eastAsia"/>
          <w:sz w:val="28"/>
          <w:lang w:eastAsia="zh-CN"/>
        </w:rPr>
      </w:pPr>
      <w:bookmarkStart w:id="19" w:name="_Toc2882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绩效评估是改善睡眠项目中的关键环节，为确保改善睡眠项目达到预期目标，我们采用了多层次、多维度的绩效评估方法。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改善睡眠项目的战略目标对齐，确保每个决策和行动都与改善睡眠项目整体目标保持一致。团队会定期召开战略对齐会议，审视当前工作与改善睡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改善睡眠项目进度、质量、成本和风险等方面。这些指标通过数据收集和分析，为改善睡眠项目管理团队提供了客观的评估依据。例如，我们通过改善睡眠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绩效评估不仅仅停留在改善睡眠项目内部，还考虑了改善睡眠项目对外部环境的影响。我们定期进行干系人满意度调查，以了解各利益相关方对改善睡眠项目的期望和满意度，并及时做出调整。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这种多层次、多角度的绩效评估方法，使得我们能够全面了解改善睡眠项目的运行状态，及时做出调整，确保改善睡眠项目在不断变化的环境中保持稳健前行。</w:t>
      </w:r>
    </w:p>
    <w:p>
      <w:pPr>
        <w:pStyle w:val="Heading2"/>
        <w:ind w:firstLine="560" w:firstLineChars="200"/>
        <w:rPr>
          <w:rFonts w:ascii="仿宋" w:eastAsia="仿宋" w:hAnsi="仿宋" w:cs="仿宋" w:hint="eastAsia"/>
          <w:sz w:val="28"/>
          <w:lang w:eastAsia="zh-CN"/>
        </w:rPr>
      </w:pPr>
      <w:bookmarkStart w:id="20" w:name="_Toc91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为了确保改善睡眠项目的有效管理和不断优化，我们采用了精心设计的绩效评估周期。这个周期旨在实现灵活、实时和全面的评估，以适应改善睡眠项目执行中的各种挑战。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改善睡眠项目的不同需求，分为短期、中期和长期。短期评估关注每个迭代或工作周期，以及时发现和解决当前任务中的问题。中期评估涵盖几个迭代，深入了解整体改善睡眠项目的趋势和性能。长期评估则着眼于整个改善睡眠项目阶段，确保改善睡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改善睡眠项目管理工具和协作平台，团队成员能够随时更新和分享改善睡眠项目数据。这种实时性的反馈机制使我们能够及时察觉潜在问题，快速调整，保持改善睡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改善睡眠项目的决策制定密不可分。每个周期的改善睡眠项目回顾会议成为集体总结经验、识别问题深层次原因并找到创新解决方案的平台。这种定期的反思与调整机制使改善睡眠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842"/>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16960"/>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改善睡眠项目的主要产品是XXXX，预计年产值为XXX万元。这一产品在市场中占据着重要的地位，其广泛的应用范围使得该改善睡眠项目的市场前景非常广阔。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https://d.book118.com/228004055007006027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改善睡眠项目规划设计方案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2454C"/>
    <w:rsid w:val="2AA245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0405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2024-01-17T00:16:00Z</dcterms:created>
  <dcterms:modified xsi:type="dcterms:W3CDTF">2024-01-17T00:17:14Z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144B453B56DF456F8928FBD53539F95E_11</vt:lpwstr>
  </property>
  <property fmtid="{D5CDD505-2E9C-101B-9397-08002B2CF9AE}" pid="3" name="KSOProductBuildVer">
    <vt:lpwstr>2052-12.1.0.16120</vt:lpwstr>
  </property>
</Properties>
</file>