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环境污染防治专用设备项目规划设计方案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64" w:history="1">
        <w:r>
          <w:rPr>
            <w:rFonts w:ascii="仿宋" w:eastAsia="仿宋" w:hAnsi="仿宋" w:cs="仿宋" w:hint="eastAsia"/>
            <w:lang w:eastAsia="zh-CN"/>
          </w:rPr>
          <w:t>序言</w:t>
        </w:r>
        <w:r>
          <w:tab/>
        </w:r>
        <w:r>
          <w:fldChar w:fldCharType="begin"/>
        </w:r>
        <w:r>
          <w:instrText xml:space="preserve"> PAGEREF _Toc4364 \h </w:instrText>
        </w:r>
        <w:r>
          <w:fldChar w:fldCharType="separate"/>
        </w:r>
        <w:r>
          <w:t>3</w:t>
        </w:r>
        <w:r>
          <w:fldChar w:fldCharType="end"/>
        </w:r>
      </w:hyperlink>
    </w:p>
    <w:p>
      <w:pPr>
        <w:pStyle w:val="TOC1"/>
        <w:tabs>
          <w:tab w:val="right" w:leader="dot" w:pos="8306"/>
        </w:tabs>
      </w:pPr>
      <w:hyperlink w:anchor="_Toc15056" w:history="1">
        <w:r>
          <w:rPr>
            <w:rFonts w:ascii="仿宋" w:eastAsia="仿宋" w:hAnsi="仿宋" w:cs="仿宋" w:hint="eastAsia"/>
            <w:lang w:eastAsia="zh-CN"/>
          </w:rPr>
          <w:t>一、环境污染防治专用设备项目文档管理</w:t>
        </w:r>
        <w:r>
          <w:tab/>
        </w:r>
        <w:r>
          <w:fldChar w:fldCharType="begin"/>
        </w:r>
        <w:r>
          <w:instrText xml:space="preserve"> PAGEREF _Toc15056 \h </w:instrText>
        </w:r>
        <w:r>
          <w:fldChar w:fldCharType="separate"/>
        </w:r>
        <w:r>
          <w:t>3</w:t>
        </w:r>
        <w:r>
          <w:fldChar w:fldCharType="end"/>
        </w:r>
      </w:hyperlink>
    </w:p>
    <w:p>
      <w:pPr>
        <w:pStyle w:val="TOC2"/>
        <w:tabs>
          <w:tab w:val="right" w:leader="dot" w:pos="8306"/>
        </w:tabs>
      </w:pPr>
      <w:hyperlink w:anchor="_Toc19781" w:history="1">
        <w:r>
          <w:rPr>
            <w:rFonts w:ascii="仿宋" w:eastAsia="仿宋" w:hAnsi="仿宋" w:cs="仿宋" w:hint="eastAsia"/>
            <w:lang w:eastAsia="zh-CN"/>
          </w:rPr>
          <w:t>(一)、文档编制与审查</w:t>
        </w:r>
        <w:r>
          <w:tab/>
        </w:r>
        <w:r>
          <w:fldChar w:fldCharType="begin"/>
        </w:r>
        <w:r>
          <w:instrText xml:space="preserve"> PAGEREF _Toc19781 \h </w:instrText>
        </w:r>
        <w:r>
          <w:fldChar w:fldCharType="separate"/>
        </w:r>
        <w:r>
          <w:t>3</w:t>
        </w:r>
        <w:r>
          <w:fldChar w:fldCharType="end"/>
        </w:r>
      </w:hyperlink>
    </w:p>
    <w:p>
      <w:pPr>
        <w:pStyle w:val="TOC2"/>
        <w:tabs>
          <w:tab w:val="right" w:leader="dot" w:pos="8306"/>
        </w:tabs>
      </w:pPr>
      <w:hyperlink w:anchor="_Toc28307" w:history="1">
        <w:r>
          <w:rPr>
            <w:rFonts w:ascii="仿宋" w:eastAsia="仿宋" w:hAnsi="仿宋" w:cs="仿宋" w:hint="eastAsia"/>
            <w:lang w:eastAsia="zh-CN"/>
          </w:rPr>
          <w:t>(二)、文档发布与分发</w:t>
        </w:r>
        <w:r>
          <w:tab/>
        </w:r>
        <w:r>
          <w:fldChar w:fldCharType="begin"/>
        </w:r>
        <w:r>
          <w:instrText xml:space="preserve"> PAGEREF _Toc28307 \h </w:instrText>
        </w:r>
        <w:r>
          <w:fldChar w:fldCharType="separate"/>
        </w:r>
        <w:r>
          <w:t>4</w:t>
        </w:r>
        <w:r>
          <w:fldChar w:fldCharType="end"/>
        </w:r>
      </w:hyperlink>
    </w:p>
    <w:p>
      <w:pPr>
        <w:pStyle w:val="TOC2"/>
        <w:tabs>
          <w:tab w:val="right" w:leader="dot" w:pos="8306"/>
        </w:tabs>
      </w:pPr>
      <w:hyperlink w:anchor="_Toc10452" w:history="1">
        <w:r>
          <w:rPr>
            <w:rFonts w:ascii="仿宋" w:eastAsia="仿宋" w:hAnsi="仿宋" w:cs="仿宋" w:hint="eastAsia"/>
            <w:lang w:eastAsia="zh-CN"/>
          </w:rPr>
          <w:t>(三)、文档存档与归档</w:t>
        </w:r>
        <w:r>
          <w:tab/>
        </w:r>
        <w:r>
          <w:fldChar w:fldCharType="begin"/>
        </w:r>
        <w:r>
          <w:instrText xml:space="preserve"> PAGEREF _Toc10452 \h </w:instrText>
        </w:r>
        <w:r>
          <w:fldChar w:fldCharType="separate"/>
        </w:r>
        <w:r>
          <w:t>5</w:t>
        </w:r>
        <w:r>
          <w:fldChar w:fldCharType="end"/>
        </w:r>
      </w:hyperlink>
    </w:p>
    <w:p>
      <w:pPr>
        <w:pStyle w:val="TOC1"/>
        <w:tabs>
          <w:tab w:val="right" w:leader="dot" w:pos="8306"/>
        </w:tabs>
      </w:pPr>
      <w:hyperlink w:anchor="_Toc26368" w:history="1">
        <w:r>
          <w:rPr>
            <w:rFonts w:ascii="仿宋" w:eastAsia="仿宋" w:hAnsi="仿宋" w:cs="仿宋" w:hint="eastAsia"/>
            <w:lang w:eastAsia="zh-CN"/>
          </w:rPr>
          <w:t>二、环境污染防治专用设备项目选址可行性分析</w:t>
        </w:r>
        <w:r>
          <w:tab/>
        </w:r>
        <w:r>
          <w:fldChar w:fldCharType="begin"/>
        </w:r>
        <w:r>
          <w:instrText xml:space="preserve"> PAGEREF _Toc26368 \h </w:instrText>
        </w:r>
        <w:r>
          <w:fldChar w:fldCharType="separate"/>
        </w:r>
        <w:r>
          <w:t>6</w:t>
        </w:r>
        <w:r>
          <w:fldChar w:fldCharType="end"/>
        </w:r>
      </w:hyperlink>
    </w:p>
    <w:p>
      <w:pPr>
        <w:pStyle w:val="TOC2"/>
        <w:tabs>
          <w:tab w:val="right" w:leader="dot" w:pos="8306"/>
        </w:tabs>
      </w:pPr>
      <w:hyperlink w:anchor="_Toc20322" w:history="1">
        <w:r>
          <w:rPr>
            <w:rFonts w:ascii="仿宋" w:eastAsia="仿宋" w:hAnsi="仿宋" w:cs="仿宋" w:hint="eastAsia"/>
            <w:lang w:eastAsia="zh-CN"/>
          </w:rPr>
          <w:t>(一)、环境污染防治专用设备项目选址</w:t>
        </w:r>
        <w:r>
          <w:tab/>
        </w:r>
        <w:r>
          <w:fldChar w:fldCharType="begin"/>
        </w:r>
        <w:r>
          <w:instrText xml:space="preserve"> PAGEREF _Toc20322 \h </w:instrText>
        </w:r>
        <w:r>
          <w:fldChar w:fldCharType="separate"/>
        </w:r>
        <w:r>
          <w:t>6</w:t>
        </w:r>
        <w:r>
          <w:fldChar w:fldCharType="end"/>
        </w:r>
      </w:hyperlink>
    </w:p>
    <w:p>
      <w:pPr>
        <w:pStyle w:val="TOC2"/>
        <w:tabs>
          <w:tab w:val="right" w:leader="dot" w:pos="8306"/>
        </w:tabs>
      </w:pPr>
      <w:hyperlink w:anchor="_Toc12414" w:history="1">
        <w:r>
          <w:rPr>
            <w:rFonts w:ascii="仿宋" w:eastAsia="仿宋" w:hAnsi="仿宋" w:cs="仿宋" w:hint="eastAsia"/>
            <w:lang w:eastAsia="zh-CN"/>
          </w:rPr>
          <w:t>(二)、用地控制指标</w:t>
        </w:r>
        <w:r>
          <w:tab/>
        </w:r>
        <w:r>
          <w:fldChar w:fldCharType="begin"/>
        </w:r>
        <w:r>
          <w:instrText xml:space="preserve"> PAGEREF _Toc12414 \h </w:instrText>
        </w:r>
        <w:r>
          <w:fldChar w:fldCharType="separate"/>
        </w:r>
        <w:r>
          <w:t>7</w:t>
        </w:r>
        <w:r>
          <w:fldChar w:fldCharType="end"/>
        </w:r>
      </w:hyperlink>
    </w:p>
    <w:p>
      <w:pPr>
        <w:pStyle w:val="TOC2"/>
        <w:tabs>
          <w:tab w:val="right" w:leader="dot" w:pos="8306"/>
        </w:tabs>
      </w:pPr>
      <w:hyperlink w:anchor="_Toc30095" w:history="1">
        <w:r>
          <w:rPr>
            <w:rFonts w:ascii="仿宋" w:eastAsia="仿宋" w:hAnsi="仿宋" w:cs="仿宋" w:hint="eastAsia"/>
            <w:lang w:eastAsia="zh-CN"/>
          </w:rPr>
          <w:t>(三)、节约用地措施</w:t>
        </w:r>
        <w:r>
          <w:tab/>
        </w:r>
        <w:r>
          <w:fldChar w:fldCharType="begin"/>
        </w:r>
        <w:r>
          <w:instrText xml:space="preserve"> PAGEREF _Toc30095 \h </w:instrText>
        </w:r>
        <w:r>
          <w:fldChar w:fldCharType="separate"/>
        </w:r>
        <w:r>
          <w:t>9</w:t>
        </w:r>
        <w:r>
          <w:fldChar w:fldCharType="end"/>
        </w:r>
      </w:hyperlink>
    </w:p>
    <w:p>
      <w:pPr>
        <w:pStyle w:val="TOC2"/>
        <w:tabs>
          <w:tab w:val="right" w:leader="dot" w:pos="8306"/>
        </w:tabs>
      </w:pPr>
      <w:hyperlink w:anchor="_Toc1953" w:history="1">
        <w:r>
          <w:rPr>
            <w:rFonts w:ascii="仿宋" w:eastAsia="仿宋" w:hAnsi="仿宋" w:cs="仿宋" w:hint="eastAsia"/>
            <w:lang w:eastAsia="zh-CN"/>
          </w:rPr>
          <w:t>(四)、总图布置方案</w:t>
        </w:r>
        <w:r>
          <w:tab/>
        </w:r>
        <w:r>
          <w:fldChar w:fldCharType="begin"/>
        </w:r>
        <w:r>
          <w:instrText xml:space="preserve"> PAGEREF _Toc1953 \h </w:instrText>
        </w:r>
        <w:r>
          <w:fldChar w:fldCharType="separate"/>
        </w:r>
        <w:r>
          <w:t>10</w:t>
        </w:r>
        <w:r>
          <w:fldChar w:fldCharType="end"/>
        </w:r>
      </w:hyperlink>
    </w:p>
    <w:p>
      <w:pPr>
        <w:pStyle w:val="TOC2"/>
        <w:tabs>
          <w:tab w:val="right" w:leader="dot" w:pos="8306"/>
        </w:tabs>
      </w:pPr>
      <w:hyperlink w:anchor="_Toc7758" w:history="1">
        <w:r>
          <w:rPr>
            <w:rFonts w:ascii="仿宋" w:eastAsia="仿宋" w:hAnsi="仿宋" w:cs="仿宋" w:hint="eastAsia"/>
            <w:lang w:eastAsia="zh-CN"/>
          </w:rPr>
          <w:t>(五)、选址综合评价</w:t>
        </w:r>
        <w:r>
          <w:tab/>
        </w:r>
        <w:r>
          <w:fldChar w:fldCharType="begin"/>
        </w:r>
        <w:r>
          <w:instrText xml:space="preserve"> PAGEREF _Toc7758 \h </w:instrText>
        </w:r>
        <w:r>
          <w:fldChar w:fldCharType="separate"/>
        </w:r>
        <w:r>
          <w:t>11</w:t>
        </w:r>
        <w:r>
          <w:fldChar w:fldCharType="end"/>
        </w:r>
      </w:hyperlink>
    </w:p>
    <w:p>
      <w:pPr>
        <w:pStyle w:val="TOC1"/>
        <w:tabs>
          <w:tab w:val="right" w:leader="dot" w:pos="8306"/>
        </w:tabs>
      </w:pPr>
      <w:hyperlink w:anchor="_Toc24975" w:history="1">
        <w:r>
          <w:rPr>
            <w:rFonts w:ascii="仿宋" w:eastAsia="仿宋" w:hAnsi="仿宋" w:cs="仿宋" w:hint="eastAsia"/>
            <w:lang w:eastAsia="zh-CN"/>
          </w:rPr>
          <w:t>三、环境污染防治专用设备项目危机管理</w:t>
        </w:r>
        <w:r>
          <w:tab/>
        </w:r>
        <w:r>
          <w:fldChar w:fldCharType="begin"/>
        </w:r>
        <w:r>
          <w:instrText xml:space="preserve"> PAGEREF _Toc24975 \h </w:instrText>
        </w:r>
        <w:r>
          <w:fldChar w:fldCharType="separate"/>
        </w:r>
        <w:r>
          <w:t>12</w:t>
        </w:r>
        <w:r>
          <w:fldChar w:fldCharType="end"/>
        </w:r>
      </w:hyperlink>
    </w:p>
    <w:p>
      <w:pPr>
        <w:pStyle w:val="TOC2"/>
        <w:tabs>
          <w:tab w:val="right" w:leader="dot" w:pos="8306"/>
        </w:tabs>
      </w:pPr>
      <w:hyperlink w:anchor="_Toc30755" w:history="1">
        <w:r>
          <w:rPr>
            <w:rFonts w:ascii="仿宋" w:eastAsia="仿宋" w:hAnsi="仿宋" w:cs="仿宋" w:hint="eastAsia"/>
            <w:lang w:eastAsia="zh-CN"/>
          </w:rPr>
          <w:t>(一)、危机预警与识别</w:t>
        </w:r>
        <w:r>
          <w:tab/>
        </w:r>
        <w:r>
          <w:fldChar w:fldCharType="begin"/>
        </w:r>
        <w:r>
          <w:instrText xml:space="preserve"> PAGEREF _Toc30755 \h </w:instrText>
        </w:r>
        <w:r>
          <w:fldChar w:fldCharType="separate"/>
        </w:r>
        <w:r>
          <w:t>12</w:t>
        </w:r>
        <w:r>
          <w:fldChar w:fldCharType="end"/>
        </w:r>
      </w:hyperlink>
    </w:p>
    <w:p>
      <w:pPr>
        <w:pStyle w:val="TOC2"/>
        <w:tabs>
          <w:tab w:val="right" w:leader="dot" w:pos="8306"/>
        </w:tabs>
      </w:pPr>
      <w:hyperlink w:anchor="_Toc28878" w:history="1">
        <w:r>
          <w:rPr>
            <w:rFonts w:ascii="仿宋" w:eastAsia="仿宋" w:hAnsi="仿宋" w:cs="仿宋" w:hint="eastAsia"/>
            <w:lang w:eastAsia="zh-CN"/>
          </w:rPr>
          <w:t>(二)、危机应对与恢复</w:t>
        </w:r>
        <w:r>
          <w:tab/>
        </w:r>
        <w:r>
          <w:fldChar w:fldCharType="begin"/>
        </w:r>
        <w:r>
          <w:instrText xml:space="preserve"> PAGEREF _Toc28878 \h </w:instrText>
        </w:r>
        <w:r>
          <w:fldChar w:fldCharType="separate"/>
        </w:r>
        <w:r>
          <w:t>13</w:t>
        </w:r>
        <w:r>
          <w:fldChar w:fldCharType="end"/>
        </w:r>
      </w:hyperlink>
    </w:p>
    <w:p>
      <w:pPr>
        <w:pStyle w:val="TOC1"/>
        <w:tabs>
          <w:tab w:val="right" w:leader="dot" w:pos="8306"/>
        </w:tabs>
      </w:pPr>
      <w:hyperlink w:anchor="_Toc31050" w:history="1">
        <w:r>
          <w:rPr>
            <w:rFonts w:ascii="仿宋" w:eastAsia="仿宋" w:hAnsi="仿宋" w:cs="仿宋" w:hint="eastAsia"/>
            <w:lang w:eastAsia="zh-CN"/>
          </w:rPr>
          <w:t>四、环境污染防治专用设备项目建设背景及必要性分析</w:t>
        </w:r>
        <w:r>
          <w:tab/>
        </w:r>
        <w:r>
          <w:fldChar w:fldCharType="begin"/>
        </w:r>
        <w:r>
          <w:instrText xml:space="preserve"> PAGEREF _Toc31050 \h </w:instrText>
        </w:r>
        <w:r>
          <w:fldChar w:fldCharType="separate"/>
        </w:r>
        <w:r>
          <w:t>15</w:t>
        </w:r>
        <w:r>
          <w:fldChar w:fldCharType="end"/>
        </w:r>
      </w:hyperlink>
    </w:p>
    <w:p>
      <w:pPr>
        <w:pStyle w:val="TOC2"/>
        <w:tabs>
          <w:tab w:val="right" w:leader="dot" w:pos="8306"/>
        </w:tabs>
      </w:pPr>
      <w:hyperlink w:anchor="_Toc20814" w:history="1">
        <w:r>
          <w:rPr>
            <w:rFonts w:ascii="仿宋" w:eastAsia="仿宋" w:hAnsi="仿宋" w:cs="仿宋" w:hint="eastAsia"/>
            <w:lang w:eastAsia="zh-CN"/>
          </w:rPr>
          <w:t>(一)、环境污染防治专用设备项目背景分析</w:t>
        </w:r>
        <w:r>
          <w:tab/>
        </w:r>
        <w:r>
          <w:fldChar w:fldCharType="begin"/>
        </w:r>
        <w:r>
          <w:instrText xml:space="preserve"> PAGEREF _Toc20814 \h </w:instrText>
        </w:r>
        <w:r>
          <w:fldChar w:fldCharType="separate"/>
        </w:r>
        <w:r>
          <w:t>15</w:t>
        </w:r>
        <w:r>
          <w:fldChar w:fldCharType="end"/>
        </w:r>
      </w:hyperlink>
    </w:p>
    <w:p>
      <w:pPr>
        <w:pStyle w:val="TOC2"/>
        <w:tabs>
          <w:tab w:val="right" w:leader="dot" w:pos="8306"/>
        </w:tabs>
      </w:pPr>
      <w:hyperlink w:anchor="_Toc23052" w:history="1">
        <w:r>
          <w:rPr>
            <w:rFonts w:ascii="仿宋" w:eastAsia="仿宋" w:hAnsi="仿宋" w:cs="仿宋" w:hint="eastAsia"/>
            <w:lang w:eastAsia="zh-CN"/>
          </w:rPr>
          <w:t>(二)、环境污染防治专用设备项目建设必要性分析</w:t>
        </w:r>
        <w:r>
          <w:tab/>
        </w:r>
        <w:r>
          <w:fldChar w:fldCharType="begin"/>
        </w:r>
        <w:r>
          <w:instrText xml:space="preserve"> PAGEREF _Toc23052 \h </w:instrText>
        </w:r>
        <w:r>
          <w:fldChar w:fldCharType="separate"/>
        </w:r>
        <w:r>
          <w:t>17</w:t>
        </w:r>
        <w:r>
          <w:fldChar w:fldCharType="end"/>
        </w:r>
      </w:hyperlink>
    </w:p>
    <w:p>
      <w:pPr>
        <w:pStyle w:val="TOC1"/>
        <w:tabs>
          <w:tab w:val="right" w:leader="dot" w:pos="8306"/>
        </w:tabs>
      </w:pPr>
      <w:hyperlink w:anchor="_Toc7652" w:history="1">
        <w:r>
          <w:rPr>
            <w:rFonts w:ascii="仿宋" w:eastAsia="仿宋" w:hAnsi="仿宋" w:cs="仿宋" w:hint="eastAsia"/>
            <w:lang w:eastAsia="zh-CN"/>
          </w:rPr>
          <w:t>五、环境污染防治专用设备项目概论</w:t>
        </w:r>
        <w:r>
          <w:tab/>
        </w:r>
        <w:r>
          <w:fldChar w:fldCharType="begin"/>
        </w:r>
        <w:r>
          <w:instrText xml:space="preserve"> PAGEREF _Toc7652 \h </w:instrText>
        </w:r>
        <w:r>
          <w:fldChar w:fldCharType="separate"/>
        </w:r>
        <w:r>
          <w:t>18</w:t>
        </w:r>
        <w:r>
          <w:fldChar w:fldCharType="end"/>
        </w:r>
      </w:hyperlink>
    </w:p>
    <w:p>
      <w:pPr>
        <w:pStyle w:val="TOC2"/>
        <w:tabs>
          <w:tab w:val="right" w:leader="dot" w:pos="8306"/>
        </w:tabs>
      </w:pPr>
      <w:hyperlink w:anchor="_Toc18129" w:history="1">
        <w:r>
          <w:rPr>
            <w:rFonts w:ascii="仿宋" w:eastAsia="仿宋" w:hAnsi="仿宋" w:cs="仿宋" w:hint="eastAsia"/>
            <w:lang w:eastAsia="zh-CN"/>
          </w:rPr>
          <w:t>(一)、环境污染防治专用设备项目概况</w:t>
        </w:r>
        <w:r>
          <w:tab/>
        </w:r>
        <w:r>
          <w:fldChar w:fldCharType="begin"/>
        </w:r>
        <w:r>
          <w:instrText xml:space="preserve"> PAGEREF _Toc18129 \h </w:instrText>
        </w:r>
        <w:r>
          <w:fldChar w:fldCharType="separate"/>
        </w:r>
        <w:r>
          <w:t>18</w:t>
        </w:r>
        <w:r>
          <w:fldChar w:fldCharType="end"/>
        </w:r>
      </w:hyperlink>
    </w:p>
    <w:p>
      <w:pPr>
        <w:pStyle w:val="TOC2"/>
        <w:tabs>
          <w:tab w:val="right" w:leader="dot" w:pos="8306"/>
        </w:tabs>
      </w:pPr>
      <w:hyperlink w:anchor="_Toc669" w:history="1">
        <w:r>
          <w:rPr>
            <w:rFonts w:ascii="仿宋" w:eastAsia="仿宋" w:hAnsi="仿宋" w:cs="仿宋" w:hint="eastAsia"/>
            <w:lang w:eastAsia="zh-CN"/>
          </w:rPr>
          <w:t>(二)、环境污染防治专用设备项目目标</w:t>
        </w:r>
        <w:r>
          <w:tab/>
        </w:r>
        <w:r>
          <w:fldChar w:fldCharType="begin"/>
        </w:r>
        <w:r>
          <w:instrText xml:space="preserve"> PAGEREF _Toc669 \h </w:instrText>
        </w:r>
        <w:r>
          <w:fldChar w:fldCharType="separate"/>
        </w:r>
        <w:r>
          <w:t>21</w:t>
        </w:r>
        <w:r>
          <w:fldChar w:fldCharType="end"/>
        </w:r>
      </w:hyperlink>
    </w:p>
    <w:p>
      <w:pPr>
        <w:pStyle w:val="TOC2"/>
        <w:tabs>
          <w:tab w:val="right" w:leader="dot" w:pos="8306"/>
        </w:tabs>
      </w:pPr>
      <w:hyperlink w:anchor="_Toc12207" w:history="1">
        <w:r>
          <w:rPr>
            <w:rFonts w:ascii="仿宋" w:eastAsia="仿宋" w:hAnsi="仿宋" w:cs="仿宋" w:hint="eastAsia"/>
            <w:lang w:eastAsia="zh-CN"/>
          </w:rPr>
          <w:t>(三)、环境污染防治专用设备项目提出的理由</w:t>
        </w:r>
        <w:r>
          <w:tab/>
        </w:r>
        <w:r>
          <w:fldChar w:fldCharType="begin"/>
        </w:r>
        <w:r>
          <w:instrText xml:space="preserve"> PAGEREF _Toc12207 \h </w:instrText>
        </w:r>
        <w:r>
          <w:fldChar w:fldCharType="separate"/>
        </w:r>
        <w:r>
          <w:t>22</w:t>
        </w:r>
        <w:r>
          <w:fldChar w:fldCharType="end"/>
        </w:r>
      </w:hyperlink>
    </w:p>
    <w:p>
      <w:pPr>
        <w:pStyle w:val="TOC2"/>
        <w:tabs>
          <w:tab w:val="right" w:leader="dot" w:pos="8306"/>
        </w:tabs>
      </w:pPr>
      <w:hyperlink w:anchor="_Toc14983" w:history="1">
        <w:r>
          <w:rPr>
            <w:rFonts w:ascii="仿宋" w:eastAsia="仿宋" w:hAnsi="仿宋" w:cs="仿宋" w:hint="eastAsia"/>
            <w:lang w:eastAsia="zh-CN"/>
          </w:rPr>
          <w:t>(四)、环境污染防治专用设备项目意义</w:t>
        </w:r>
        <w:r>
          <w:tab/>
        </w:r>
        <w:r>
          <w:fldChar w:fldCharType="begin"/>
        </w:r>
        <w:r>
          <w:instrText xml:space="preserve"> PAGEREF _Toc14983 \h </w:instrText>
        </w:r>
        <w:r>
          <w:fldChar w:fldCharType="separate"/>
        </w:r>
        <w:r>
          <w:t>23</w:t>
        </w:r>
        <w:r>
          <w:fldChar w:fldCharType="end"/>
        </w:r>
      </w:hyperlink>
    </w:p>
    <w:p>
      <w:pPr>
        <w:pStyle w:val="TOC2"/>
        <w:tabs>
          <w:tab w:val="right" w:leader="dot" w:pos="8306"/>
        </w:tabs>
      </w:pPr>
      <w:hyperlink w:anchor="_Toc2438" w:history="1">
        <w:r>
          <w:rPr>
            <w:rFonts w:ascii="仿宋" w:eastAsia="仿宋" w:hAnsi="仿宋" w:cs="仿宋" w:hint="eastAsia"/>
            <w:lang w:eastAsia="zh-CN"/>
          </w:rPr>
          <w:t>(五)、环境污染防治专用设备项目背景</w:t>
        </w:r>
        <w:r>
          <w:tab/>
        </w:r>
        <w:r>
          <w:fldChar w:fldCharType="begin"/>
        </w:r>
        <w:r>
          <w:instrText xml:space="preserve"> PAGEREF _Toc2438 \h </w:instrText>
        </w:r>
        <w:r>
          <w:fldChar w:fldCharType="separate"/>
        </w:r>
        <w:r>
          <w:t>24</w:t>
        </w:r>
        <w:r>
          <w:fldChar w:fldCharType="end"/>
        </w:r>
      </w:hyperlink>
    </w:p>
    <w:p>
      <w:pPr>
        <w:pStyle w:val="TOC1"/>
        <w:tabs>
          <w:tab w:val="right" w:leader="dot" w:pos="8306"/>
        </w:tabs>
      </w:pPr>
      <w:hyperlink w:anchor="_Toc7395" w:history="1">
        <w:r>
          <w:rPr>
            <w:rFonts w:ascii="仿宋" w:eastAsia="仿宋" w:hAnsi="仿宋" w:cs="仿宋" w:hint="eastAsia"/>
            <w:lang w:eastAsia="zh-CN"/>
          </w:rPr>
          <w:t>六、环境污染防治专用设备项目建设单位说明</w:t>
        </w:r>
        <w:r>
          <w:tab/>
        </w:r>
        <w:r>
          <w:fldChar w:fldCharType="begin"/>
        </w:r>
        <w:r>
          <w:instrText xml:space="preserve"> PAGEREF _Toc7395 \h </w:instrText>
        </w:r>
        <w:r>
          <w:fldChar w:fldCharType="separate"/>
        </w:r>
        <w:r>
          <w:t>25</w:t>
        </w:r>
        <w:r>
          <w:fldChar w:fldCharType="end"/>
        </w:r>
      </w:hyperlink>
    </w:p>
    <w:p>
      <w:pPr>
        <w:pStyle w:val="TOC2"/>
        <w:tabs>
          <w:tab w:val="right" w:leader="dot" w:pos="8306"/>
        </w:tabs>
      </w:pPr>
      <w:hyperlink w:anchor="_Toc13547" w:history="1">
        <w:r>
          <w:rPr>
            <w:rFonts w:ascii="仿宋" w:eastAsia="仿宋" w:hAnsi="仿宋" w:cs="仿宋" w:hint="eastAsia"/>
            <w:lang w:eastAsia="zh-CN"/>
          </w:rPr>
          <w:t>(一)、环境污染防治专用设备项目承办单位基本情况</w:t>
        </w:r>
        <w:r>
          <w:tab/>
        </w:r>
        <w:r>
          <w:fldChar w:fldCharType="begin"/>
        </w:r>
        <w:r>
          <w:instrText xml:space="preserve"> PAGEREF _Toc13547 \h </w:instrText>
        </w:r>
        <w:r>
          <w:fldChar w:fldCharType="separate"/>
        </w:r>
        <w:r>
          <w:t>25</w:t>
        </w:r>
        <w:r>
          <w:fldChar w:fldCharType="end"/>
        </w:r>
      </w:hyperlink>
    </w:p>
    <w:p>
      <w:pPr>
        <w:pStyle w:val="TOC2"/>
        <w:tabs>
          <w:tab w:val="right" w:leader="dot" w:pos="8306"/>
        </w:tabs>
      </w:pPr>
      <w:hyperlink w:anchor="_Toc15590" w:history="1">
        <w:r>
          <w:rPr>
            <w:rFonts w:ascii="仿宋" w:eastAsia="仿宋" w:hAnsi="仿宋" w:cs="仿宋" w:hint="eastAsia"/>
            <w:lang w:eastAsia="zh-CN"/>
          </w:rPr>
          <w:t>(二)、公司经济效益分析</w:t>
        </w:r>
        <w:r>
          <w:tab/>
        </w:r>
        <w:r>
          <w:fldChar w:fldCharType="begin"/>
        </w:r>
        <w:r>
          <w:instrText xml:space="preserve"> PAGEREF _Toc15590 \h </w:instrText>
        </w:r>
        <w:r>
          <w:fldChar w:fldCharType="separate"/>
        </w:r>
        <w:r>
          <w:t>26</w:t>
        </w:r>
        <w:r>
          <w:fldChar w:fldCharType="end"/>
        </w:r>
      </w:hyperlink>
    </w:p>
    <w:p>
      <w:pPr>
        <w:pStyle w:val="TOC1"/>
        <w:tabs>
          <w:tab w:val="right" w:leader="dot" w:pos="8306"/>
        </w:tabs>
      </w:pPr>
      <w:hyperlink w:anchor="_Toc8556" w:history="1">
        <w:r>
          <w:rPr>
            <w:rFonts w:ascii="仿宋" w:eastAsia="仿宋" w:hAnsi="仿宋" w:cs="仿宋" w:hint="eastAsia"/>
            <w:lang w:eastAsia="zh-CN"/>
          </w:rPr>
          <w:t>七、环境污染防治专用设备项目创新与研发</w:t>
        </w:r>
        <w:r>
          <w:tab/>
        </w:r>
        <w:r>
          <w:fldChar w:fldCharType="begin"/>
        </w:r>
        <w:r>
          <w:instrText xml:space="preserve"> PAGEREF _Toc8556 \h </w:instrText>
        </w:r>
        <w:r>
          <w:fldChar w:fldCharType="separate"/>
        </w:r>
        <w:r>
          <w:t>27</w:t>
        </w:r>
        <w:r>
          <w:fldChar w:fldCharType="end"/>
        </w:r>
      </w:hyperlink>
    </w:p>
    <w:p>
      <w:pPr>
        <w:pStyle w:val="TOC2"/>
        <w:tabs>
          <w:tab w:val="right" w:leader="dot" w:pos="8306"/>
        </w:tabs>
      </w:pPr>
      <w:hyperlink w:anchor="_Toc30826" w:history="1">
        <w:r>
          <w:rPr>
            <w:rFonts w:ascii="仿宋" w:eastAsia="仿宋" w:hAnsi="仿宋" w:cs="仿宋" w:hint="eastAsia"/>
            <w:lang w:eastAsia="zh-CN"/>
          </w:rPr>
          <w:t>(一)、创新策略与方向</w:t>
        </w:r>
        <w:r>
          <w:tab/>
        </w:r>
        <w:r>
          <w:fldChar w:fldCharType="begin"/>
        </w:r>
        <w:r>
          <w:instrText xml:space="preserve"> PAGEREF _Toc30826 \h </w:instrText>
        </w:r>
        <w:r>
          <w:fldChar w:fldCharType="separate"/>
        </w:r>
        <w:r>
          <w:t>27</w:t>
        </w:r>
        <w:r>
          <w:fldChar w:fldCharType="end"/>
        </w:r>
      </w:hyperlink>
    </w:p>
    <w:p>
      <w:pPr>
        <w:pStyle w:val="TOC2"/>
        <w:tabs>
          <w:tab w:val="right" w:leader="dot" w:pos="8306"/>
        </w:tabs>
      </w:pPr>
      <w:hyperlink w:anchor="_Toc14322" w:history="1">
        <w:r>
          <w:rPr>
            <w:rFonts w:ascii="仿宋" w:eastAsia="仿宋" w:hAnsi="仿宋" w:cs="仿宋" w:hint="eastAsia"/>
            <w:lang w:eastAsia="zh-CN"/>
          </w:rPr>
          <w:t>(二)、研发规划与投入</w:t>
        </w:r>
        <w:r>
          <w:tab/>
        </w:r>
        <w:r>
          <w:fldChar w:fldCharType="begin"/>
        </w:r>
        <w:r>
          <w:instrText xml:space="preserve"> PAGEREF _Toc14322 \h </w:instrText>
        </w:r>
        <w:r>
          <w:fldChar w:fldCharType="separate"/>
        </w:r>
        <w:r>
          <w:t>28</w:t>
        </w:r>
        <w:r>
          <w:fldChar w:fldCharType="end"/>
        </w:r>
      </w:hyperlink>
    </w:p>
    <w:p>
      <w:pPr>
        <w:pStyle w:val="TOC1"/>
        <w:tabs>
          <w:tab w:val="right" w:leader="dot" w:pos="8306"/>
        </w:tabs>
      </w:pPr>
      <w:hyperlink w:anchor="_Toc30016" w:history="1">
        <w:r>
          <w:rPr>
            <w:rFonts w:ascii="仿宋" w:eastAsia="仿宋" w:hAnsi="仿宋" w:cs="仿宋" w:hint="eastAsia"/>
            <w:lang w:eastAsia="zh-CN"/>
          </w:rPr>
          <w:t>八、环境污染防治专用设备项目经营效益</w:t>
        </w:r>
        <w:r>
          <w:tab/>
        </w:r>
        <w:r>
          <w:fldChar w:fldCharType="begin"/>
        </w:r>
        <w:r>
          <w:instrText xml:space="preserve"> PAGEREF _Toc30016 \h </w:instrText>
        </w:r>
        <w:r>
          <w:fldChar w:fldCharType="separate"/>
        </w:r>
        <w:r>
          <w:t>30</w:t>
        </w:r>
        <w:r>
          <w:fldChar w:fldCharType="end"/>
        </w:r>
      </w:hyperlink>
    </w:p>
    <w:p>
      <w:pPr>
        <w:pStyle w:val="TOC2"/>
        <w:tabs>
          <w:tab w:val="right" w:leader="dot" w:pos="8306"/>
        </w:tabs>
      </w:pPr>
      <w:hyperlink w:anchor="_Toc11605" w:history="1">
        <w:r>
          <w:rPr>
            <w:rFonts w:ascii="仿宋" w:eastAsia="仿宋" w:hAnsi="仿宋" w:cs="仿宋" w:hint="eastAsia"/>
            <w:lang w:eastAsia="zh-CN"/>
          </w:rPr>
          <w:t>(一)、经济评价财务测算</w:t>
        </w:r>
        <w:r>
          <w:tab/>
        </w:r>
        <w:r>
          <w:fldChar w:fldCharType="begin"/>
        </w:r>
        <w:r>
          <w:instrText xml:space="preserve"> PAGEREF _Toc11605 \h </w:instrText>
        </w:r>
        <w:r>
          <w:fldChar w:fldCharType="separate"/>
        </w:r>
        <w:r>
          <w:t>30</w:t>
        </w:r>
        <w:r>
          <w:fldChar w:fldCharType="end"/>
        </w:r>
      </w:hyperlink>
    </w:p>
    <w:p>
      <w:pPr>
        <w:pStyle w:val="TOC2"/>
        <w:tabs>
          <w:tab w:val="right" w:leader="dot" w:pos="8306"/>
        </w:tabs>
      </w:pPr>
      <w:hyperlink w:anchor="_Toc18950" w:history="1">
        <w:r>
          <w:rPr>
            <w:rFonts w:ascii="仿宋" w:eastAsia="仿宋" w:hAnsi="仿宋" w:cs="仿宋" w:hint="eastAsia"/>
            <w:lang w:eastAsia="zh-CN"/>
          </w:rPr>
          <w:t>(二)、环境污染防治专用设备项目盈利能力分析</w:t>
        </w:r>
        <w:r>
          <w:tab/>
        </w:r>
        <w:r>
          <w:fldChar w:fldCharType="begin"/>
        </w:r>
        <w:r>
          <w:instrText xml:space="preserve"> PAGEREF _Toc18950 \h </w:instrText>
        </w:r>
        <w:r>
          <w:fldChar w:fldCharType="separate"/>
        </w:r>
        <w:r>
          <w:t>32</w:t>
        </w:r>
        <w:r>
          <w:fldChar w:fldCharType="end"/>
        </w:r>
      </w:hyperlink>
    </w:p>
    <w:p>
      <w:pPr>
        <w:pStyle w:val="TOC1"/>
        <w:tabs>
          <w:tab w:val="right" w:leader="dot" w:pos="8306"/>
        </w:tabs>
      </w:pPr>
      <w:hyperlink w:anchor="_Toc9815" w:history="1">
        <w:r>
          <w:rPr>
            <w:rFonts w:ascii="仿宋" w:eastAsia="仿宋" w:hAnsi="仿宋" w:cs="仿宋" w:hint="eastAsia"/>
            <w:lang w:eastAsia="zh-CN"/>
          </w:rPr>
          <w:t>九、环境污染防治专用设备项目技术管理</w:t>
        </w:r>
        <w:r>
          <w:tab/>
        </w:r>
        <w:r>
          <w:fldChar w:fldCharType="begin"/>
        </w:r>
        <w:r>
          <w:instrText xml:space="preserve"> PAGEREF _Toc9815 \h </w:instrText>
        </w:r>
        <w:r>
          <w:fldChar w:fldCharType="separate"/>
        </w:r>
        <w:r>
          <w:t>32</w:t>
        </w:r>
        <w:r>
          <w:fldChar w:fldCharType="end"/>
        </w:r>
      </w:hyperlink>
    </w:p>
    <w:p>
      <w:pPr>
        <w:pStyle w:val="TOC2"/>
        <w:tabs>
          <w:tab w:val="right" w:leader="dot" w:pos="8306"/>
        </w:tabs>
      </w:pPr>
      <w:hyperlink w:anchor="_Toc13992" w:history="1">
        <w:r>
          <w:rPr>
            <w:rFonts w:ascii="仿宋" w:eastAsia="仿宋" w:hAnsi="仿宋" w:cs="仿宋" w:hint="eastAsia"/>
            <w:lang w:eastAsia="zh-CN"/>
          </w:rPr>
          <w:t>(一)、技术方案选用方向</w:t>
        </w:r>
        <w:r>
          <w:tab/>
        </w:r>
        <w:r>
          <w:fldChar w:fldCharType="begin"/>
        </w:r>
        <w:r>
          <w:instrText xml:space="preserve"> PAGEREF _Toc13992 \h </w:instrText>
        </w:r>
        <w:r>
          <w:fldChar w:fldCharType="separate"/>
        </w:r>
        <w:r>
          <w:t>32</w:t>
        </w:r>
        <w:r>
          <w:fldChar w:fldCharType="end"/>
        </w:r>
      </w:hyperlink>
    </w:p>
    <w:p>
      <w:pPr>
        <w:pStyle w:val="TOC2"/>
        <w:tabs>
          <w:tab w:val="right" w:leader="dot" w:pos="8306"/>
        </w:tabs>
      </w:pPr>
      <w:hyperlink w:anchor="_Toc8349" w:history="1">
        <w:r>
          <w:rPr>
            <w:rFonts w:ascii="仿宋" w:eastAsia="仿宋" w:hAnsi="仿宋" w:cs="仿宋" w:hint="eastAsia"/>
            <w:lang w:eastAsia="zh-CN"/>
          </w:rPr>
          <w:t>(二)、工艺技术方案选用原则</w:t>
        </w:r>
        <w:r>
          <w:tab/>
        </w:r>
        <w:r>
          <w:fldChar w:fldCharType="begin"/>
        </w:r>
        <w:r>
          <w:instrText xml:space="preserve"> PAGEREF _Toc8349 \h </w:instrText>
        </w:r>
        <w:r>
          <w:fldChar w:fldCharType="separate"/>
        </w:r>
        <w:r>
          <w:t>34</w:t>
        </w:r>
        <w:r>
          <w:fldChar w:fldCharType="end"/>
        </w:r>
      </w:hyperlink>
    </w:p>
    <w:p>
      <w:pPr>
        <w:pStyle w:val="TOC2"/>
        <w:tabs>
          <w:tab w:val="right" w:leader="dot" w:pos="8306"/>
        </w:tabs>
      </w:pPr>
      <w:hyperlink w:anchor="_Toc12792" w:history="1">
        <w:r>
          <w:rPr>
            <w:rFonts w:ascii="仿宋" w:eastAsia="仿宋" w:hAnsi="仿宋" w:cs="仿宋" w:hint="eastAsia"/>
            <w:lang w:eastAsia="zh-CN"/>
          </w:rPr>
          <w:t>(三)、工艺技术方案要求</w:t>
        </w:r>
        <w:r>
          <w:tab/>
        </w:r>
        <w:r>
          <w:fldChar w:fldCharType="begin"/>
        </w:r>
        <w:r>
          <w:instrText xml:space="preserve"> PAGEREF _Toc12792 \h </w:instrText>
        </w:r>
        <w:r>
          <w:fldChar w:fldCharType="separate"/>
        </w:r>
        <w:r>
          <w:t>36</w:t>
        </w:r>
        <w:r>
          <w:fldChar w:fldCharType="end"/>
        </w:r>
      </w:hyperlink>
    </w:p>
    <w:p>
      <w:pPr>
        <w:pStyle w:val="TOC1"/>
        <w:tabs>
          <w:tab w:val="right" w:leader="dot" w:pos="8306"/>
        </w:tabs>
      </w:pPr>
      <w:hyperlink w:anchor="_Toc28776" w:history="1">
        <w:r>
          <w:rPr>
            <w:rFonts w:ascii="仿宋" w:eastAsia="仿宋" w:hAnsi="仿宋" w:cs="仿宋" w:hint="eastAsia"/>
            <w:lang w:eastAsia="zh-CN"/>
          </w:rPr>
          <w:t>十、环境污染防治专用设备项目人力资源管理</w:t>
        </w:r>
        <w:r>
          <w:tab/>
        </w:r>
        <w:r>
          <w:fldChar w:fldCharType="begin"/>
        </w:r>
        <w:r>
          <w:instrText xml:space="preserve"> PAGEREF _Toc28776 \h </w:instrText>
        </w:r>
        <w:r>
          <w:fldChar w:fldCharType="separate"/>
        </w:r>
        <w:r>
          <w:t>39</w:t>
        </w:r>
        <w:r>
          <w:fldChar w:fldCharType="end"/>
        </w:r>
      </w:hyperlink>
    </w:p>
    <w:p>
      <w:pPr>
        <w:pStyle w:val="TOC2"/>
        <w:tabs>
          <w:tab w:val="right" w:leader="dot" w:pos="8306"/>
        </w:tabs>
      </w:pPr>
      <w:hyperlink w:anchor="_Toc32005" w:history="1">
        <w:r>
          <w:rPr>
            <w:rFonts w:ascii="仿宋" w:eastAsia="仿宋" w:hAnsi="仿宋" w:cs="仿宋" w:hint="eastAsia"/>
            <w:lang w:eastAsia="zh-CN"/>
          </w:rPr>
          <w:t>(一)、建立健全的预算管理制度</w:t>
        </w:r>
        <w:r>
          <w:tab/>
        </w:r>
        <w:r>
          <w:fldChar w:fldCharType="begin"/>
        </w:r>
        <w:r>
          <w:instrText xml:space="preserve"> PAGEREF _Toc32005 \h </w:instrText>
        </w:r>
        <w:r>
          <w:fldChar w:fldCharType="separate"/>
        </w:r>
        <w:r>
          <w:t>39</w:t>
        </w:r>
        <w:r>
          <w:fldChar w:fldCharType="end"/>
        </w:r>
      </w:hyperlink>
    </w:p>
    <w:p>
      <w:pPr>
        <w:pStyle w:val="TOC2"/>
        <w:tabs>
          <w:tab w:val="right" w:leader="dot" w:pos="8306"/>
        </w:tabs>
      </w:pPr>
      <w:hyperlink w:anchor="_Toc24855" w:history="1">
        <w:r>
          <w:rPr>
            <w:rFonts w:ascii="仿宋" w:eastAsia="仿宋" w:hAnsi="仿宋" w:cs="仿宋" w:hint="eastAsia"/>
            <w:lang w:eastAsia="zh-CN"/>
          </w:rPr>
          <w:t>(二)、加强资金流动监控</w:t>
        </w:r>
        <w:r>
          <w:tab/>
        </w:r>
        <w:r>
          <w:fldChar w:fldCharType="begin"/>
        </w:r>
        <w:r>
          <w:instrText xml:space="preserve"> PAGEREF _Toc24855 \h </w:instrText>
        </w:r>
        <w:r>
          <w:fldChar w:fldCharType="separate"/>
        </w:r>
        <w:r>
          <w:t>41</w:t>
        </w:r>
        <w:r>
          <w:fldChar w:fldCharType="end"/>
        </w:r>
      </w:hyperlink>
    </w:p>
    <w:p>
      <w:pPr>
        <w:pStyle w:val="TOC2"/>
        <w:tabs>
          <w:tab w:val="right" w:leader="dot" w:pos="8306"/>
        </w:tabs>
      </w:pPr>
      <w:hyperlink w:anchor="_Toc12817" w:history="1">
        <w:r>
          <w:rPr>
            <w:rFonts w:ascii="仿宋" w:eastAsia="仿宋" w:hAnsi="仿宋" w:cs="仿宋" w:hint="eastAsia"/>
            <w:lang w:eastAsia="zh-CN"/>
          </w:rPr>
          <w:t>(三)、制定完善的风险控制机制</w:t>
        </w:r>
        <w:r>
          <w:tab/>
        </w:r>
        <w:r>
          <w:fldChar w:fldCharType="begin"/>
        </w:r>
        <w:r>
          <w:instrText xml:space="preserve"> PAGEREF _Toc12817 \h </w:instrText>
        </w:r>
        <w:r>
          <w:fldChar w:fldCharType="separate"/>
        </w:r>
        <w:r>
          <w:t>42</w:t>
        </w:r>
        <w:r>
          <w:fldChar w:fldCharType="end"/>
        </w:r>
      </w:hyperlink>
    </w:p>
    <w:p>
      <w:pPr>
        <w:pStyle w:val="TOC2"/>
        <w:tabs>
          <w:tab w:val="right" w:leader="dot" w:pos="8306"/>
        </w:tabs>
      </w:pPr>
      <w:hyperlink w:anchor="_Toc14013" w:history="1">
        <w:r>
          <w:rPr>
            <w:rFonts w:ascii="仿宋" w:eastAsia="仿宋" w:hAnsi="仿宋" w:cs="仿宋" w:hint="eastAsia"/>
            <w:lang w:eastAsia="zh-CN"/>
          </w:rPr>
          <w:t>(四)、优化成本管理</w:t>
        </w:r>
        <w:r>
          <w:tab/>
        </w:r>
        <w:r>
          <w:fldChar w:fldCharType="begin"/>
        </w:r>
        <w:r>
          <w:instrText xml:space="preserve"> PAGEREF _Toc14013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4" w:history="1">
        <w:r>
          <w:rPr>
            <w:rFonts w:ascii="仿宋" w:eastAsia="仿宋" w:hAnsi="仿宋" w:cs="仿宋" w:hint="eastAsia"/>
            <w:lang w:eastAsia="zh-CN"/>
          </w:rPr>
          <w:t>十一、环境污染防治专用设备项目风险管理</w:t>
        </w:r>
        <w:r>
          <w:tab/>
        </w:r>
        <w:r>
          <w:fldChar w:fldCharType="begin"/>
        </w:r>
        <w:r>
          <w:instrText xml:space="preserve"> PAGEREF _Toc13404 \h </w:instrText>
        </w:r>
        <w:r>
          <w:fldChar w:fldCharType="separate"/>
        </w:r>
        <w:r>
          <w:t>45</w:t>
        </w:r>
        <w:r>
          <w:fldChar w:fldCharType="end"/>
        </w:r>
      </w:hyperlink>
    </w:p>
    <w:p>
      <w:pPr>
        <w:pStyle w:val="TOC2"/>
        <w:tabs>
          <w:tab w:val="right" w:leader="dot" w:pos="8306"/>
        </w:tabs>
      </w:pPr>
      <w:hyperlink w:anchor="_Toc328" w:history="1">
        <w:r>
          <w:rPr>
            <w:rFonts w:ascii="仿宋" w:eastAsia="仿宋" w:hAnsi="仿宋" w:cs="仿宋" w:hint="eastAsia"/>
            <w:lang w:eastAsia="zh-CN"/>
          </w:rPr>
          <w:t>(一)、风险识别与评估</w:t>
        </w:r>
        <w:r>
          <w:tab/>
        </w:r>
        <w:r>
          <w:fldChar w:fldCharType="begin"/>
        </w:r>
        <w:r>
          <w:instrText xml:space="preserve"> PAGEREF _Toc328 \h </w:instrText>
        </w:r>
        <w:r>
          <w:fldChar w:fldCharType="separate"/>
        </w:r>
        <w:r>
          <w:t>45</w:t>
        </w:r>
        <w:r>
          <w:fldChar w:fldCharType="end"/>
        </w:r>
      </w:hyperlink>
    </w:p>
    <w:p>
      <w:pPr>
        <w:pStyle w:val="TOC2"/>
        <w:tabs>
          <w:tab w:val="right" w:leader="dot" w:pos="8306"/>
        </w:tabs>
      </w:pPr>
      <w:hyperlink w:anchor="_Toc20251" w:history="1">
        <w:r>
          <w:rPr>
            <w:rFonts w:ascii="仿宋" w:eastAsia="仿宋" w:hAnsi="仿宋" w:cs="仿宋" w:hint="eastAsia"/>
            <w:lang w:eastAsia="zh-CN"/>
          </w:rPr>
          <w:t>(二)、风险应对策略</w:t>
        </w:r>
        <w:r>
          <w:tab/>
        </w:r>
        <w:r>
          <w:fldChar w:fldCharType="begin"/>
        </w:r>
        <w:r>
          <w:instrText xml:space="preserve"> PAGEREF _Toc20251 \h </w:instrText>
        </w:r>
        <w:r>
          <w:fldChar w:fldCharType="separate"/>
        </w:r>
        <w:r>
          <w:t>46</w:t>
        </w:r>
        <w:r>
          <w:fldChar w:fldCharType="end"/>
        </w:r>
      </w:hyperlink>
    </w:p>
    <w:p>
      <w:pPr>
        <w:pStyle w:val="TOC2"/>
        <w:tabs>
          <w:tab w:val="right" w:leader="dot" w:pos="8306"/>
        </w:tabs>
      </w:pPr>
      <w:hyperlink w:anchor="_Toc30225" w:history="1">
        <w:r>
          <w:rPr>
            <w:rFonts w:ascii="仿宋" w:eastAsia="仿宋" w:hAnsi="仿宋" w:cs="仿宋" w:hint="eastAsia"/>
            <w:lang w:eastAsia="zh-CN"/>
          </w:rPr>
          <w:t>(三)、风险监控与控制</w:t>
        </w:r>
        <w:r>
          <w:tab/>
        </w:r>
        <w:r>
          <w:fldChar w:fldCharType="begin"/>
        </w:r>
        <w:r>
          <w:instrText xml:space="preserve"> PAGEREF _Toc30225 \h </w:instrText>
        </w:r>
        <w:r>
          <w:fldChar w:fldCharType="separate"/>
        </w:r>
        <w:r>
          <w:t>48</w:t>
        </w:r>
        <w:r>
          <w:fldChar w:fldCharType="end"/>
        </w:r>
      </w:hyperlink>
    </w:p>
    <w:p>
      <w:pPr>
        <w:pStyle w:val="TOC1"/>
        <w:tabs>
          <w:tab w:val="right" w:leader="dot" w:pos="8306"/>
        </w:tabs>
      </w:pPr>
      <w:hyperlink w:anchor="_Toc1362" w:history="1">
        <w:r>
          <w:rPr>
            <w:rFonts w:ascii="仿宋" w:eastAsia="仿宋" w:hAnsi="仿宋" w:cs="仿宋" w:hint="eastAsia"/>
            <w:lang w:eastAsia="zh-CN"/>
          </w:rPr>
          <w:t>十二、生产安全保护</w:t>
        </w:r>
        <w:r>
          <w:tab/>
        </w:r>
        <w:r>
          <w:fldChar w:fldCharType="begin"/>
        </w:r>
        <w:r>
          <w:instrText xml:space="preserve"> PAGEREF _Toc1362 \h </w:instrText>
        </w:r>
        <w:r>
          <w:fldChar w:fldCharType="separate"/>
        </w:r>
        <w:r>
          <w:t>49</w:t>
        </w:r>
        <w:r>
          <w:fldChar w:fldCharType="end"/>
        </w:r>
      </w:hyperlink>
    </w:p>
    <w:p>
      <w:pPr>
        <w:pStyle w:val="TOC2"/>
        <w:tabs>
          <w:tab w:val="right" w:leader="dot" w:pos="8306"/>
        </w:tabs>
      </w:pPr>
      <w:hyperlink w:anchor="_Toc27347" w:history="1">
        <w:r>
          <w:rPr>
            <w:rFonts w:ascii="仿宋" w:eastAsia="仿宋" w:hAnsi="仿宋" w:cs="仿宋" w:hint="eastAsia"/>
            <w:lang w:eastAsia="zh-CN"/>
          </w:rPr>
          <w:t>(一)、消防安全</w:t>
        </w:r>
        <w:r>
          <w:tab/>
        </w:r>
        <w:r>
          <w:fldChar w:fldCharType="begin"/>
        </w:r>
        <w:r>
          <w:instrText xml:space="preserve"> PAGEREF _Toc27347 \h </w:instrText>
        </w:r>
        <w:r>
          <w:fldChar w:fldCharType="separate"/>
        </w:r>
        <w:r>
          <w:t>49</w:t>
        </w:r>
        <w:r>
          <w:fldChar w:fldCharType="end"/>
        </w:r>
      </w:hyperlink>
    </w:p>
    <w:p>
      <w:pPr>
        <w:pStyle w:val="TOC2"/>
        <w:tabs>
          <w:tab w:val="right" w:leader="dot" w:pos="8306"/>
        </w:tabs>
      </w:pPr>
      <w:hyperlink w:anchor="_Toc24948" w:history="1">
        <w:r>
          <w:rPr>
            <w:rFonts w:ascii="仿宋" w:eastAsia="仿宋" w:hAnsi="仿宋" w:cs="仿宋" w:hint="eastAsia"/>
            <w:lang w:eastAsia="zh-CN"/>
          </w:rPr>
          <w:t>(二)、防火防爆总图布置措施</w:t>
        </w:r>
        <w:r>
          <w:tab/>
        </w:r>
        <w:r>
          <w:fldChar w:fldCharType="begin"/>
        </w:r>
        <w:r>
          <w:instrText xml:space="preserve"> PAGEREF _Toc24948 \h </w:instrText>
        </w:r>
        <w:r>
          <w:fldChar w:fldCharType="separate"/>
        </w:r>
        <w:r>
          <w:t>51</w:t>
        </w:r>
        <w:r>
          <w:fldChar w:fldCharType="end"/>
        </w:r>
      </w:hyperlink>
    </w:p>
    <w:p>
      <w:pPr>
        <w:pStyle w:val="TOC2"/>
        <w:tabs>
          <w:tab w:val="right" w:leader="dot" w:pos="8306"/>
        </w:tabs>
      </w:pPr>
      <w:hyperlink w:anchor="_Toc9553" w:history="1">
        <w:r>
          <w:rPr>
            <w:rFonts w:ascii="仿宋" w:eastAsia="仿宋" w:hAnsi="仿宋" w:cs="仿宋" w:hint="eastAsia"/>
            <w:lang w:eastAsia="zh-CN"/>
          </w:rPr>
          <w:t>(三)、自然灾害防范措施</w:t>
        </w:r>
        <w:r>
          <w:tab/>
        </w:r>
        <w:r>
          <w:fldChar w:fldCharType="begin"/>
        </w:r>
        <w:r>
          <w:instrText xml:space="preserve"> PAGEREF _Toc9553 \h </w:instrText>
        </w:r>
        <w:r>
          <w:fldChar w:fldCharType="separate"/>
        </w:r>
        <w:r>
          <w:t>51</w:t>
        </w:r>
        <w:r>
          <w:fldChar w:fldCharType="end"/>
        </w:r>
      </w:hyperlink>
    </w:p>
    <w:p>
      <w:pPr>
        <w:pStyle w:val="TOC2"/>
        <w:tabs>
          <w:tab w:val="right" w:leader="dot" w:pos="8306"/>
        </w:tabs>
      </w:pPr>
      <w:hyperlink w:anchor="_Toc19180" w:history="1">
        <w:r>
          <w:rPr>
            <w:rFonts w:ascii="仿宋" w:eastAsia="仿宋" w:hAnsi="仿宋" w:cs="仿宋" w:hint="eastAsia"/>
            <w:lang w:eastAsia="zh-CN"/>
          </w:rPr>
          <w:t>(四)、安全色及安全标志使用要求</w:t>
        </w:r>
        <w:r>
          <w:tab/>
        </w:r>
        <w:r>
          <w:fldChar w:fldCharType="begin"/>
        </w:r>
        <w:r>
          <w:instrText xml:space="preserve"> PAGEREF _Toc19180 \h </w:instrText>
        </w:r>
        <w:r>
          <w:fldChar w:fldCharType="separate"/>
        </w:r>
        <w:r>
          <w:t>53</w:t>
        </w:r>
        <w:r>
          <w:fldChar w:fldCharType="end"/>
        </w:r>
      </w:hyperlink>
    </w:p>
    <w:p>
      <w:pPr>
        <w:pStyle w:val="TOC2"/>
        <w:tabs>
          <w:tab w:val="right" w:leader="dot" w:pos="8306"/>
        </w:tabs>
      </w:pPr>
      <w:hyperlink w:anchor="_Toc3381" w:history="1">
        <w:r>
          <w:rPr>
            <w:rFonts w:ascii="仿宋" w:eastAsia="仿宋" w:hAnsi="仿宋" w:cs="仿宋" w:hint="eastAsia"/>
            <w:lang w:eastAsia="zh-CN"/>
          </w:rPr>
          <w:t>(五)、防尘防毒措施</w:t>
        </w:r>
        <w:r>
          <w:tab/>
        </w:r>
        <w:r>
          <w:fldChar w:fldCharType="begin"/>
        </w:r>
        <w:r>
          <w:instrText xml:space="preserve"> PAGEREF _Toc3381 \h </w:instrText>
        </w:r>
        <w:r>
          <w:fldChar w:fldCharType="separate"/>
        </w:r>
        <w:r>
          <w:t>54</w:t>
        </w:r>
        <w:r>
          <w:fldChar w:fldCharType="end"/>
        </w:r>
      </w:hyperlink>
    </w:p>
    <w:p>
      <w:pPr>
        <w:pStyle w:val="TOC2"/>
        <w:tabs>
          <w:tab w:val="right" w:leader="dot" w:pos="8306"/>
        </w:tabs>
      </w:pPr>
      <w:hyperlink w:anchor="_Toc22780" w:history="1">
        <w:r>
          <w:rPr>
            <w:rFonts w:ascii="仿宋" w:eastAsia="仿宋" w:hAnsi="仿宋" w:cs="仿宋" w:hint="eastAsia"/>
            <w:lang w:eastAsia="zh-CN"/>
          </w:rPr>
          <w:t>(六)、防静电、触电防护及防雷措施</w:t>
        </w:r>
        <w:r>
          <w:tab/>
        </w:r>
        <w:r>
          <w:fldChar w:fldCharType="begin"/>
        </w:r>
        <w:r>
          <w:instrText xml:space="preserve"> PAGEREF _Toc22780 \h </w:instrText>
        </w:r>
        <w:r>
          <w:fldChar w:fldCharType="separate"/>
        </w:r>
        <w:r>
          <w:t>55</w:t>
        </w:r>
        <w:r>
          <w:fldChar w:fldCharType="end"/>
        </w:r>
      </w:hyperlink>
    </w:p>
    <w:p>
      <w:pPr>
        <w:pStyle w:val="TOC2"/>
        <w:tabs>
          <w:tab w:val="right" w:leader="dot" w:pos="8306"/>
        </w:tabs>
      </w:pPr>
      <w:hyperlink w:anchor="_Toc31219" w:history="1">
        <w:r>
          <w:rPr>
            <w:rFonts w:ascii="仿宋" w:eastAsia="仿宋" w:hAnsi="仿宋" w:cs="仿宋" w:hint="eastAsia"/>
            <w:lang w:eastAsia="zh-CN"/>
          </w:rPr>
          <w:t>(七)、机械设备安全保障措施</w:t>
        </w:r>
        <w:r>
          <w:tab/>
        </w:r>
        <w:r>
          <w:fldChar w:fldCharType="begin"/>
        </w:r>
        <w:r>
          <w:instrText xml:space="preserve"> PAGEREF _Toc31219 \h </w:instrText>
        </w:r>
        <w:r>
          <w:fldChar w:fldCharType="separate"/>
        </w:r>
        <w:r>
          <w:t>56</w:t>
        </w:r>
        <w:r>
          <w:fldChar w:fldCharType="end"/>
        </w:r>
      </w:hyperlink>
    </w:p>
    <w:p>
      <w:pPr>
        <w:pStyle w:val="TOC1"/>
        <w:tabs>
          <w:tab w:val="right" w:leader="dot" w:pos="8306"/>
        </w:tabs>
      </w:pPr>
      <w:hyperlink w:anchor="_Toc5530" w:history="1">
        <w:r>
          <w:rPr>
            <w:rFonts w:ascii="仿宋" w:eastAsia="仿宋" w:hAnsi="仿宋" w:cs="仿宋" w:hint="eastAsia"/>
            <w:lang w:eastAsia="zh-CN"/>
          </w:rPr>
          <w:t>十三、环境污染防治专用设备项目变更管理</w:t>
        </w:r>
        <w:r>
          <w:tab/>
        </w:r>
        <w:r>
          <w:fldChar w:fldCharType="begin"/>
        </w:r>
        <w:r>
          <w:instrText xml:space="preserve"> PAGEREF _Toc5530 \h </w:instrText>
        </w:r>
        <w:r>
          <w:fldChar w:fldCharType="separate"/>
        </w:r>
        <w:r>
          <w:t>58</w:t>
        </w:r>
        <w:r>
          <w:fldChar w:fldCharType="end"/>
        </w:r>
      </w:hyperlink>
    </w:p>
    <w:p>
      <w:pPr>
        <w:pStyle w:val="TOC2"/>
        <w:tabs>
          <w:tab w:val="right" w:leader="dot" w:pos="8306"/>
        </w:tabs>
      </w:pPr>
      <w:hyperlink w:anchor="_Toc25778" w:history="1">
        <w:r>
          <w:rPr>
            <w:rFonts w:ascii="仿宋" w:eastAsia="仿宋" w:hAnsi="仿宋" w:cs="仿宋" w:hint="eastAsia"/>
            <w:lang w:eastAsia="zh-CN"/>
          </w:rPr>
          <w:t>(一)、变更申请与评估</w:t>
        </w:r>
        <w:r>
          <w:tab/>
        </w:r>
        <w:r>
          <w:fldChar w:fldCharType="begin"/>
        </w:r>
        <w:r>
          <w:instrText xml:space="preserve"> PAGEREF _Toc25778 \h </w:instrText>
        </w:r>
        <w:r>
          <w:fldChar w:fldCharType="separate"/>
        </w:r>
        <w:r>
          <w:t>58</w:t>
        </w:r>
        <w:r>
          <w:fldChar w:fldCharType="end"/>
        </w:r>
      </w:hyperlink>
    </w:p>
    <w:p>
      <w:pPr>
        <w:pStyle w:val="TOC2"/>
        <w:tabs>
          <w:tab w:val="right" w:leader="dot" w:pos="8306"/>
        </w:tabs>
      </w:pPr>
      <w:hyperlink w:anchor="_Toc30769" w:history="1">
        <w:r>
          <w:rPr>
            <w:rFonts w:ascii="仿宋" w:eastAsia="仿宋" w:hAnsi="仿宋" w:cs="仿宋" w:hint="eastAsia"/>
            <w:lang w:eastAsia="zh-CN"/>
          </w:rPr>
          <w:t>(二)、变更实施与控制</w:t>
        </w:r>
        <w:r>
          <w:tab/>
        </w:r>
        <w:r>
          <w:fldChar w:fldCharType="begin"/>
        </w:r>
        <w:r>
          <w:instrText xml:space="preserve"> PAGEREF _Toc30769 \h </w:instrText>
        </w:r>
        <w:r>
          <w:fldChar w:fldCharType="separate"/>
        </w:r>
        <w:r>
          <w:t>58</w:t>
        </w:r>
        <w:r>
          <w:fldChar w:fldCharType="end"/>
        </w:r>
      </w:hyperlink>
    </w:p>
    <w:p>
      <w:pPr>
        <w:pStyle w:val="TOC1"/>
        <w:tabs>
          <w:tab w:val="right" w:leader="dot" w:pos="8306"/>
        </w:tabs>
      </w:pPr>
      <w:hyperlink w:anchor="_Toc18057" w:history="1">
        <w:r>
          <w:rPr>
            <w:rFonts w:ascii="仿宋" w:eastAsia="仿宋" w:hAnsi="仿宋" w:cs="仿宋" w:hint="eastAsia"/>
            <w:lang w:eastAsia="zh-CN"/>
          </w:rPr>
          <w:t>十四、供应链管理</w:t>
        </w:r>
        <w:r>
          <w:tab/>
        </w:r>
        <w:r>
          <w:fldChar w:fldCharType="begin"/>
        </w:r>
        <w:r>
          <w:instrText xml:space="preserve"> PAGEREF _Toc18057 \h </w:instrText>
        </w:r>
        <w:r>
          <w:fldChar w:fldCharType="separate"/>
        </w:r>
        <w:r>
          <w:t>59</w:t>
        </w:r>
        <w:r>
          <w:fldChar w:fldCharType="end"/>
        </w:r>
      </w:hyperlink>
    </w:p>
    <w:p>
      <w:pPr>
        <w:pStyle w:val="TOC2"/>
        <w:tabs>
          <w:tab w:val="right" w:leader="dot" w:pos="8306"/>
        </w:tabs>
      </w:pPr>
      <w:hyperlink w:anchor="_Toc24436" w:history="1">
        <w:r>
          <w:rPr>
            <w:rFonts w:ascii="仿宋" w:eastAsia="仿宋" w:hAnsi="仿宋" w:cs="仿宋" w:hint="eastAsia"/>
            <w:lang w:eastAsia="zh-CN"/>
          </w:rPr>
          <w:t>(一)、供应链战略规划</w:t>
        </w:r>
        <w:r>
          <w:tab/>
        </w:r>
        <w:r>
          <w:fldChar w:fldCharType="begin"/>
        </w:r>
        <w:r>
          <w:instrText xml:space="preserve"> PAGEREF _Toc24436 \h </w:instrText>
        </w:r>
        <w:r>
          <w:fldChar w:fldCharType="separate"/>
        </w:r>
        <w:r>
          <w:t>59</w:t>
        </w:r>
        <w:r>
          <w:fldChar w:fldCharType="end"/>
        </w:r>
      </w:hyperlink>
    </w:p>
    <w:p>
      <w:pPr>
        <w:pStyle w:val="TOC2"/>
        <w:tabs>
          <w:tab w:val="right" w:leader="dot" w:pos="8306"/>
        </w:tabs>
      </w:pPr>
      <w:hyperlink w:anchor="_Toc28047" w:history="1">
        <w:r>
          <w:rPr>
            <w:rFonts w:ascii="仿宋" w:eastAsia="仿宋" w:hAnsi="仿宋" w:cs="仿宋" w:hint="eastAsia"/>
            <w:lang w:eastAsia="zh-CN"/>
          </w:rPr>
          <w:t>(二)、供应商选择与合作</w:t>
        </w:r>
        <w:r>
          <w:tab/>
        </w:r>
        <w:r>
          <w:fldChar w:fldCharType="begin"/>
        </w:r>
        <w:r>
          <w:instrText xml:space="preserve"> PAGEREF _Toc28047 \h </w:instrText>
        </w:r>
        <w:r>
          <w:fldChar w:fldCharType="separate"/>
        </w:r>
        <w:r>
          <w:t>60</w:t>
        </w:r>
        <w:r>
          <w:fldChar w:fldCharType="end"/>
        </w:r>
      </w:hyperlink>
    </w:p>
    <w:p>
      <w:pPr>
        <w:pStyle w:val="TOC2"/>
        <w:tabs>
          <w:tab w:val="right" w:leader="dot" w:pos="8306"/>
        </w:tabs>
      </w:pPr>
      <w:hyperlink w:anchor="_Toc19097" w:history="1">
        <w:r>
          <w:rPr>
            <w:rFonts w:ascii="仿宋" w:eastAsia="仿宋" w:hAnsi="仿宋" w:cs="仿宋" w:hint="eastAsia"/>
            <w:lang w:eastAsia="zh-CN"/>
          </w:rPr>
          <w:t>(三)、物流与库存管理</w:t>
        </w:r>
        <w:r>
          <w:tab/>
        </w:r>
        <w:r>
          <w:fldChar w:fldCharType="begin"/>
        </w:r>
        <w:r>
          <w:instrText xml:space="preserve"> PAGEREF _Toc19097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56"/>
      <w:r>
        <w:rPr>
          <w:rFonts w:ascii="仿宋" w:eastAsia="仿宋" w:hAnsi="仿宋" w:cs="仿宋" w:hint="eastAsia"/>
          <w:sz w:val="28"/>
          <w:lang w:eastAsia="zh-CN"/>
        </w:rPr>
        <w:t>一、环境污染防治专用设备项目文档管理</w:t>
      </w:r>
      <w:bookmarkEnd w:id="2"/>
    </w:p>
    <w:p>
      <w:pPr>
        <w:pStyle w:val="Heading2"/>
        <w:rPr>
          <w:rFonts w:ascii="仿宋" w:eastAsia="仿宋" w:hAnsi="仿宋" w:cs="仿宋" w:hint="eastAsia"/>
          <w:lang w:eastAsia="zh-CN"/>
        </w:rPr>
      </w:pPr>
      <w:bookmarkStart w:id="3" w:name="_Toc1978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环境污染防治专用设备项目高度重视文档的质量和准确性，以支持环境污染防治专用设备项目的各项活动和决策。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文档的编制始于环境污染防治专用设备项目计划的初期，我们制定了详细的文档编制计划，明确了每个文档的内容、格式和编写责任人。在环境污染防治专用设备项目启动阶段，我们首先编制了环境污染防治专用设备项目章程，明确定义了环境污染防治专用设备项目的目标、范围、风险等关键要素。随后，环境污染防治专用设备项目团队根据计划陆续编制了需求文档、设计文档、测试文档等各类文档，确保环境污染防治专用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境污染防治专用设备项目管理中的重要环节，旨在确保环境污染防治专用设备项目文档符合质量标准和环境污染防治专用设备项目需求。在环境污染防治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境污染防治专用设备项目相关利益方和专业领域的专家对文档进行独立审查。这有助于获取更全面、客观的反馈，确保环境污染防治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在文档编制与审查方面建立了严格的管理机制，通过规范的流程和多维度的审查，确保环境污染防治专用设备项目文档的质量、准确性和可靠性，为环境污染防治专用设备项目的顺利推进提供了有力支持。</w:t>
      </w:r>
    </w:p>
    <w:p>
      <w:pPr>
        <w:pStyle w:val="Heading2"/>
        <w:ind w:firstLine="560" w:firstLineChars="200"/>
        <w:rPr>
          <w:rFonts w:ascii="仿宋" w:eastAsia="仿宋" w:hAnsi="仿宋" w:cs="仿宋" w:hint="eastAsia"/>
          <w:sz w:val="28"/>
          <w:lang w:eastAsia="zh-CN"/>
        </w:rPr>
      </w:pPr>
      <w:bookmarkStart w:id="4" w:name="_Toc2830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在环境污染防治专用设备项目中，我们致力于优化文档发布与分发过程，以确保信息的高效传递和团队间协作的顺畅进行。以下是我们采取的关键优化策略：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我们通过多渠道发布文档，包括电子邮件、环境污染防治专用设备项目管理平台、内部网站等，以满足不同团队成员的偏好和需求。多渠道发布确保了信息的全面覆盖。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我们采用了精细的权限控制，确保只有授权人员可以访问敏感信息。这种安全措施保护了环境污染防治专用设备项目文档的机密性，防止了未经授权的信息泄露。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4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境污染防治专用设备项目生命周期中一个至关重要的环节，直接关系到环境污染防治专用设备项目信息的长期保存和历史记录的完整性。在环境污染防治专用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368"/>
      <w:r>
        <w:rPr>
          <w:rFonts w:ascii="仿宋" w:eastAsia="仿宋" w:hAnsi="仿宋" w:cs="仿宋" w:hint="eastAsia"/>
          <w:sz w:val="28"/>
          <w:lang w:eastAsia="zh-CN"/>
        </w:rPr>
        <w:t>二、环境污染防治专用设备项目选址可行性分析</w:t>
      </w:r>
      <w:bookmarkEnd w:id="6"/>
    </w:p>
    <w:p>
      <w:pPr>
        <w:pStyle w:val="Heading2"/>
        <w:rPr>
          <w:rFonts w:ascii="仿宋" w:eastAsia="仿宋" w:hAnsi="仿宋" w:cs="仿宋" w:hint="eastAsia"/>
          <w:lang w:eastAsia="zh-CN"/>
        </w:rPr>
      </w:pPr>
      <w:bookmarkStart w:id="7" w:name="_Toc20322"/>
      <w:r>
        <w:rPr>
          <w:rFonts w:ascii="仿宋" w:eastAsia="仿宋" w:hAnsi="仿宋" w:cs="仿宋" w:hint="eastAsia"/>
          <w:lang w:eastAsia="zh-CN"/>
        </w:rPr>
        <w:t>(一)、环境污染防治专用设备项目选址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该环境污染防治专用设备项目选址位于XX省XX市XX区XXX街道</w:t>
      </w:r>
    </w:p>
    <w:p>
      <w:pPr>
        <w:pStyle w:val="Heading2"/>
        <w:ind w:firstLine="560" w:firstLineChars="200"/>
        <w:rPr>
          <w:rFonts w:ascii="仿宋" w:eastAsia="仿宋" w:hAnsi="仿宋" w:cs="仿宋" w:hint="eastAsia"/>
          <w:sz w:val="28"/>
          <w:lang w:eastAsia="zh-CN"/>
        </w:rPr>
      </w:pPr>
      <w:bookmarkStart w:id="8" w:name="_Toc1241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环境污染防治专用设备项目的征地面积将根据环境污染防治专用设备项目的实际规模和需求进行精确规划。具体面积XXX平方米，旨在确保环境污染防治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净用地面积是在征地面积基础上去除不可利用面积后的实际可开发用地。具体面积XXX平方米，考虑到环保、交通、安全等多方面因素，以确保环境污染防治专用设备项目在整体利用效率上达到最优。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环境污染防治专用设备项目计划建设的建筑总规模具体面积XXX平方米。这一规模的确定综合考虑了环境污染防治专用设备项目的性质、规模，以及城市规划的相关要求，确保建筑布局与周边环境协调一致。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绿地率是环境污染防治专用设备项目用地中被规划为绿地的比例。具体面积XXX平方米，旨在通过合理规划绿地，改善环境污染防治专用设备项目周边环境，提升居民生活质量，并符合城市整体绿化规划。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容积率是用地上可以建设的建筑总体积与用地面积之比。具体面积XXX，通过合理的容积率规划，确保环境污染防治专用设备项目建筑规模与周边环境和谐共生。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环境污染防治专用设备项目选址与当地城市规划相一致，具体面积XXX平方米。通过与城市规划部门深入沟通，确保环境污染防治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境污染防治专用设备项目选址符合当地产业政策，具体面积XXX平方米。这包括环境污染防治专用设备项目对当地经济的促进作用，以及对相关产业的带动效应，确保环境污染防治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境污染防治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确保环境污染防治专用设备项目选址具备必要的公共设施配套，具体面积XXX平方米。这包括交通便利性、教育、医疗等基础设施，以提高居民生活品质，使得环境污染防治专用设备项目选址更具吸引力。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考虑用地总体要求对当地社会稳定性的影响，具体面积XXX平方米。通过深入了解当地社区反馈，确保环境污染防治专用设备项目的选址和建设过程对当地社会和谐稳定产生积极作用。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境污染防治专用设备项目选址不仅符合法规和规划，还在实际操作中具有可行性。这一全面规划将为环境污染防治专用设备项目的成功实施提供坚实的基础，确保环境污染防治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009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污染防治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环境污染防治专用设备项目的设备规划和空间设计中，我们将采取灵活设备布局的措施。设备布局将根据实际需求进行灵活设计，避免不必要的浪费。通过合理规划设备摆放位置，我们将提高设备的利用率，减少设备间距，以确保环境污染防治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环境污染防治专用设备项目内部引入共享设施的概念，例如共享会议室、办公区等。通过这种方式，我们可以减少对资源的重复建设，提高资源共享效率，从而减小环境污染防治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5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境污染防治专用设备项目的总图布置中，我们将不同功能区域进行明确的规划，以最大程度满足环境污染防治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75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环境污染防治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环境污染防治专用设备项目对环境的影响是综合评价的重要因素之一。我们将详细考虑选址周边的自然环境、生态保护区、水源地等情况，确保环境污染防治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对选址的评价还需充分考虑当地政府的产业政策和法规。我们将详细了解环境污染防治专用设备项目所在地的相关政策，确保环境污染防治专用设备项目的规划和运营与当地法规相符，降低不必要的法律风险。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考虑到社会稳定性对企业运营的重要性，我们将评估选址地区的社会安全情况、劳工关系、社区反馈等方面，以确保环境污染防治专用设备项目的建设和运营不会受到社会稳定性的负面影响。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最后，我们将综合考虑用地成本，包括土地购置费用、土地开发成本等。通过对用地成本的详细评估，我们能够做出更为精确的经济效益分析，为环境污染防治专用设备项目的投资决策提供有力支持。</w:t>
      </w:r>
    </w:p>
    <w:p>
      <w:pPr>
        <w:pStyle w:val="Heading1"/>
        <w:ind w:firstLine="560" w:firstLineChars="200"/>
        <w:rPr>
          <w:rFonts w:ascii="仿宋" w:eastAsia="仿宋" w:hAnsi="仿宋" w:cs="仿宋" w:hint="eastAsia"/>
          <w:sz w:val="28"/>
          <w:lang w:eastAsia="zh-CN"/>
        </w:rPr>
      </w:pPr>
      <w:bookmarkStart w:id="12" w:name="_Toc24975"/>
      <w:r>
        <w:rPr>
          <w:rFonts w:ascii="仿宋" w:eastAsia="仿宋" w:hAnsi="仿宋" w:cs="仿宋" w:hint="eastAsia"/>
          <w:sz w:val="28"/>
          <w:lang w:eastAsia="zh-CN"/>
        </w:rPr>
        <w:t>三、环境污染防治专用设备项目危机管理</w:t>
      </w:r>
      <w:bookmarkEnd w:id="12"/>
    </w:p>
    <w:p>
      <w:pPr>
        <w:pStyle w:val="Heading2"/>
        <w:rPr>
          <w:rFonts w:ascii="仿宋" w:eastAsia="仿宋" w:hAnsi="仿宋" w:cs="仿宋" w:hint="eastAsia"/>
          <w:lang w:eastAsia="zh-CN"/>
        </w:rPr>
      </w:pPr>
      <w:bookmarkStart w:id="13" w:name="_Toc3075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污染防治专用设备项目危机管理中，危机预警与识别是确保环境污染防治专用设备项目稳健运行的核心步骤。通过建立全面的监测机制，环境污染防治专用设备项目团队旨在及时发现和理解潜在的风险和危机因素，以便采取及时的预防和应对措施，确保环境污染防治专用设备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境污染防治专用设备项目团队全面分析了整个环境污染防治专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境污染防治专用设备项目团队着重于明确定义环境污染防治专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境污染防治专用设备项目进展的持续监控，团队能够及时发现潜在问题并作出迅速反应。环境污染防治专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境污染防治专用设备项目得以更有序、可控地推进。</w:t>
      </w:r>
    </w:p>
    <w:p>
      <w:pPr>
        <w:pStyle w:val="Heading2"/>
        <w:ind w:firstLine="560" w:firstLineChars="200"/>
        <w:rPr>
          <w:rFonts w:ascii="仿宋" w:eastAsia="仿宋" w:hAnsi="仿宋" w:cs="仿宋" w:hint="eastAsia"/>
          <w:sz w:val="28"/>
          <w:lang w:eastAsia="zh-CN"/>
        </w:rPr>
      </w:pPr>
      <w:bookmarkStart w:id="14" w:name="_Toc2887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在危机发生时，环境污染防治专用设备项目团队立即行动，成立了应急小组。该小组的任务是迅速制定并实施紧急应对措施，以最小化潜在损失。以下是采取的主要措施：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暂停环境污染防治专用设备项目进度：为遏制危机蔓延，环境污染防治专用设备项目暂时停止进行，以便全面评估当前状况。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资源重新分配：重新评估环境污染防治专用设备项目资源的分配，确保最大限度地减小损失。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实时沟通：与关键利益相关者建立实时沟通机制，向他们传递环境污染防治专用设备项目危机的实际状况，保障环境污染防治专用设备项目核心利益。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在紧急应对的同时，环境污染防治专用设备项目团队强调了团队协作和有效沟通的重要性。以下是团队协作的关键举措：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信息共享机制：建立了信息共享平台，确保团队成员能够及时获取环境污染防治专用设备项目危机的实时信息。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领导者沟通：环境污染防治专用设备项目领导者通过定期会议和即时沟通工具，指导团队应对危机，保持团队稳定运行。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随着危机得到初步控制，环境污染防治专用设备项目团队转向制定恢复计划，以确保环境污染防治专用设备项目能够从中迅速恢复。主要恢复计划包括：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修复受损的进度计划：重新评估环境污染防治专用设备项目进度，制定修复计划，确保环境污染防治专用设备项目尽快回归正常进程。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重新调整资源分配：优化资源分配，确保环境污染防治专用设备项目在有限资源下高效运转。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风险管理机制加强：对环境污染防治专用设备项目风险进行全面评估，制定更强化的风险管理策略，以预防未来可能的危机。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1050"/>
      <w:r>
        <w:rPr>
          <w:rFonts w:ascii="仿宋" w:eastAsia="仿宋" w:hAnsi="仿宋" w:cs="仿宋" w:hint="eastAsia"/>
          <w:sz w:val="28"/>
          <w:lang w:eastAsia="zh-CN"/>
        </w:rPr>
        <w:t>四、环境污染防治专用设备项目建设背景及必要性分析</w:t>
      </w:r>
      <w:bookmarkEnd w:id="15"/>
    </w:p>
    <w:p>
      <w:pPr>
        <w:pStyle w:val="Heading2"/>
        <w:rPr>
          <w:rFonts w:ascii="仿宋" w:eastAsia="仿宋" w:hAnsi="仿宋" w:cs="仿宋" w:hint="eastAsia"/>
          <w:lang w:eastAsia="zh-CN"/>
        </w:rPr>
      </w:pPr>
      <w:bookmarkStart w:id="16" w:name="_Toc20814"/>
      <w:r>
        <w:rPr>
          <w:rFonts w:ascii="仿宋" w:eastAsia="仿宋" w:hAnsi="仿宋" w:cs="仿宋" w:hint="eastAsia"/>
          <w:lang w:eastAsia="zh-CN"/>
        </w:rPr>
        <w:t>(一)、环境污染防治专用设备项目背景分析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污染防治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境污染防治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境污染防治专用设备项目在这个潮流中的定位。同时，我们将关注行业内涌现的新兴机遇，以便环境污染防治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境污染防治专用设备项目提供了强大的发展动力。我们将聚焦于行业内最新的技术发展趋势，包括但不限于人工智能、大数据分析、物联网等领域。通过深度的技术研究，我们将确保环境污染防治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境污染防治专用设备项目发展的源泉。我们将投入更多的精力对市场需求进行深入剖析，超越表面的需求，深入挖掘潜在的市场痛点和机遇。通过对市场需求的细致了解，环境污染防治专用设备项目将更有针对性地设计解决方案，满足市场的多样化需求，从而更好地促进环境污染防治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境污染防治专用设备项目战略至关重要。我们将对竞争态势进行更为深入的分析，包括但不限于市场份额、产品特点、客户满意度等多个维度。通过深度的竞争分析，环境污染防治专用设备项目将能够更准确地把握市场脉搏，制定具有竞争力的环境污染防治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环境污染防治专用设备项目的发展具有直接的影响。我们将进行更为全面的法规和政策分析，了解行业发展中的潜在法律风险和合规挑战。通过充分了解和遵守相关法规，环境污染防治专用设备项目将确保在法律框架内合法合规运营，为环境污染防治专用设备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https://d.book118.com/228015032135006034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环境污染防治专用设备项目规划设计方案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97622"/>
    <w:rsid w:val="273976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1503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2024-02-06T08:15:00Z</dcterms:created>
  <dcterms:modified xsi:type="dcterms:W3CDTF">2024-02-06T08:15:39Z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E36C46ED11B146FBBBFF0525229F969B_11</vt:lpwstr>
  </property>
  <property fmtid="{D5CDD505-2E9C-101B-9397-08002B2CF9AE}" pid="3" name="KSOProductBuildVer">
    <vt:lpwstr>2052-12.1.0.16250</vt:lpwstr>
  </property>
</Properties>
</file>