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石材翻新用品项目计划设计方案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62" w:history="1">
        <w:r>
          <w:rPr>
            <w:rFonts w:ascii="仿宋" w:eastAsia="仿宋" w:hAnsi="仿宋" w:cs="仿宋" w:hint="eastAsia"/>
            <w:lang w:eastAsia="zh-CN"/>
          </w:rPr>
          <w:t>序言</w:t>
        </w:r>
        <w:r>
          <w:tab/>
        </w:r>
        <w:r>
          <w:fldChar w:fldCharType="begin"/>
        </w:r>
        <w:r>
          <w:instrText xml:space="preserve"> PAGEREF _Toc4862 \h </w:instrText>
        </w:r>
        <w:r>
          <w:fldChar w:fldCharType="separate"/>
        </w:r>
        <w:r>
          <w:t>3</w:t>
        </w:r>
        <w:r>
          <w:fldChar w:fldCharType="end"/>
        </w:r>
      </w:hyperlink>
    </w:p>
    <w:p>
      <w:pPr>
        <w:pStyle w:val="TOC1"/>
        <w:tabs>
          <w:tab w:val="right" w:leader="dot" w:pos="8306"/>
        </w:tabs>
      </w:pPr>
      <w:hyperlink w:anchor="_Toc393" w:history="1">
        <w:r>
          <w:rPr>
            <w:rFonts w:ascii="仿宋" w:eastAsia="仿宋" w:hAnsi="仿宋" w:cs="仿宋" w:hint="eastAsia"/>
            <w:lang w:eastAsia="zh-CN"/>
          </w:rPr>
          <w:t>一、石材翻新用品项目选址可行性分析</w:t>
        </w:r>
        <w:r>
          <w:tab/>
        </w:r>
        <w:r>
          <w:fldChar w:fldCharType="begin"/>
        </w:r>
        <w:r>
          <w:instrText xml:space="preserve"> PAGEREF _Toc393 \h </w:instrText>
        </w:r>
        <w:r>
          <w:fldChar w:fldCharType="separate"/>
        </w:r>
        <w:r>
          <w:t>3</w:t>
        </w:r>
        <w:r>
          <w:fldChar w:fldCharType="end"/>
        </w:r>
      </w:hyperlink>
    </w:p>
    <w:p>
      <w:pPr>
        <w:pStyle w:val="TOC2"/>
        <w:tabs>
          <w:tab w:val="right" w:leader="dot" w:pos="8306"/>
        </w:tabs>
      </w:pPr>
      <w:hyperlink w:anchor="_Toc7255" w:history="1">
        <w:r>
          <w:rPr>
            <w:rFonts w:ascii="仿宋" w:eastAsia="仿宋" w:hAnsi="仿宋" w:cs="仿宋" w:hint="eastAsia"/>
            <w:lang w:eastAsia="zh-CN"/>
          </w:rPr>
          <w:t>(一)、石材翻新用品项目选址</w:t>
        </w:r>
        <w:r>
          <w:tab/>
        </w:r>
        <w:r>
          <w:fldChar w:fldCharType="begin"/>
        </w:r>
        <w:r>
          <w:instrText xml:space="preserve"> PAGEREF _Toc7255 \h </w:instrText>
        </w:r>
        <w:r>
          <w:fldChar w:fldCharType="separate"/>
        </w:r>
        <w:r>
          <w:t>3</w:t>
        </w:r>
        <w:r>
          <w:fldChar w:fldCharType="end"/>
        </w:r>
      </w:hyperlink>
    </w:p>
    <w:p>
      <w:pPr>
        <w:pStyle w:val="TOC2"/>
        <w:tabs>
          <w:tab w:val="right" w:leader="dot" w:pos="8306"/>
        </w:tabs>
      </w:pPr>
      <w:hyperlink w:anchor="_Toc32017" w:history="1">
        <w:r>
          <w:rPr>
            <w:rFonts w:ascii="仿宋" w:eastAsia="仿宋" w:hAnsi="仿宋" w:cs="仿宋" w:hint="eastAsia"/>
            <w:lang w:eastAsia="zh-CN"/>
          </w:rPr>
          <w:t>(二)、用地控制指标</w:t>
        </w:r>
        <w:r>
          <w:tab/>
        </w:r>
        <w:r>
          <w:fldChar w:fldCharType="begin"/>
        </w:r>
        <w:r>
          <w:instrText xml:space="preserve"> PAGEREF _Toc32017 \h </w:instrText>
        </w:r>
        <w:r>
          <w:fldChar w:fldCharType="separate"/>
        </w:r>
        <w:r>
          <w:t>3</w:t>
        </w:r>
        <w:r>
          <w:fldChar w:fldCharType="end"/>
        </w:r>
      </w:hyperlink>
    </w:p>
    <w:p>
      <w:pPr>
        <w:pStyle w:val="TOC2"/>
        <w:tabs>
          <w:tab w:val="right" w:leader="dot" w:pos="8306"/>
        </w:tabs>
      </w:pPr>
      <w:hyperlink w:anchor="_Toc23076" w:history="1">
        <w:r>
          <w:rPr>
            <w:rFonts w:ascii="仿宋" w:eastAsia="仿宋" w:hAnsi="仿宋" w:cs="仿宋" w:hint="eastAsia"/>
            <w:lang w:eastAsia="zh-CN"/>
          </w:rPr>
          <w:t>(三)、节约用地措施</w:t>
        </w:r>
        <w:r>
          <w:tab/>
        </w:r>
        <w:r>
          <w:fldChar w:fldCharType="begin"/>
        </w:r>
        <w:r>
          <w:instrText xml:space="preserve"> PAGEREF _Toc23076 \h </w:instrText>
        </w:r>
        <w:r>
          <w:fldChar w:fldCharType="separate"/>
        </w:r>
        <w:r>
          <w:t>5</w:t>
        </w:r>
        <w:r>
          <w:fldChar w:fldCharType="end"/>
        </w:r>
      </w:hyperlink>
    </w:p>
    <w:p>
      <w:pPr>
        <w:pStyle w:val="TOC2"/>
        <w:tabs>
          <w:tab w:val="right" w:leader="dot" w:pos="8306"/>
        </w:tabs>
      </w:pPr>
      <w:hyperlink w:anchor="_Toc19735" w:history="1">
        <w:r>
          <w:rPr>
            <w:rFonts w:ascii="仿宋" w:eastAsia="仿宋" w:hAnsi="仿宋" w:cs="仿宋" w:hint="eastAsia"/>
            <w:lang w:eastAsia="zh-CN"/>
          </w:rPr>
          <w:t>(四)、总图布置方案</w:t>
        </w:r>
        <w:r>
          <w:tab/>
        </w:r>
        <w:r>
          <w:fldChar w:fldCharType="begin"/>
        </w:r>
        <w:r>
          <w:instrText xml:space="preserve"> PAGEREF _Toc19735 \h </w:instrText>
        </w:r>
        <w:r>
          <w:fldChar w:fldCharType="separate"/>
        </w:r>
        <w:r>
          <w:t>6</w:t>
        </w:r>
        <w:r>
          <w:fldChar w:fldCharType="end"/>
        </w:r>
      </w:hyperlink>
    </w:p>
    <w:p>
      <w:pPr>
        <w:pStyle w:val="TOC2"/>
        <w:tabs>
          <w:tab w:val="right" w:leader="dot" w:pos="8306"/>
        </w:tabs>
      </w:pPr>
      <w:hyperlink w:anchor="_Toc32233" w:history="1">
        <w:r>
          <w:rPr>
            <w:rFonts w:ascii="仿宋" w:eastAsia="仿宋" w:hAnsi="仿宋" w:cs="仿宋" w:hint="eastAsia"/>
            <w:lang w:eastAsia="zh-CN"/>
          </w:rPr>
          <w:t>(五)、选址综合评价</w:t>
        </w:r>
        <w:r>
          <w:tab/>
        </w:r>
        <w:r>
          <w:fldChar w:fldCharType="begin"/>
        </w:r>
        <w:r>
          <w:instrText xml:space="preserve"> PAGEREF _Toc32233 \h </w:instrText>
        </w:r>
        <w:r>
          <w:fldChar w:fldCharType="separate"/>
        </w:r>
        <w:r>
          <w:t>7</w:t>
        </w:r>
        <w:r>
          <w:fldChar w:fldCharType="end"/>
        </w:r>
      </w:hyperlink>
    </w:p>
    <w:p>
      <w:pPr>
        <w:pStyle w:val="TOC1"/>
        <w:tabs>
          <w:tab w:val="right" w:leader="dot" w:pos="8306"/>
        </w:tabs>
      </w:pPr>
      <w:hyperlink w:anchor="_Toc5600" w:history="1">
        <w:r>
          <w:rPr>
            <w:rFonts w:ascii="仿宋" w:eastAsia="仿宋" w:hAnsi="仿宋" w:cs="仿宋" w:hint="eastAsia"/>
            <w:lang w:eastAsia="zh-CN"/>
          </w:rPr>
          <w:t>二、石材翻新用品项目绩效评估</w:t>
        </w:r>
        <w:r>
          <w:tab/>
        </w:r>
        <w:r>
          <w:fldChar w:fldCharType="begin"/>
        </w:r>
        <w:r>
          <w:instrText xml:space="preserve"> PAGEREF _Toc5600 \h </w:instrText>
        </w:r>
        <w:r>
          <w:fldChar w:fldCharType="separate"/>
        </w:r>
        <w:r>
          <w:t>8</w:t>
        </w:r>
        <w:r>
          <w:fldChar w:fldCharType="end"/>
        </w:r>
      </w:hyperlink>
    </w:p>
    <w:p>
      <w:pPr>
        <w:pStyle w:val="TOC2"/>
        <w:tabs>
          <w:tab w:val="right" w:leader="dot" w:pos="8306"/>
        </w:tabs>
      </w:pPr>
      <w:hyperlink w:anchor="_Toc14432" w:history="1">
        <w:r>
          <w:rPr>
            <w:rFonts w:ascii="仿宋" w:eastAsia="仿宋" w:hAnsi="仿宋" w:cs="仿宋" w:hint="eastAsia"/>
            <w:lang w:eastAsia="zh-CN"/>
          </w:rPr>
          <w:t>(一)、绩效评估指标</w:t>
        </w:r>
        <w:r>
          <w:tab/>
        </w:r>
        <w:r>
          <w:fldChar w:fldCharType="begin"/>
        </w:r>
        <w:r>
          <w:instrText xml:space="preserve"> PAGEREF _Toc14432 \h </w:instrText>
        </w:r>
        <w:r>
          <w:fldChar w:fldCharType="separate"/>
        </w:r>
        <w:r>
          <w:t>8</w:t>
        </w:r>
        <w:r>
          <w:fldChar w:fldCharType="end"/>
        </w:r>
      </w:hyperlink>
    </w:p>
    <w:p>
      <w:pPr>
        <w:pStyle w:val="TOC2"/>
        <w:tabs>
          <w:tab w:val="right" w:leader="dot" w:pos="8306"/>
        </w:tabs>
      </w:pPr>
      <w:hyperlink w:anchor="_Toc5286" w:history="1">
        <w:r>
          <w:rPr>
            <w:rFonts w:ascii="仿宋" w:eastAsia="仿宋" w:hAnsi="仿宋" w:cs="仿宋" w:hint="eastAsia"/>
            <w:lang w:eastAsia="zh-CN"/>
          </w:rPr>
          <w:t>(二)、绩效评估方法</w:t>
        </w:r>
        <w:r>
          <w:tab/>
        </w:r>
        <w:r>
          <w:fldChar w:fldCharType="begin"/>
        </w:r>
        <w:r>
          <w:instrText xml:space="preserve"> PAGEREF _Toc5286 \h </w:instrText>
        </w:r>
        <w:r>
          <w:fldChar w:fldCharType="separate"/>
        </w:r>
        <w:r>
          <w:t>9</w:t>
        </w:r>
        <w:r>
          <w:fldChar w:fldCharType="end"/>
        </w:r>
      </w:hyperlink>
    </w:p>
    <w:p>
      <w:pPr>
        <w:pStyle w:val="TOC2"/>
        <w:tabs>
          <w:tab w:val="right" w:leader="dot" w:pos="8306"/>
        </w:tabs>
      </w:pPr>
      <w:hyperlink w:anchor="_Toc27574" w:history="1">
        <w:r>
          <w:rPr>
            <w:rFonts w:ascii="仿宋" w:eastAsia="仿宋" w:hAnsi="仿宋" w:cs="仿宋" w:hint="eastAsia"/>
            <w:lang w:eastAsia="zh-CN"/>
          </w:rPr>
          <w:t>(三)、绩效评估周期</w:t>
        </w:r>
        <w:r>
          <w:tab/>
        </w:r>
        <w:r>
          <w:fldChar w:fldCharType="begin"/>
        </w:r>
        <w:r>
          <w:instrText xml:space="preserve"> PAGEREF _Toc27574 \h </w:instrText>
        </w:r>
        <w:r>
          <w:fldChar w:fldCharType="separate"/>
        </w:r>
        <w:r>
          <w:t>10</w:t>
        </w:r>
        <w:r>
          <w:fldChar w:fldCharType="end"/>
        </w:r>
      </w:hyperlink>
    </w:p>
    <w:p>
      <w:pPr>
        <w:pStyle w:val="TOC1"/>
        <w:tabs>
          <w:tab w:val="right" w:leader="dot" w:pos="8306"/>
        </w:tabs>
      </w:pPr>
      <w:hyperlink w:anchor="_Toc15690" w:history="1">
        <w:r>
          <w:rPr>
            <w:rFonts w:ascii="仿宋" w:eastAsia="仿宋" w:hAnsi="仿宋" w:cs="仿宋" w:hint="eastAsia"/>
            <w:lang w:eastAsia="zh-CN"/>
          </w:rPr>
          <w:t>三、石材翻新用品项目文档管理</w:t>
        </w:r>
        <w:r>
          <w:tab/>
        </w:r>
        <w:r>
          <w:fldChar w:fldCharType="begin"/>
        </w:r>
        <w:r>
          <w:instrText xml:space="preserve"> PAGEREF _Toc15690 \h </w:instrText>
        </w:r>
        <w:r>
          <w:fldChar w:fldCharType="separate"/>
        </w:r>
        <w:r>
          <w:t>12</w:t>
        </w:r>
        <w:r>
          <w:fldChar w:fldCharType="end"/>
        </w:r>
      </w:hyperlink>
    </w:p>
    <w:p>
      <w:pPr>
        <w:pStyle w:val="TOC2"/>
        <w:tabs>
          <w:tab w:val="right" w:leader="dot" w:pos="8306"/>
        </w:tabs>
      </w:pPr>
      <w:hyperlink w:anchor="_Toc13553" w:history="1">
        <w:r>
          <w:rPr>
            <w:rFonts w:ascii="仿宋" w:eastAsia="仿宋" w:hAnsi="仿宋" w:cs="仿宋" w:hint="eastAsia"/>
            <w:lang w:eastAsia="zh-CN"/>
          </w:rPr>
          <w:t>(一)、文档编制与审查</w:t>
        </w:r>
        <w:r>
          <w:tab/>
        </w:r>
        <w:r>
          <w:fldChar w:fldCharType="begin"/>
        </w:r>
        <w:r>
          <w:instrText xml:space="preserve"> PAGEREF _Toc13553 \h </w:instrText>
        </w:r>
        <w:r>
          <w:fldChar w:fldCharType="separate"/>
        </w:r>
        <w:r>
          <w:t>12</w:t>
        </w:r>
        <w:r>
          <w:fldChar w:fldCharType="end"/>
        </w:r>
      </w:hyperlink>
    </w:p>
    <w:p>
      <w:pPr>
        <w:pStyle w:val="TOC2"/>
        <w:tabs>
          <w:tab w:val="right" w:leader="dot" w:pos="8306"/>
        </w:tabs>
      </w:pPr>
      <w:hyperlink w:anchor="_Toc30404" w:history="1">
        <w:r>
          <w:rPr>
            <w:rFonts w:ascii="仿宋" w:eastAsia="仿宋" w:hAnsi="仿宋" w:cs="仿宋" w:hint="eastAsia"/>
            <w:lang w:eastAsia="zh-CN"/>
          </w:rPr>
          <w:t>(二)、文档发布与分发</w:t>
        </w:r>
        <w:r>
          <w:tab/>
        </w:r>
        <w:r>
          <w:fldChar w:fldCharType="begin"/>
        </w:r>
        <w:r>
          <w:instrText xml:space="preserve"> PAGEREF _Toc30404 \h </w:instrText>
        </w:r>
        <w:r>
          <w:fldChar w:fldCharType="separate"/>
        </w:r>
        <w:r>
          <w:t>13</w:t>
        </w:r>
        <w:r>
          <w:fldChar w:fldCharType="end"/>
        </w:r>
      </w:hyperlink>
    </w:p>
    <w:p>
      <w:pPr>
        <w:pStyle w:val="TOC2"/>
        <w:tabs>
          <w:tab w:val="right" w:leader="dot" w:pos="8306"/>
        </w:tabs>
      </w:pPr>
      <w:hyperlink w:anchor="_Toc11557" w:history="1">
        <w:r>
          <w:rPr>
            <w:rFonts w:ascii="仿宋" w:eastAsia="仿宋" w:hAnsi="仿宋" w:cs="仿宋" w:hint="eastAsia"/>
            <w:lang w:eastAsia="zh-CN"/>
          </w:rPr>
          <w:t>(三)、文档存档与归档</w:t>
        </w:r>
        <w:r>
          <w:tab/>
        </w:r>
        <w:r>
          <w:fldChar w:fldCharType="begin"/>
        </w:r>
        <w:r>
          <w:instrText xml:space="preserve"> PAGEREF _Toc11557 \h </w:instrText>
        </w:r>
        <w:r>
          <w:fldChar w:fldCharType="separate"/>
        </w:r>
        <w:r>
          <w:t>14</w:t>
        </w:r>
        <w:r>
          <w:fldChar w:fldCharType="end"/>
        </w:r>
      </w:hyperlink>
    </w:p>
    <w:p>
      <w:pPr>
        <w:pStyle w:val="TOC1"/>
        <w:tabs>
          <w:tab w:val="right" w:leader="dot" w:pos="8306"/>
        </w:tabs>
      </w:pPr>
      <w:hyperlink w:anchor="_Toc29672" w:history="1">
        <w:r>
          <w:rPr>
            <w:rFonts w:ascii="仿宋" w:eastAsia="仿宋" w:hAnsi="仿宋" w:cs="仿宋" w:hint="eastAsia"/>
            <w:lang w:eastAsia="zh-CN"/>
          </w:rPr>
          <w:t>四、石材翻新用品项目概论</w:t>
        </w:r>
        <w:r>
          <w:tab/>
        </w:r>
        <w:r>
          <w:fldChar w:fldCharType="begin"/>
        </w:r>
        <w:r>
          <w:instrText xml:space="preserve"> PAGEREF _Toc29672 \h </w:instrText>
        </w:r>
        <w:r>
          <w:fldChar w:fldCharType="separate"/>
        </w:r>
        <w:r>
          <w:t>15</w:t>
        </w:r>
        <w:r>
          <w:fldChar w:fldCharType="end"/>
        </w:r>
      </w:hyperlink>
    </w:p>
    <w:p>
      <w:pPr>
        <w:pStyle w:val="TOC2"/>
        <w:tabs>
          <w:tab w:val="right" w:leader="dot" w:pos="8306"/>
        </w:tabs>
      </w:pPr>
      <w:hyperlink w:anchor="_Toc2460" w:history="1">
        <w:r>
          <w:rPr>
            <w:rFonts w:ascii="仿宋" w:eastAsia="仿宋" w:hAnsi="仿宋" w:cs="仿宋" w:hint="eastAsia"/>
            <w:lang w:eastAsia="zh-CN"/>
          </w:rPr>
          <w:t>(一)、石材翻新用品项目概况</w:t>
        </w:r>
        <w:r>
          <w:tab/>
        </w:r>
        <w:r>
          <w:fldChar w:fldCharType="begin"/>
        </w:r>
        <w:r>
          <w:instrText xml:space="preserve"> PAGEREF _Toc2460 \h </w:instrText>
        </w:r>
        <w:r>
          <w:fldChar w:fldCharType="separate"/>
        </w:r>
        <w:r>
          <w:t>15</w:t>
        </w:r>
        <w:r>
          <w:fldChar w:fldCharType="end"/>
        </w:r>
      </w:hyperlink>
    </w:p>
    <w:p>
      <w:pPr>
        <w:pStyle w:val="TOC2"/>
        <w:tabs>
          <w:tab w:val="right" w:leader="dot" w:pos="8306"/>
        </w:tabs>
      </w:pPr>
      <w:hyperlink w:anchor="_Toc21367" w:history="1">
        <w:r>
          <w:rPr>
            <w:rFonts w:ascii="仿宋" w:eastAsia="仿宋" w:hAnsi="仿宋" w:cs="仿宋" w:hint="eastAsia"/>
            <w:lang w:eastAsia="zh-CN"/>
          </w:rPr>
          <w:t>(二)、石材翻新用品项目目标</w:t>
        </w:r>
        <w:r>
          <w:tab/>
        </w:r>
        <w:r>
          <w:fldChar w:fldCharType="begin"/>
        </w:r>
        <w:r>
          <w:instrText xml:space="preserve"> PAGEREF _Toc21367 \h </w:instrText>
        </w:r>
        <w:r>
          <w:fldChar w:fldCharType="separate"/>
        </w:r>
        <w:r>
          <w:t>17</w:t>
        </w:r>
        <w:r>
          <w:fldChar w:fldCharType="end"/>
        </w:r>
      </w:hyperlink>
    </w:p>
    <w:p>
      <w:pPr>
        <w:pStyle w:val="TOC2"/>
        <w:tabs>
          <w:tab w:val="right" w:leader="dot" w:pos="8306"/>
        </w:tabs>
      </w:pPr>
      <w:hyperlink w:anchor="_Toc14897" w:history="1">
        <w:r>
          <w:rPr>
            <w:rFonts w:ascii="仿宋" w:eastAsia="仿宋" w:hAnsi="仿宋" w:cs="仿宋" w:hint="eastAsia"/>
            <w:lang w:eastAsia="zh-CN"/>
          </w:rPr>
          <w:t>(三)、石材翻新用品项目提出的理由</w:t>
        </w:r>
        <w:r>
          <w:tab/>
        </w:r>
        <w:r>
          <w:fldChar w:fldCharType="begin"/>
        </w:r>
        <w:r>
          <w:instrText xml:space="preserve"> PAGEREF _Toc14897 \h </w:instrText>
        </w:r>
        <w:r>
          <w:fldChar w:fldCharType="separate"/>
        </w:r>
        <w:r>
          <w:t>18</w:t>
        </w:r>
        <w:r>
          <w:fldChar w:fldCharType="end"/>
        </w:r>
      </w:hyperlink>
    </w:p>
    <w:p>
      <w:pPr>
        <w:pStyle w:val="TOC2"/>
        <w:tabs>
          <w:tab w:val="right" w:leader="dot" w:pos="8306"/>
        </w:tabs>
      </w:pPr>
      <w:hyperlink w:anchor="_Toc18838" w:history="1">
        <w:r>
          <w:rPr>
            <w:rFonts w:ascii="仿宋" w:eastAsia="仿宋" w:hAnsi="仿宋" w:cs="仿宋" w:hint="eastAsia"/>
            <w:lang w:eastAsia="zh-CN"/>
          </w:rPr>
          <w:t>(四)、石材翻新用品项目意义</w:t>
        </w:r>
        <w:r>
          <w:tab/>
        </w:r>
        <w:r>
          <w:fldChar w:fldCharType="begin"/>
        </w:r>
        <w:r>
          <w:instrText xml:space="preserve"> PAGEREF _Toc18838 \h </w:instrText>
        </w:r>
        <w:r>
          <w:fldChar w:fldCharType="separate"/>
        </w:r>
        <w:r>
          <w:t>20</w:t>
        </w:r>
        <w:r>
          <w:fldChar w:fldCharType="end"/>
        </w:r>
      </w:hyperlink>
    </w:p>
    <w:p>
      <w:pPr>
        <w:pStyle w:val="TOC2"/>
        <w:tabs>
          <w:tab w:val="right" w:leader="dot" w:pos="8306"/>
        </w:tabs>
      </w:pPr>
      <w:hyperlink w:anchor="_Toc24410" w:history="1">
        <w:r>
          <w:rPr>
            <w:rFonts w:ascii="仿宋" w:eastAsia="仿宋" w:hAnsi="仿宋" w:cs="仿宋" w:hint="eastAsia"/>
            <w:lang w:eastAsia="zh-CN"/>
          </w:rPr>
          <w:t>(五)、石材翻新用品项目背景</w:t>
        </w:r>
        <w:r>
          <w:tab/>
        </w:r>
        <w:r>
          <w:fldChar w:fldCharType="begin"/>
        </w:r>
        <w:r>
          <w:instrText xml:space="preserve"> PAGEREF _Toc24410 \h </w:instrText>
        </w:r>
        <w:r>
          <w:fldChar w:fldCharType="separate"/>
        </w:r>
        <w:r>
          <w:t>21</w:t>
        </w:r>
        <w:r>
          <w:fldChar w:fldCharType="end"/>
        </w:r>
      </w:hyperlink>
    </w:p>
    <w:p>
      <w:pPr>
        <w:pStyle w:val="TOC1"/>
        <w:tabs>
          <w:tab w:val="right" w:leader="dot" w:pos="8306"/>
        </w:tabs>
      </w:pPr>
      <w:hyperlink w:anchor="_Toc26147" w:history="1">
        <w:r>
          <w:rPr>
            <w:rFonts w:ascii="仿宋" w:eastAsia="仿宋" w:hAnsi="仿宋" w:cs="仿宋" w:hint="eastAsia"/>
            <w:lang w:eastAsia="zh-CN"/>
          </w:rPr>
          <w:t>五、市场分析、调研</w:t>
        </w:r>
        <w:r>
          <w:tab/>
        </w:r>
        <w:r>
          <w:fldChar w:fldCharType="begin"/>
        </w:r>
        <w:r>
          <w:instrText xml:space="preserve"> PAGEREF _Toc26147 \h </w:instrText>
        </w:r>
        <w:r>
          <w:fldChar w:fldCharType="separate"/>
        </w:r>
        <w:r>
          <w:t>22</w:t>
        </w:r>
        <w:r>
          <w:fldChar w:fldCharType="end"/>
        </w:r>
      </w:hyperlink>
    </w:p>
    <w:p>
      <w:pPr>
        <w:pStyle w:val="TOC2"/>
        <w:tabs>
          <w:tab w:val="right" w:leader="dot" w:pos="8306"/>
        </w:tabs>
      </w:pPr>
      <w:hyperlink w:anchor="_Toc32190" w:history="1">
        <w:r>
          <w:rPr>
            <w:rFonts w:ascii="仿宋" w:eastAsia="仿宋" w:hAnsi="仿宋" w:cs="仿宋" w:hint="eastAsia"/>
            <w:lang w:eastAsia="zh-CN"/>
          </w:rPr>
          <w:t>(一)、石材翻新用品行业分析</w:t>
        </w:r>
        <w:r>
          <w:tab/>
        </w:r>
        <w:r>
          <w:fldChar w:fldCharType="begin"/>
        </w:r>
        <w:r>
          <w:instrText xml:space="preserve"> PAGEREF _Toc32190 \h </w:instrText>
        </w:r>
        <w:r>
          <w:fldChar w:fldCharType="separate"/>
        </w:r>
        <w:r>
          <w:t>22</w:t>
        </w:r>
        <w:r>
          <w:fldChar w:fldCharType="end"/>
        </w:r>
      </w:hyperlink>
    </w:p>
    <w:p>
      <w:pPr>
        <w:pStyle w:val="TOC2"/>
        <w:tabs>
          <w:tab w:val="right" w:leader="dot" w:pos="8306"/>
        </w:tabs>
      </w:pPr>
      <w:hyperlink w:anchor="_Toc26234" w:history="1">
        <w:r>
          <w:rPr>
            <w:rFonts w:ascii="仿宋" w:eastAsia="仿宋" w:hAnsi="仿宋" w:cs="仿宋" w:hint="eastAsia"/>
            <w:lang w:eastAsia="zh-CN"/>
          </w:rPr>
          <w:t>(二)、石材翻新用品市场分析预测</w:t>
        </w:r>
        <w:r>
          <w:tab/>
        </w:r>
        <w:r>
          <w:fldChar w:fldCharType="begin"/>
        </w:r>
        <w:r>
          <w:instrText xml:space="preserve"> PAGEREF _Toc26234 \h </w:instrText>
        </w:r>
        <w:r>
          <w:fldChar w:fldCharType="separate"/>
        </w:r>
        <w:r>
          <w:t>22</w:t>
        </w:r>
        <w:r>
          <w:fldChar w:fldCharType="end"/>
        </w:r>
      </w:hyperlink>
    </w:p>
    <w:p>
      <w:pPr>
        <w:pStyle w:val="TOC1"/>
        <w:tabs>
          <w:tab w:val="right" w:leader="dot" w:pos="8306"/>
        </w:tabs>
      </w:pPr>
      <w:hyperlink w:anchor="_Toc17230" w:history="1">
        <w:r>
          <w:rPr>
            <w:rFonts w:ascii="仿宋" w:eastAsia="仿宋" w:hAnsi="仿宋" w:cs="仿宋" w:hint="eastAsia"/>
            <w:lang w:eastAsia="zh-CN"/>
          </w:rPr>
          <w:t>六、石材翻新用品项目建设背景及必要性分析</w:t>
        </w:r>
        <w:r>
          <w:tab/>
        </w:r>
        <w:r>
          <w:fldChar w:fldCharType="begin"/>
        </w:r>
        <w:r>
          <w:instrText xml:space="preserve"> PAGEREF _Toc17230 \h </w:instrText>
        </w:r>
        <w:r>
          <w:fldChar w:fldCharType="separate"/>
        </w:r>
        <w:r>
          <w:t>23</w:t>
        </w:r>
        <w:r>
          <w:fldChar w:fldCharType="end"/>
        </w:r>
      </w:hyperlink>
    </w:p>
    <w:p>
      <w:pPr>
        <w:pStyle w:val="TOC2"/>
        <w:tabs>
          <w:tab w:val="right" w:leader="dot" w:pos="8306"/>
        </w:tabs>
      </w:pPr>
      <w:hyperlink w:anchor="_Toc13997" w:history="1">
        <w:r>
          <w:rPr>
            <w:rFonts w:ascii="仿宋" w:eastAsia="仿宋" w:hAnsi="仿宋" w:cs="仿宋" w:hint="eastAsia"/>
            <w:lang w:eastAsia="zh-CN"/>
          </w:rPr>
          <w:t>(一)、石材翻新用品项目背景分析</w:t>
        </w:r>
        <w:r>
          <w:tab/>
        </w:r>
        <w:r>
          <w:fldChar w:fldCharType="begin"/>
        </w:r>
        <w:r>
          <w:instrText xml:space="preserve"> PAGEREF _Toc13997 \h </w:instrText>
        </w:r>
        <w:r>
          <w:fldChar w:fldCharType="separate"/>
        </w:r>
        <w:r>
          <w:t>23</w:t>
        </w:r>
        <w:r>
          <w:fldChar w:fldCharType="end"/>
        </w:r>
      </w:hyperlink>
    </w:p>
    <w:p>
      <w:pPr>
        <w:pStyle w:val="TOC2"/>
        <w:tabs>
          <w:tab w:val="right" w:leader="dot" w:pos="8306"/>
        </w:tabs>
      </w:pPr>
      <w:hyperlink w:anchor="_Toc4653" w:history="1">
        <w:r>
          <w:rPr>
            <w:rFonts w:ascii="仿宋" w:eastAsia="仿宋" w:hAnsi="仿宋" w:cs="仿宋" w:hint="eastAsia"/>
            <w:lang w:eastAsia="zh-CN"/>
          </w:rPr>
          <w:t>(二)、石材翻新用品项目建设必要性分析</w:t>
        </w:r>
        <w:r>
          <w:tab/>
        </w:r>
        <w:r>
          <w:fldChar w:fldCharType="begin"/>
        </w:r>
        <w:r>
          <w:instrText xml:space="preserve"> PAGEREF _Toc4653 \h </w:instrText>
        </w:r>
        <w:r>
          <w:fldChar w:fldCharType="separate"/>
        </w:r>
        <w:r>
          <w:t>25</w:t>
        </w:r>
        <w:r>
          <w:fldChar w:fldCharType="end"/>
        </w:r>
      </w:hyperlink>
    </w:p>
    <w:p>
      <w:pPr>
        <w:pStyle w:val="TOC1"/>
        <w:tabs>
          <w:tab w:val="right" w:leader="dot" w:pos="8306"/>
        </w:tabs>
      </w:pPr>
      <w:hyperlink w:anchor="_Toc9538" w:history="1">
        <w:r>
          <w:rPr>
            <w:rFonts w:ascii="仿宋" w:eastAsia="仿宋" w:hAnsi="仿宋" w:cs="仿宋" w:hint="eastAsia"/>
            <w:lang w:eastAsia="zh-CN"/>
          </w:rPr>
          <w:t>七、石材翻新用品项目风险管理</w:t>
        </w:r>
        <w:r>
          <w:tab/>
        </w:r>
        <w:r>
          <w:fldChar w:fldCharType="begin"/>
        </w:r>
        <w:r>
          <w:instrText xml:space="preserve"> PAGEREF _Toc9538 \h </w:instrText>
        </w:r>
        <w:r>
          <w:fldChar w:fldCharType="separate"/>
        </w:r>
        <w:r>
          <w:t>26</w:t>
        </w:r>
        <w:r>
          <w:fldChar w:fldCharType="end"/>
        </w:r>
      </w:hyperlink>
    </w:p>
    <w:p>
      <w:pPr>
        <w:pStyle w:val="TOC2"/>
        <w:tabs>
          <w:tab w:val="right" w:leader="dot" w:pos="8306"/>
        </w:tabs>
      </w:pPr>
      <w:hyperlink w:anchor="_Toc26617" w:history="1">
        <w:r>
          <w:rPr>
            <w:rFonts w:ascii="仿宋" w:eastAsia="仿宋" w:hAnsi="仿宋" w:cs="仿宋" w:hint="eastAsia"/>
            <w:lang w:eastAsia="zh-CN"/>
          </w:rPr>
          <w:t>(一)、风险识别与评估</w:t>
        </w:r>
        <w:r>
          <w:tab/>
        </w:r>
        <w:r>
          <w:fldChar w:fldCharType="begin"/>
        </w:r>
        <w:r>
          <w:instrText xml:space="preserve"> PAGEREF _Toc26617 \h </w:instrText>
        </w:r>
        <w:r>
          <w:fldChar w:fldCharType="separate"/>
        </w:r>
        <w:r>
          <w:t>26</w:t>
        </w:r>
        <w:r>
          <w:fldChar w:fldCharType="end"/>
        </w:r>
      </w:hyperlink>
    </w:p>
    <w:p>
      <w:pPr>
        <w:pStyle w:val="TOC2"/>
        <w:tabs>
          <w:tab w:val="right" w:leader="dot" w:pos="8306"/>
        </w:tabs>
      </w:pPr>
      <w:hyperlink w:anchor="_Toc9697" w:history="1">
        <w:r>
          <w:rPr>
            <w:rFonts w:ascii="仿宋" w:eastAsia="仿宋" w:hAnsi="仿宋" w:cs="仿宋" w:hint="eastAsia"/>
            <w:lang w:eastAsia="zh-CN"/>
          </w:rPr>
          <w:t>(二)、风险应对策略</w:t>
        </w:r>
        <w:r>
          <w:tab/>
        </w:r>
        <w:r>
          <w:fldChar w:fldCharType="begin"/>
        </w:r>
        <w:r>
          <w:instrText xml:space="preserve"> PAGEREF _Toc9697 \h </w:instrText>
        </w:r>
        <w:r>
          <w:fldChar w:fldCharType="separate"/>
        </w:r>
        <w:r>
          <w:t>28</w:t>
        </w:r>
        <w:r>
          <w:fldChar w:fldCharType="end"/>
        </w:r>
      </w:hyperlink>
    </w:p>
    <w:p>
      <w:pPr>
        <w:pStyle w:val="TOC2"/>
        <w:tabs>
          <w:tab w:val="right" w:leader="dot" w:pos="8306"/>
        </w:tabs>
      </w:pPr>
      <w:hyperlink w:anchor="_Toc11310" w:history="1">
        <w:r>
          <w:rPr>
            <w:rFonts w:ascii="仿宋" w:eastAsia="仿宋" w:hAnsi="仿宋" w:cs="仿宋" w:hint="eastAsia"/>
            <w:lang w:eastAsia="zh-CN"/>
          </w:rPr>
          <w:t>(三)、风险监控与控制</w:t>
        </w:r>
        <w:r>
          <w:tab/>
        </w:r>
        <w:r>
          <w:fldChar w:fldCharType="begin"/>
        </w:r>
        <w:r>
          <w:instrText xml:space="preserve"> PAGEREF _Toc11310 \h </w:instrText>
        </w:r>
        <w:r>
          <w:fldChar w:fldCharType="separate"/>
        </w:r>
        <w:r>
          <w:t>29</w:t>
        </w:r>
        <w:r>
          <w:fldChar w:fldCharType="end"/>
        </w:r>
      </w:hyperlink>
    </w:p>
    <w:p>
      <w:pPr>
        <w:pStyle w:val="TOC1"/>
        <w:tabs>
          <w:tab w:val="right" w:leader="dot" w:pos="8306"/>
        </w:tabs>
      </w:pPr>
      <w:hyperlink w:anchor="_Toc8876" w:history="1">
        <w:r>
          <w:rPr>
            <w:rFonts w:ascii="仿宋" w:eastAsia="仿宋" w:hAnsi="仿宋" w:cs="仿宋" w:hint="eastAsia"/>
            <w:lang w:eastAsia="zh-CN"/>
          </w:rPr>
          <w:t>八、生产安全保护</w:t>
        </w:r>
        <w:r>
          <w:tab/>
        </w:r>
        <w:r>
          <w:fldChar w:fldCharType="begin"/>
        </w:r>
        <w:r>
          <w:instrText xml:space="preserve"> PAGEREF _Toc8876 \h </w:instrText>
        </w:r>
        <w:r>
          <w:fldChar w:fldCharType="separate"/>
        </w:r>
        <w:r>
          <w:t>30</w:t>
        </w:r>
        <w:r>
          <w:fldChar w:fldCharType="end"/>
        </w:r>
      </w:hyperlink>
    </w:p>
    <w:p>
      <w:pPr>
        <w:pStyle w:val="TOC2"/>
        <w:tabs>
          <w:tab w:val="right" w:leader="dot" w:pos="8306"/>
        </w:tabs>
      </w:pPr>
      <w:hyperlink w:anchor="_Toc1713" w:history="1">
        <w:r>
          <w:rPr>
            <w:rFonts w:ascii="仿宋" w:eastAsia="仿宋" w:hAnsi="仿宋" w:cs="仿宋" w:hint="eastAsia"/>
            <w:lang w:eastAsia="zh-CN"/>
          </w:rPr>
          <w:t>(一)、消防安全</w:t>
        </w:r>
        <w:r>
          <w:tab/>
        </w:r>
        <w:r>
          <w:fldChar w:fldCharType="begin"/>
        </w:r>
        <w:r>
          <w:instrText xml:space="preserve"> PAGEREF _Toc1713 \h </w:instrText>
        </w:r>
        <w:r>
          <w:fldChar w:fldCharType="separate"/>
        </w:r>
        <w:r>
          <w:t>30</w:t>
        </w:r>
        <w:r>
          <w:fldChar w:fldCharType="end"/>
        </w:r>
      </w:hyperlink>
    </w:p>
    <w:p>
      <w:pPr>
        <w:pStyle w:val="TOC2"/>
        <w:tabs>
          <w:tab w:val="right" w:leader="dot" w:pos="8306"/>
        </w:tabs>
      </w:pPr>
      <w:hyperlink w:anchor="_Toc6417" w:history="1">
        <w:r>
          <w:rPr>
            <w:rFonts w:ascii="仿宋" w:eastAsia="仿宋" w:hAnsi="仿宋" w:cs="仿宋" w:hint="eastAsia"/>
            <w:lang w:eastAsia="zh-CN"/>
          </w:rPr>
          <w:t>(二)、防火防爆总图布置措施</w:t>
        </w:r>
        <w:r>
          <w:tab/>
        </w:r>
        <w:r>
          <w:fldChar w:fldCharType="begin"/>
        </w:r>
        <w:r>
          <w:instrText xml:space="preserve"> PAGEREF _Toc6417 \h </w:instrText>
        </w:r>
        <w:r>
          <w:fldChar w:fldCharType="separate"/>
        </w:r>
        <w:r>
          <w:t>32</w:t>
        </w:r>
        <w:r>
          <w:fldChar w:fldCharType="end"/>
        </w:r>
      </w:hyperlink>
    </w:p>
    <w:p>
      <w:pPr>
        <w:pStyle w:val="TOC2"/>
        <w:tabs>
          <w:tab w:val="right" w:leader="dot" w:pos="8306"/>
        </w:tabs>
      </w:pPr>
      <w:hyperlink w:anchor="_Toc10197" w:history="1">
        <w:r>
          <w:rPr>
            <w:rFonts w:ascii="仿宋" w:eastAsia="仿宋" w:hAnsi="仿宋" w:cs="仿宋" w:hint="eastAsia"/>
            <w:lang w:eastAsia="zh-CN"/>
          </w:rPr>
          <w:t>(三)、自然灾害防范措施</w:t>
        </w:r>
        <w:r>
          <w:tab/>
        </w:r>
        <w:r>
          <w:fldChar w:fldCharType="begin"/>
        </w:r>
        <w:r>
          <w:instrText xml:space="preserve"> PAGEREF _Toc10197 \h </w:instrText>
        </w:r>
        <w:r>
          <w:fldChar w:fldCharType="separate"/>
        </w:r>
        <w:r>
          <w:t>33</w:t>
        </w:r>
        <w:r>
          <w:fldChar w:fldCharType="end"/>
        </w:r>
      </w:hyperlink>
    </w:p>
    <w:p>
      <w:pPr>
        <w:pStyle w:val="TOC2"/>
        <w:tabs>
          <w:tab w:val="right" w:leader="dot" w:pos="8306"/>
        </w:tabs>
      </w:pPr>
      <w:hyperlink w:anchor="_Toc26188" w:history="1">
        <w:r>
          <w:rPr>
            <w:rFonts w:ascii="仿宋" w:eastAsia="仿宋" w:hAnsi="仿宋" w:cs="仿宋" w:hint="eastAsia"/>
            <w:lang w:eastAsia="zh-CN"/>
          </w:rPr>
          <w:t>(四)、安全色及安全标志使用要求</w:t>
        </w:r>
        <w:r>
          <w:tab/>
        </w:r>
        <w:r>
          <w:fldChar w:fldCharType="begin"/>
        </w:r>
        <w:r>
          <w:instrText xml:space="preserve"> PAGEREF _Toc26188 \h </w:instrText>
        </w:r>
        <w:r>
          <w:fldChar w:fldCharType="separate"/>
        </w:r>
        <w:r>
          <w:t>34</w:t>
        </w:r>
        <w:r>
          <w:fldChar w:fldCharType="end"/>
        </w:r>
      </w:hyperlink>
    </w:p>
    <w:p>
      <w:pPr>
        <w:pStyle w:val="TOC2"/>
        <w:tabs>
          <w:tab w:val="right" w:leader="dot" w:pos="8306"/>
        </w:tabs>
      </w:pPr>
      <w:hyperlink w:anchor="_Toc30031" w:history="1">
        <w:r>
          <w:rPr>
            <w:rFonts w:ascii="仿宋" w:eastAsia="仿宋" w:hAnsi="仿宋" w:cs="仿宋" w:hint="eastAsia"/>
            <w:lang w:eastAsia="zh-CN"/>
          </w:rPr>
          <w:t>(五)、防尘防毒措施</w:t>
        </w:r>
        <w:r>
          <w:tab/>
        </w:r>
        <w:r>
          <w:fldChar w:fldCharType="begin"/>
        </w:r>
        <w:r>
          <w:instrText xml:space="preserve"> PAGEREF _Toc30031 \h </w:instrText>
        </w:r>
        <w:r>
          <w:fldChar w:fldCharType="separate"/>
        </w:r>
        <w:r>
          <w:t>35</w:t>
        </w:r>
        <w:r>
          <w:fldChar w:fldCharType="end"/>
        </w:r>
      </w:hyperlink>
    </w:p>
    <w:p>
      <w:pPr>
        <w:pStyle w:val="TOC2"/>
        <w:tabs>
          <w:tab w:val="right" w:leader="dot" w:pos="8306"/>
        </w:tabs>
      </w:pPr>
      <w:hyperlink w:anchor="_Toc2303" w:history="1">
        <w:r>
          <w:rPr>
            <w:rFonts w:ascii="仿宋" w:eastAsia="仿宋" w:hAnsi="仿宋" w:cs="仿宋" w:hint="eastAsia"/>
            <w:lang w:eastAsia="zh-CN"/>
          </w:rPr>
          <w:t>(六)、防静电、触电防护及防雷措施</w:t>
        </w:r>
        <w:r>
          <w:tab/>
        </w:r>
        <w:r>
          <w:fldChar w:fldCharType="begin"/>
        </w:r>
        <w:r>
          <w:instrText xml:space="preserve"> PAGEREF _Toc2303 \h </w:instrText>
        </w:r>
        <w:r>
          <w:fldChar w:fldCharType="separate"/>
        </w:r>
        <w:r>
          <w:t>36</w:t>
        </w:r>
        <w:r>
          <w:fldChar w:fldCharType="end"/>
        </w:r>
      </w:hyperlink>
    </w:p>
    <w:p>
      <w:pPr>
        <w:pStyle w:val="TOC2"/>
        <w:tabs>
          <w:tab w:val="right" w:leader="dot" w:pos="8306"/>
        </w:tabs>
      </w:pPr>
      <w:hyperlink w:anchor="_Toc27633" w:history="1">
        <w:r>
          <w:rPr>
            <w:rFonts w:ascii="仿宋" w:eastAsia="仿宋" w:hAnsi="仿宋" w:cs="仿宋" w:hint="eastAsia"/>
            <w:lang w:eastAsia="zh-CN"/>
          </w:rPr>
          <w:t>(七)、机械设备安全保障措施</w:t>
        </w:r>
        <w:r>
          <w:tab/>
        </w:r>
        <w:r>
          <w:fldChar w:fldCharType="begin"/>
        </w:r>
        <w:r>
          <w:instrText xml:space="preserve"> PAGEREF _Toc27633 \h </w:instrText>
        </w:r>
        <w:r>
          <w:fldChar w:fldCharType="separate"/>
        </w:r>
        <w:r>
          <w:t>37</w:t>
        </w:r>
        <w:r>
          <w:fldChar w:fldCharType="end"/>
        </w:r>
      </w:hyperlink>
    </w:p>
    <w:p>
      <w:pPr>
        <w:pStyle w:val="TOC1"/>
        <w:tabs>
          <w:tab w:val="right" w:leader="dot" w:pos="8306"/>
        </w:tabs>
      </w:pPr>
      <w:hyperlink w:anchor="_Toc2186" w:history="1">
        <w:r>
          <w:rPr>
            <w:rFonts w:ascii="仿宋" w:eastAsia="仿宋" w:hAnsi="仿宋" w:cs="仿宋" w:hint="eastAsia"/>
            <w:lang w:eastAsia="zh-CN"/>
          </w:rPr>
          <w:t>九、石材翻新用品项目计划安排</w:t>
        </w:r>
        <w:r>
          <w:tab/>
        </w:r>
        <w:r>
          <w:fldChar w:fldCharType="begin"/>
        </w:r>
        <w:r>
          <w:instrText xml:space="preserve"> PAGEREF _Toc2186 \h </w:instrText>
        </w:r>
        <w:r>
          <w:fldChar w:fldCharType="separate"/>
        </w:r>
        <w:r>
          <w:t>39</w:t>
        </w:r>
        <w:r>
          <w:fldChar w:fldCharType="end"/>
        </w:r>
      </w:hyperlink>
    </w:p>
    <w:p>
      <w:pPr>
        <w:pStyle w:val="TOC2"/>
        <w:tabs>
          <w:tab w:val="right" w:leader="dot" w:pos="8306"/>
        </w:tabs>
      </w:pPr>
      <w:hyperlink w:anchor="_Toc17449" w:history="1">
        <w:r>
          <w:rPr>
            <w:rFonts w:ascii="仿宋" w:eastAsia="仿宋" w:hAnsi="仿宋" w:cs="仿宋" w:hint="eastAsia"/>
            <w:lang w:eastAsia="zh-CN"/>
          </w:rPr>
          <w:t>(一)、建设周期</w:t>
        </w:r>
        <w:r>
          <w:tab/>
        </w:r>
        <w:r>
          <w:fldChar w:fldCharType="begin"/>
        </w:r>
        <w:r>
          <w:instrText xml:space="preserve"> PAGEREF _Toc17449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18" w:history="1">
        <w:r>
          <w:rPr>
            <w:rFonts w:ascii="仿宋" w:eastAsia="仿宋" w:hAnsi="仿宋" w:cs="仿宋" w:hint="eastAsia"/>
            <w:lang w:eastAsia="zh-CN"/>
          </w:rPr>
          <w:t>(二)、建设进度</w:t>
        </w:r>
        <w:r>
          <w:tab/>
        </w:r>
        <w:r>
          <w:fldChar w:fldCharType="begin"/>
        </w:r>
        <w:r>
          <w:instrText xml:space="preserve"> PAGEREF _Toc30718 \h </w:instrText>
        </w:r>
        <w:r>
          <w:fldChar w:fldCharType="separate"/>
        </w:r>
        <w:r>
          <w:t>39</w:t>
        </w:r>
        <w:r>
          <w:fldChar w:fldCharType="end"/>
        </w:r>
      </w:hyperlink>
    </w:p>
    <w:p>
      <w:pPr>
        <w:pStyle w:val="TOC2"/>
        <w:tabs>
          <w:tab w:val="right" w:leader="dot" w:pos="8306"/>
        </w:tabs>
      </w:pPr>
      <w:hyperlink w:anchor="_Toc6041" w:history="1">
        <w:r>
          <w:rPr>
            <w:rFonts w:ascii="仿宋" w:eastAsia="仿宋" w:hAnsi="仿宋" w:cs="仿宋" w:hint="eastAsia"/>
            <w:lang w:eastAsia="zh-CN"/>
          </w:rPr>
          <w:t>(三)、进度安排注意事项</w:t>
        </w:r>
        <w:r>
          <w:tab/>
        </w:r>
        <w:r>
          <w:fldChar w:fldCharType="begin"/>
        </w:r>
        <w:r>
          <w:instrText xml:space="preserve"> PAGEREF _Toc6041 \h </w:instrText>
        </w:r>
        <w:r>
          <w:fldChar w:fldCharType="separate"/>
        </w:r>
        <w:r>
          <w:t>40</w:t>
        </w:r>
        <w:r>
          <w:fldChar w:fldCharType="end"/>
        </w:r>
      </w:hyperlink>
    </w:p>
    <w:p>
      <w:pPr>
        <w:pStyle w:val="TOC2"/>
        <w:tabs>
          <w:tab w:val="right" w:leader="dot" w:pos="8306"/>
        </w:tabs>
      </w:pPr>
      <w:hyperlink w:anchor="_Toc31210" w:history="1">
        <w:r>
          <w:rPr>
            <w:rFonts w:ascii="仿宋" w:eastAsia="仿宋" w:hAnsi="仿宋" w:cs="仿宋" w:hint="eastAsia"/>
            <w:lang w:eastAsia="zh-CN"/>
          </w:rPr>
          <w:t>(四)、人力资源配置</w:t>
        </w:r>
        <w:r>
          <w:tab/>
        </w:r>
        <w:r>
          <w:fldChar w:fldCharType="begin"/>
        </w:r>
        <w:r>
          <w:instrText xml:space="preserve"> PAGEREF _Toc31210 \h </w:instrText>
        </w:r>
        <w:r>
          <w:fldChar w:fldCharType="separate"/>
        </w:r>
        <w:r>
          <w:t>42</w:t>
        </w:r>
        <w:r>
          <w:fldChar w:fldCharType="end"/>
        </w:r>
      </w:hyperlink>
    </w:p>
    <w:p>
      <w:pPr>
        <w:pStyle w:val="TOC1"/>
        <w:tabs>
          <w:tab w:val="right" w:leader="dot" w:pos="8306"/>
        </w:tabs>
      </w:pPr>
      <w:hyperlink w:anchor="_Toc30784" w:history="1">
        <w:r>
          <w:rPr>
            <w:rFonts w:ascii="仿宋" w:eastAsia="仿宋" w:hAnsi="仿宋" w:cs="仿宋" w:hint="eastAsia"/>
            <w:lang w:eastAsia="zh-CN"/>
          </w:rPr>
          <w:t>十、石材翻新用品项目社会影响</w:t>
        </w:r>
        <w:r>
          <w:tab/>
        </w:r>
        <w:r>
          <w:fldChar w:fldCharType="begin"/>
        </w:r>
        <w:r>
          <w:instrText xml:space="preserve"> PAGEREF _Toc30784 \h </w:instrText>
        </w:r>
        <w:r>
          <w:fldChar w:fldCharType="separate"/>
        </w:r>
        <w:r>
          <w:t>43</w:t>
        </w:r>
        <w:r>
          <w:fldChar w:fldCharType="end"/>
        </w:r>
      </w:hyperlink>
    </w:p>
    <w:p>
      <w:pPr>
        <w:pStyle w:val="TOC2"/>
        <w:tabs>
          <w:tab w:val="right" w:leader="dot" w:pos="8306"/>
        </w:tabs>
      </w:pPr>
      <w:hyperlink w:anchor="_Toc4947" w:history="1">
        <w:r>
          <w:rPr>
            <w:rFonts w:ascii="仿宋" w:eastAsia="仿宋" w:hAnsi="仿宋" w:cs="仿宋" w:hint="eastAsia"/>
            <w:lang w:eastAsia="zh-CN"/>
          </w:rPr>
          <w:t>(一)、社会责任与义务</w:t>
        </w:r>
        <w:r>
          <w:tab/>
        </w:r>
        <w:r>
          <w:fldChar w:fldCharType="begin"/>
        </w:r>
        <w:r>
          <w:instrText xml:space="preserve"> PAGEREF _Toc4947 \h </w:instrText>
        </w:r>
        <w:r>
          <w:fldChar w:fldCharType="separate"/>
        </w:r>
        <w:r>
          <w:t>43</w:t>
        </w:r>
        <w:r>
          <w:fldChar w:fldCharType="end"/>
        </w:r>
      </w:hyperlink>
    </w:p>
    <w:p>
      <w:pPr>
        <w:pStyle w:val="TOC2"/>
        <w:tabs>
          <w:tab w:val="right" w:leader="dot" w:pos="8306"/>
        </w:tabs>
      </w:pPr>
      <w:hyperlink w:anchor="_Toc11783" w:history="1">
        <w:r>
          <w:rPr>
            <w:rFonts w:ascii="仿宋" w:eastAsia="仿宋" w:hAnsi="仿宋" w:cs="仿宋" w:hint="eastAsia"/>
            <w:lang w:eastAsia="zh-CN"/>
          </w:rPr>
          <w:t>(二)、社会参与与沟通</w:t>
        </w:r>
        <w:r>
          <w:tab/>
        </w:r>
        <w:r>
          <w:fldChar w:fldCharType="begin"/>
        </w:r>
        <w:r>
          <w:instrText xml:space="preserve"> PAGEREF _Toc11783 \h </w:instrText>
        </w:r>
        <w:r>
          <w:fldChar w:fldCharType="separate"/>
        </w:r>
        <w:r>
          <w:t>44</w:t>
        </w:r>
        <w:r>
          <w:fldChar w:fldCharType="end"/>
        </w:r>
      </w:hyperlink>
    </w:p>
    <w:p>
      <w:pPr>
        <w:pStyle w:val="TOC1"/>
        <w:tabs>
          <w:tab w:val="right" w:leader="dot" w:pos="8306"/>
        </w:tabs>
      </w:pPr>
      <w:hyperlink w:anchor="_Toc20368" w:history="1">
        <w:r>
          <w:rPr>
            <w:rFonts w:ascii="仿宋" w:eastAsia="仿宋" w:hAnsi="仿宋" w:cs="仿宋" w:hint="eastAsia"/>
            <w:lang w:eastAsia="zh-CN"/>
          </w:rPr>
          <w:t>十一、石材翻新用品项目财务管理</w:t>
        </w:r>
        <w:r>
          <w:tab/>
        </w:r>
        <w:r>
          <w:fldChar w:fldCharType="begin"/>
        </w:r>
        <w:r>
          <w:instrText xml:space="preserve"> PAGEREF _Toc20368 \h </w:instrText>
        </w:r>
        <w:r>
          <w:fldChar w:fldCharType="separate"/>
        </w:r>
        <w:r>
          <w:t>45</w:t>
        </w:r>
        <w:r>
          <w:fldChar w:fldCharType="end"/>
        </w:r>
      </w:hyperlink>
    </w:p>
    <w:p>
      <w:pPr>
        <w:pStyle w:val="TOC2"/>
        <w:tabs>
          <w:tab w:val="right" w:leader="dot" w:pos="8306"/>
        </w:tabs>
      </w:pPr>
      <w:hyperlink w:anchor="_Toc13754" w:history="1">
        <w:r>
          <w:rPr>
            <w:rFonts w:ascii="仿宋" w:eastAsia="仿宋" w:hAnsi="仿宋" w:cs="仿宋" w:hint="eastAsia"/>
            <w:lang w:eastAsia="zh-CN"/>
          </w:rPr>
          <w:t>(一)、资金需求大</w:t>
        </w:r>
        <w:r>
          <w:tab/>
        </w:r>
        <w:r>
          <w:fldChar w:fldCharType="begin"/>
        </w:r>
        <w:r>
          <w:instrText xml:space="preserve"> PAGEREF _Toc13754 \h </w:instrText>
        </w:r>
        <w:r>
          <w:fldChar w:fldCharType="separate"/>
        </w:r>
        <w:r>
          <w:t>45</w:t>
        </w:r>
        <w:r>
          <w:fldChar w:fldCharType="end"/>
        </w:r>
      </w:hyperlink>
    </w:p>
    <w:p>
      <w:pPr>
        <w:pStyle w:val="TOC2"/>
        <w:tabs>
          <w:tab w:val="right" w:leader="dot" w:pos="8306"/>
        </w:tabs>
      </w:pPr>
      <w:hyperlink w:anchor="_Toc993" w:history="1">
        <w:r>
          <w:rPr>
            <w:rFonts w:ascii="仿宋" w:eastAsia="仿宋" w:hAnsi="仿宋" w:cs="仿宋" w:hint="eastAsia"/>
            <w:lang w:eastAsia="zh-CN"/>
          </w:rPr>
          <w:t>(二)、研发周期长</w:t>
        </w:r>
        <w:r>
          <w:tab/>
        </w:r>
        <w:r>
          <w:fldChar w:fldCharType="begin"/>
        </w:r>
        <w:r>
          <w:instrText xml:space="preserve"> PAGEREF _Toc993 \h </w:instrText>
        </w:r>
        <w:r>
          <w:fldChar w:fldCharType="separate"/>
        </w:r>
        <w:r>
          <w:t>46</w:t>
        </w:r>
        <w:r>
          <w:fldChar w:fldCharType="end"/>
        </w:r>
      </w:hyperlink>
    </w:p>
    <w:p>
      <w:pPr>
        <w:pStyle w:val="TOC2"/>
        <w:tabs>
          <w:tab w:val="right" w:leader="dot" w:pos="8306"/>
        </w:tabs>
      </w:pPr>
      <w:hyperlink w:anchor="_Toc13482" w:history="1">
        <w:r>
          <w:rPr>
            <w:rFonts w:ascii="仿宋" w:eastAsia="仿宋" w:hAnsi="仿宋" w:cs="仿宋" w:hint="eastAsia"/>
            <w:lang w:eastAsia="zh-CN"/>
          </w:rPr>
          <w:t>(三)、市场风险大</w:t>
        </w:r>
        <w:r>
          <w:tab/>
        </w:r>
        <w:r>
          <w:fldChar w:fldCharType="begin"/>
        </w:r>
        <w:r>
          <w:instrText xml:space="preserve"> PAGEREF _Toc13482 \h </w:instrText>
        </w:r>
        <w:r>
          <w:fldChar w:fldCharType="separate"/>
        </w:r>
        <w:r>
          <w:t>47</w:t>
        </w:r>
        <w:r>
          <w:fldChar w:fldCharType="end"/>
        </w:r>
      </w:hyperlink>
    </w:p>
    <w:p>
      <w:pPr>
        <w:pStyle w:val="TOC2"/>
        <w:tabs>
          <w:tab w:val="right" w:leader="dot" w:pos="8306"/>
        </w:tabs>
      </w:pPr>
      <w:hyperlink w:anchor="_Toc14595" w:history="1">
        <w:r>
          <w:rPr>
            <w:rFonts w:ascii="仿宋" w:eastAsia="仿宋" w:hAnsi="仿宋" w:cs="仿宋" w:hint="eastAsia"/>
            <w:lang w:eastAsia="zh-CN"/>
          </w:rPr>
          <w:t>(四)、利润率高</w:t>
        </w:r>
        <w:r>
          <w:tab/>
        </w:r>
        <w:r>
          <w:fldChar w:fldCharType="begin"/>
        </w:r>
        <w:r>
          <w:instrText xml:space="preserve"> PAGEREF _Toc14595 \h </w:instrText>
        </w:r>
        <w:r>
          <w:fldChar w:fldCharType="separate"/>
        </w:r>
        <w:r>
          <w:t>50</w:t>
        </w:r>
        <w:r>
          <w:fldChar w:fldCharType="end"/>
        </w:r>
      </w:hyperlink>
    </w:p>
    <w:p>
      <w:pPr>
        <w:pStyle w:val="TOC1"/>
        <w:tabs>
          <w:tab w:val="right" w:leader="dot" w:pos="8306"/>
        </w:tabs>
      </w:pPr>
      <w:hyperlink w:anchor="_Toc28306" w:history="1">
        <w:r>
          <w:rPr>
            <w:rFonts w:ascii="仿宋" w:eastAsia="仿宋" w:hAnsi="仿宋" w:cs="仿宋" w:hint="eastAsia"/>
            <w:lang w:eastAsia="zh-CN"/>
          </w:rPr>
          <w:t>十二、石材翻新用品项目创新与研发</w:t>
        </w:r>
        <w:r>
          <w:tab/>
        </w:r>
        <w:r>
          <w:fldChar w:fldCharType="begin"/>
        </w:r>
        <w:r>
          <w:instrText xml:space="preserve"> PAGEREF _Toc28306 \h </w:instrText>
        </w:r>
        <w:r>
          <w:fldChar w:fldCharType="separate"/>
        </w:r>
        <w:r>
          <w:t>52</w:t>
        </w:r>
        <w:r>
          <w:fldChar w:fldCharType="end"/>
        </w:r>
      </w:hyperlink>
    </w:p>
    <w:p>
      <w:pPr>
        <w:pStyle w:val="TOC2"/>
        <w:tabs>
          <w:tab w:val="right" w:leader="dot" w:pos="8306"/>
        </w:tabs>
      </w:pPr>
      <w:hyperlink w:anchor="_Toc12806" w:history="1">
        <w:r>
          <w:rPr>
            <w:rFonts w:ascii="仿宋" w:eastAsia="仿宋" w:hAnsi="仿宋" w:cs="仿宋" w:hint="eastAsia"/>
            <w:lang w:eastAsia="zh-CN"/>
          </w:rPr>
          <w:t>(一)、创新策略与方向</w:t>
        </w:r>
        <w:r>
          <w:tab/>
        </w:r>
        <w:r>
          <w:fldChar w:fldCharType="begin"/>
        </w:r>
        <w:r>
          <w:instrText xml:space="preserve"> PAGEREF _Toc12806 \h </w:instrText>
        </w:r>
        <w:r>
          <w:fldChar w:fldCharType="separate"/>
        </w:r>
        <w:r>
          <w:t>52</w:t>
        </w:r>
        <w:r>
          <w:fldChar w:fldCharType="end"/>
        </w:r>
      </w:hyperlink>
    </w:p>
    <w:p>
      <w:pPr>
        <w:pStyle w:val="TOC2"/>
        <w:tabs>
          <w:tab w:val="right" w:leader="dot" w:pos="8306"/>
        </w:tabs>
      </w:pPr>
      <w:hyperlink w:anchor="_Toc30582" w:history="1">
        <w:r>
          <w:rPr>
            <w:rFonts w:ascii="仿宋" w:eastAsia="仿宋" w:hAnsi="仿宋" w:cs="仿宋" w:hint="eastAsia"/>
            <w:lang w:eastAsia="zh-CN"/>
          </w:rPr>
          <w:t>(二)、研发规划与投入</w:t>
        </w:r>
        <w:r>
          <w:tab/>
        </w:r>
        <w:r>
          <w:fldChar w:fldCharType="begin"/>
        </w:r>
        <w:r>
          <w:instrText xml:space="preserve"> PAGEREF _Toc30582 \h </w:instrText>
        </w:r>
        <w:r>
          <w:fldChar w:fldCharType="separate"/>
        </w:r>
        <w:r>
          <w:t>53</w:t>
        </w:r>
        <w:r>
          <w:fldChar w:fldCharType="end"/>
        </w:r>
      </w:hyperlink>
    </w:p>
    <w:p>
      <w:pPr>
        <w:pStyle w:val="TOC1"/>
        <w:tabs>
          <w:tab w:val="right" w:leader="dot" w:pos="8306"/>
        </w:tabs>
      </w:pPr>
      <w:hyperlink w:anchor="_Toc817" w:history="1">
        <w:r>
          <w:rPr>
            <w:rFonts w:ascii="仿宋" w:eastAsia="仿宋" w:hAnsi="仿宋" w:cs="仿宋" w:hint="eastAsia"/>
            <w:lang w:eastAsia="zh-CN"/>
          </w:rPr>
          <w:t>十三、供应链管理</w:t>
        </w:r>
        <w:r>
          <w:tab/>
        </w:r>
        <w:r>
          <w:fldChar w:fldCharType="begin"/>
        </w:r>
        <w:r>
          <w:instrText xml:space="preserve"> PAGEREF _Toc817 \h </w:instrText>
        </w:r>
        <w:r>
          <w:fldChar w:fldCharType="separate"/>
        </w:r>
        <w:r>
          <w:t>55</w:t>
        </w:r>
        <w:r>
          <w:fldChar w:fldCharType="end"/>
        </w:r>
      </w:hyperlink>
    </w:p>
    <w:p>
      <w:pPr>
        <w:pStyle w:val="TOC2"/>
        <w:tabs>
          <w:tab w:val="right" w:leader="dot" w:pos="8306"/>
        </w:tabs>
      </w:pPr>
      <w:hyperlink w:anchor="_Toc27022" w:history="1">
        <w:r>
          <w:rPr>
            <w:rFonts w:ascii="仿宋" w:eastAsia="仿宋" w:hAnsi="仿宋" w:cs="仿宋" w:hint="eastAsia"/>
            <w:lang w:eastAsia="zh-CN"/>
          </w:rPr>
          <w:t>(一)、供应链战略规划</w:t>
        </w:r>
        <w:r>
          <w:tab/>
        </w:r>
        <w:r>
          <w:fldChar w:fldCharType="begin"/>
        </w:r>
        <w:r>
          <w:instrText xml:space="preserve"> PAGEREF _Toc27022 \h </w:instrText>
        </w:r>
        <w:r>
          <w:fldChar w:fldCharType="separate"/>
        </w:r>
        <w:r>
          <w:t>55</w:t>
        </w:r>
        <w:r>
          <w:fldChar w:fldCharType="end"/>
        </w:r>
      </w:hyperlink>
    </w:p>
    <w:p>
      <w:pPr>
        <w:pStyle w:val="TOC2"/>
        <w:tabs>
          <w:tab w:val="right" w:leader="dot" w:pos="8306"/>
        </w:tabs>
      </w:pPr>
      <w:hyperlink w:anchor="_Toc192" w:history="1">
        <w:r>
          <w:rPr>
            <w:rFonts w:ascii="仿宋" w:eastAsia="仿宋" w:hAnsi="仿宋" w:cs="仿宋" w:hint="eastAsia"/>
            <w:lang w:eastAsia="zh-CN"/>
          </w:rPr>
          <w:t>(二)、供应商选择与合作</w:t>
        </w:r>
        <w:r>
          <w:tab/>
        </w:r>
        <w:r>
          <w:fldChar w:fldCharType="begin"/>
        </w:r>
        <w:r>
          <w:instrText xml:space="preserve"> PAGEREF _Toc192 \h </w:instrText>
        </w:r>
        <w:r>
          <w:fldChar w:fldCharType="separate"/>
        </w:r>
        <w:r>
          <w:t>56</w:t>
        </w:r>
        <w:r>
          <w:fldChar w:fldCharType="end"/>
        </w:r>
      </w:hyperlink>
    </w:p>
    <w:p>
      <w:pPr>
        <w:pStyle w:val="TOC2"/>
        <w:tabs>
          <w:tab w:val="right" w:leader="dot" w:pos="8306"/>
        </w:tabs>
      </w:pPr>
      <w:hyperlink w:anchor="_Toc26495" w:history="1">
        <w:r>
          <w:rPr>
            <w:rFonts w:ascii="仿宋" w:eastAsia="仿宋" w:hAnsi="仿宋" w:cs="仿宋" w:hint="eastAsia"/>
            <w:lang w:eastAsia="zh-CN"/>
          </w:rPr>
          <w:t>(三)、物流与库存管理</w:t>
        </w:r>
        <w:r>
          <w:tab/>
        </w:r>
        <w:r>
          <w:fldChar w:fldCharType="begin"/>
        </w:r>
        <w:r>
          <w:instrText xml:space="preserve"> PAGEREF _Toc26495 \h </w:instrText>
        </w:r>
        <w:r>
          <w:fldChar w:fldCharType="separate"/>
        </w:r>
        <w:r>
          <w:t>58</w:t>
        </w:r>
        <w:r>
          <w:fldChar w:fldCharType="end"/>
        </w:r>
      </w:hyperlink>
    </w:p>
    <w:p>
      <w:pPr>
        <w:pStyle w:val="TOC1"/>
        <w:tabs>
          <w:tab w:val="right" w:leader="dot" w:pos="8306"/>
        </w:tabs>
      </w:pPr>
      <w:hyperlink w:anchor="_Toc19635" w:history="1">
        <w:r>
          <w:rPr>
            <w:rFonts w:ascii="仿宋" w:eastAsia="仿宋" w:hAnsi="仿宋" w:cs="仿宋" w:hint="eastAsia"/>
            <w:lang w:eastAsia="zh-CN"/>
          </w:rPr>
          <w:t>十四、利益相关者分析与沟通计划</w:t>
        </w:r>
        <w:r>
          <w:tab/>
        </w:r>
        <w:r>
          <w:fldChar w:fldCharType="begin"/>
        </w:r>
        <w:r>
          <w:instrText xml:space="preserve"> PAGEREF _Toc19635 \h </w:instrText>
        </w:r>
        <w:r>
          <w:fldChar w:fldCharType="separate"/>
        </w:r>
        <w:r>
          <w:t>59</w:t>
        </w:r>
        <w:r>
          <w:fldChar w:fldCharType="end"/>
        </w:r>
      </w:hyperlink>
    </w:p>
    <w:p>
      <w:pPr>
        <w:pStyle w:val="TOC2"/>
        <w:tabs>
          <w:tab w:val="right" w:leader="dot" w:pos="8306"/>
        </w:tabs>
      </w:pPr>
      <w:hyperlink w:anchor="_Toc13681" w:history="1">
        <w:r>
          <w:rPr>
            <w:rFonts w:ascii="仿宋" w:eastAsia="仿宋" w:hAnsi="仿宋" w:cs="仿宋" w:hint="eastAsia"/>
            <w:lang w:eastAsia="zh-CN"/>
          </w:rPr>
          <w:t>(一)、利益相关者分析</w:t>
        </w:r>
        <w:r>
          <w:tab/>
        </w:r>
        <w:r>
          <w:fldChar w:fldCharType="begin"/>
        </w:r>
        <w:r>
          <w:instrText xml:space="preserve"> PAGEREF _Toc13681 \h </w:instrText>
        </w:r>
        <w:r>
          <w:fldChar w:fldCharType="separate"/>
        </w:r>
        <w:r>
          <w:t>59</w:t>
        </w:r>
        <w:r>
          <w:fldChar w:fldCharType="end"/>
        </w:r>
      </w:hyperlink>
    </w:p>
    <w:p>
      <w:pPr>
        <w:pStyle w:val="TOC2"/>
        <w:tabs>
          <w:tab w:val="right" w:leader="dot" w:pos="8306"/>
        </w:tabs>
      </w:pPr>
      <w:hyperlink w:anchor="_Toc17428" w:history="1">
        <w:r>
          <w:rPr>
            <w:rFonts w:ascii="仿宋" w:eastAsia="仿宋" w:hAnsi="仿宋" w:cs="仿宋" w:hint="eastAsia"/>
            <w:lang w:eastAsia="zh-CN"/>
          </w:rPr>
          <w:t>(二)、沟通计划</w:t>
        </w:r>
        <w:r>
          <w:tab/>
        </w:r>
        <w:r>
          <w:fldChar w:fldCharType="begin"/>
        </w:r>
        <w:r>
          <w:instrText xml:space="preserve"> PAGEREF _Toc17428 \h </w:instrText>
        </w:r>
        <w:r>
          <w:fldChar w:fldCharType="separate"/>
        </w:r>
        <w:r>
          <w:t>60</w:t>
        </w:r>
        <w:r>
          <w:fldChar w:fldCharType="end"/>
        </w:r>
      </w:hyperlink>
    </w:p>
    <w:p>
      <w:pPr>
        <w:pStyle w:val="TOC1"/>
        <w:tabs>
          <w:tab w:val="right" w:leader="dot" w:pos="8306"/>
        </w:tabs>
      </w:pPr>
      <w:hyperlink w:anchor="_Toc18374" w:history="1">
        <w:r>
          <w:rPr>
            <w:rFonts w:ascii="仿宋" w:eastAsia="仿宋" w:hAnsi="仿宋" w:cs="仿宋" w:hint="eastAsia"/>
            <w:lang w:eastAsia="zh-CN"/>
          </w:rPr>
          <w:t>十五、营销与推广策略</w:t>
        </w:r>
        <w:r>
          <w:tab/>
        </w:r>
        <w:r>
          <w:fldChar w:fldCharType="begin"/>
        </w:r>
        <w:r>
          <w:instrText xml:space="preserve"> PAGEREF _Toc18374 \h </w:instrText>
        </w:r>
        <w:r>
          <w:fldChar w:fldCharType="separate"/>
        </w:r>
        <w:r>
          <w:t>62</w:t>
        </w:r>
        <w:r>
          <w:fldChar w:fldCharType="end"/>
        </w:r>
      </w:hyperlink>
    </w:p>
    <w:p>
      <w:pPr>
        <w:pStyle w:val="TOC2"/>
        <w:tabs>
          <w:tab w:val="right" w:leader="dot" w:pos="8306"/>
        </w:tabs>
      </w:pPr>
      <w:hyperlink w:anchor="_Toc20307" w:history="1">
        <w:r>
          <w:rPr>
            <w:rFonts w:ascii="仿宋" w:eastAsia="仿宋" w:hAnsi="仿宋" w:cs="仿宋" w:hint="eastAsia"/>
            <w:lang w:eastAsia="zh-CN"/>
          </w:rPr>
          <w:t>(一)、产品/服务定位与特点</w:t>
        </w:r>
        <w:r>
          <w:tab/>
        </w:r>
        <w:r>
          <w:fldChar w:fldCharType="begin"/>
        </w:r>
        <w:r>
          <w:instrText xml:space="preserve"> PAGEREF _Toc20307 \h </w:instrText>
        </w:r>
        <w:r>
          <w:fldChar w:fldCharType="separate"/>
        </w:r>
        <w:r>
          <w:t>62</w:t>
        </w:r>
        <w:r>
          <w:fldChar w:fldCharType="end"/>
        </w:r>
      </w:hyperlink>
    </w:p>
    <w:p>
      <w:pPr>
        <w:pStyle w:val="TOC2"/>
        <w:tabs>
          <w:tab w:val="right" w:leader="dot" w:pos="8306"/>
        </w:tabs>
      </w:pPr>
      <w:hyperlink w:anchor="_Toc23666" w:history="1">
        <w:r>
          <w:rPr>
            <w:rFonts w:ascii="仿宋" w:eastAsia="仿宋" w:hAnsi="仿宋" w:cs="仿宋" w:hint="eastAsia"/>
            <w:lang w:eastAsia="zh-CN"/>
          </w:rPr>
          <w:t>(二)、市场定位与竞争分析</w:t>
        </w:r>
        <w:r>
          <w:tab/>
        </w:r>
        <w:r>
          <w:fldChar w:fldCharType="begin"/>
        </w:r>
        <w:r>
          <w:instrText xml:space="preserve"> PAGEREF _Toc23666 \h </w:instrText>
        </w:r>
        <w:r>
          <w:fldChar w:fldCharType="separate"/>
        </w:r>
        <w:r>
          <w:t>63</w:t>
        </w:r>
        <w:r>
          <w:fldChar w:fldCharType="end"/>
        </w:r>
      </w:hyperlink>
    </w:p>
    <w:p>
      <w:pPr>
        <w:pStyle w:val="TOC2"/>
        <w:tabs>
          <w:tab w:val="right" w:leader="dot" w:pos="8306"/>
        </w:tabs>
      </w:pPr>
      <w:hyperlink w:anchor="_Toc30384" w:history="1">
        <w:r>
          <w:rPr>
            <w:rFonts w:ascii="仿宋" w:eastAsia="仿宋" w:hAnsi="仿宋" w:cs="仿宋" w:hint="eastAsia"/>
            <w:lang w:eastAsia="zh-CN"/>
          </w:rPr>
          <w:t>(三)、营销渠道与策略</w:t>
        </w:r>
        <w:r>
          <w:tab/>
        </w:r>
        <w:r>
          <w:fldChar w:fldCharType="begin"/>
        </w:r>
        <w:r>
          <w:instrText xml:space="preserve"> PAGEREF _Toc30384 \h </w:instrText>
        </w:r>
        <w:r>
          <w:fldChar w:fldCharType="separate"/>
        </w:r>
        <w:r>
          <w:t>64</w:t>
        </w:r>
        <w:r>
          <w:fldChar w:fldCharType="end"/>
        </w:r>
      </w:hyperlink>
    </w:p>
    <w:p>
      <w:pPr>
        <w:pStyle w:val="TOC2"/>
        <w:tabs>
          <w:tab w:val="right" w:leader="dot" w:pos="8306"/>
        </w:tabs>
      </w:pPr>
      <w:hyperlink w:anchor="_Toc7250" w:history="1">
        <w:r>
          <w:rPr>
            <w:rFonts w:ascii="仿宋" w:eastAsia="仿宋" w:hAnsi="仿宋" w:cs="仿宋" w:hint="eastAsia"/>
            <w:lang w:eastAsia="zh-CN"/>
          </w:rPr>
          <w:t>(四)、推广与宣传活动</w:t>
        </w:r>
        <w:r>
          <w:tab/>
        </w:r>
        <w:r>
          <w:fldChar w:fldCharType="begin"/>
        </w:r>
        <w:r>
          <w:instrText xml:space="preserve"> PAGEREF _Toc7250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93"/>
      <w:r>
        <w:rPr>
          <w:rFonts w:ascii="仿宋" w:eastAsia="仿宋" w:hAnsi="仿宋" w:cs="仿宋" w:hint="eastAsia"/>
          <w:sz w:val="28"/>
          <w:lang w:eastAsia="zh-CN"/>
        </w:rPr>
        <w:t>一、石材翻新用品项目选址可行性分析</w:t>
      </w:r>
      <w:bookmarkEnd w:id="2"/>
    </w:p>
    <w:p>
      <w:pPr>
        <w:pStyle w:val="Heading2"/>
        <w:rPr>
          <w:rFonts w:ascii="仿宋" w:eastAsia="仿宋" w:hAnsi="仿宋" w:cs="仿宋" w:hint="eastAsia"/>
          <w:lang w:eastAsia="zh-CN"/>
        </w:rPr>
      </w:pPr>
      <w:bookmarkStart w:id="3" w:name="_Toc7255"/>
      <w:r>
        <w:rPr>
          <w:rFonts w:ascii="仿宋" w:eastAsia="仿宋" w:hAnsi="仿宋" w:cs="仿宋" w:hint="eastAsia"/>
          <w:lang w:eastAsia="zh-CN"/>
        </w:rPr>
        <w:t>(一)、石材翻新用品项目选址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该石材翻新用品项目选址位于XX省XX市XX区XXX街道</w:t>
      </w:r>
    </w:p>
    <w:p>
      <w:pPr>
        <w:pStyle w:val="Heading2"/>
        <w:ind w:firstLine="560" w:firstLineChars="200"/>
        <w:rPr>
          <w:rFonts w:ascii="仿宋" w:eastAsia="仿宋" w:hAnsi="仿宋" w:cs="仿宋" w:hint="eastAsia"/>
          <w:sz w:val="28"/>
          <w:lang w:eastAsia="zh-CN"/>
        </w:rPr>
      </w:pPr>
      <w:bookmarkStart w:id="4" w:name="_Toc3201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石材翻新用品项目的征地面积将根据石材翻新用品项目的实际规模和需求进行精确规划。具体面积XXX平方米，旨在确保石材翻新用品项目不仅能够满足当前的发展需求，还能够预留空间以适应未来的扩展。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净用地面积是在征地面积基础上去除不可利用面积后的实际可开发用地。具体面积XXX平方米，考虑到环保、交通、安全等多方面因素，以确保石材翻新用品项目在整体利用效率上达到最优。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石材翻新用品项目计划建设的建筑总规模具体面积XXX平方米。这一规模的确定综合考虑了石材翻新用品项目的性质、规模，以及城市规划的相关要求，确保建筑布局与周边环境协调一致。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绿地率是石材翻新用品项目用地中被规划为绿地的比例。具体面积XXX平方米，旨在通过合理规划绿地，改善石材翻新用品项目周边环境，提升居民生活质量，并符合城市整体绿化规划。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容积率是用地上可以建设的建筑总体积与用地面积之比。具体面积XXX，通过合理的容积率规划，确保石材翻新用品项目建筑规模与周边环境和谐共生。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石材翻新用品项目选址与当地城市规划相一致，具体面积XXX平方米。通过与城市规划部门深入沟通，确保石材翻新用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石材翻新用品项目选址符合当地产业政策，具体面积XXX平方米。这包括石材翻新用品项目对当地经济的促进作用，以及对相关产业的带动效应，确保石材翻新用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用地总体要求必须符合环保和可持续发展的原则，具体面积XXX平方米。通过采用绿色建筑设计、节能减排等措施，确保石材翻新用品项目在建设和运营过程中对环境的影响最小化，达到可持续发展的要求。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确保石材翻新用品项目选址具备必要的公共设施配套，具体面积XXX平方米。这包括交通便利性、教育、医疗等基础设施，以提高居民生活品质，使得石材翻新用品项目选址更具吸引力。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考虑用地总体要求对当地社会稳定性的影响，具体面积XXX平方米。通过深入了解当地社区反馈，确保石材翻新用品项目的选址和建设过程对当地社会和谐稳定产生积极作用。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石材翻新用品项目选址不仅符合法规和规划，还在实际操作中具有可行性。这一全面规划将为石材翻新用品项目的成功实施提供坚实的基础，确保石材翻新用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07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材翻新用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石材翻新用品项目的设备规划和空间设计中，我们将采取灵活设备布局的措施。设备布局将根据实际需求进行灵活设计，避免不必要的浪费。通过合理规划设备摆放位置，我们将提高设备的利用率，减少设备间距，以确保石材翻新用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石材翻新用品项目内部引入共享设施的概念，例如共享会议室、办公区等。通过这种方式，我们可以减少对资源的重复建设，提高资源共享效率，从而减小石材翻新用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73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石材翻新用品项目的总图布置中，我们将不同功能区域进行明确的规划，以最大程度满足石材翻新用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223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石材翻新用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石材翻新用品项目对环境的影响是综合评价的重要因素之一。我们将详细考虑选址周边的自然环境、生态保护区、水源地等情况，确保石材翻新用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对选址的评价还需充分考虑当地政府的产业政策和法规。我们将详细了解石材翻新用品项目所在地的相关政策，确保石材翻新用品项目的规划和运营与当地法规相符，降低不必要的法律风险。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考虑到社会稳定性对企业运营的重要性，我们将评估选址地区的社会安全情况、劳工关系、社区反馈等方面，以确保石材翻新用品项目的建设和运营不会受到社会稳定性的负面影响。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最后，我们将综合考虑用地成本，包括土地购置费用、土地开发成本等。通过对用地成本的详细评估，我们能够做出更为精确的经济效益分析，为石材翻新用品项目的投资决策提供有力支持。</w:t>
      </w:r>
    </w:p>
    <w:p>
      <w:pPr>
        <w:pStyle w:val="Heading1"/>
        <w:ind w:firstLine="560" w:firstLineChars="200"/>
        <w:rPr>
          <w:rFonts w:ascii="仿宋" w:eastAsia="仿宋" w:hAnsi="仿宋" w:cs="仿宋" w:hint="eastAsia"/>
          <w:sz w:val="28"/>
          <w:lang w:eastAsia="zh-CN"/>
        </w:rPr>
      </w:pPr>
      <w:bookmarkStart w:id="8" w:name="_Toc5600"/>
      <w:r>
        <w:rPr>
          <w:rFonts w:ascii="仿宋" w:eastAsia="仿宋" w:hAnsi="仿宋" w:cs="仿宋" w:hint="eastAsia"/>
          <w:sz w:val="28"/>
          <w:lang w:eastAsia="zh-CN"/>
        </w:rPr>
        <w:t>二、石材翻新用品项目绩效评估</w:t>
      </w:r>
      <w:bookmarkEnd w:id="8"/>
    </w:p>
    <w:p>
      <w:pPr>
        <w:pStyle w:val="Heading2"/>
        <w:rPr>
          <w:rFonts w:ascii="仿宋" w:eastAsia="仿宋" w:hAnsi="仿宋" w:cs="仿宋" w:hint="eastAsia"/>
          <w:lang w:eastAsia="zh-CN"/>
        </w:rPr>
      </w:pPr>
      <w:bookmarkStart w:id="9" w:name="_Toc1443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石材翻新用品项目中，我们设计了一套全面的绩效评估指标，以确保石材翻新用品项目的可控和成功交付。这些指标跨足石材翻新用品项目目标、成本、进度和质量等多个维度，为我们提供了全面洞察石材翻新用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用品项目目标达成率是我们关注的首要指标。我们设定了明确的目标，并通过定期监测和评估，迅速发现并应对潜在的目标偏差。这为石材翻新用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成本绩效是另一个核心关注点。通过实际成本与预算成本的对比分析，我们深入了解成本差异的原因，及时调整资源分配，保持石材翻新用品项目在经济效益方面的合理水平。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用品项目进度作为关键的绩效指标之一，得到了精心的关注。我们制定了详细的石材翻新用品项目进度计划，并设立了进度符合度指标，确保实际进度与计划进度保持一致。这使我们能够快速发现和解决潜在的进度问题，保持石材翻新用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石材翻新用品项目绩效的不可或缺的一环。我们引入了一系列的质量标准和客户满意度指标，以确保石材翻新用品项目交付的成果在质量上达到或超越预期水平。通过持续监测这些指标，我们努力提升石材翻新用品项目整体质量水平，为石材翻新用品项目的成功交付提供有力保障。通过这些科学且全面的绩效评估，我们能够更好地引导石材翻新用品项目的持续改进，确保石材翻新用品项目目标的顺利达成。</w:t>
      </w:r>
    </w:p>
    <w:p>
      <w:pPr>
        <w:pStyle w:val="Heading2"/>
        <w:ind w:firstLine="560" w:firstLineChars="200"/>
        <w:rPr>
          <w:rFonts w:ascii="仿宋" w:eastAsia="仿宋" w:hAnsi="仿宋" w:cs="仿宋" w:hint="eastAsia"/>
          <w:sz w:val="28"/>
          <w:lang w:eastAsia="zh-CN"/>
        </w:rPr>
      </w:pPr>
      <w:bookmarkStart w:id="10" w:name="_Toc528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绩效评估是石材翻新用品项目中的关键环节，为确保石材翻新用品项目达到预期目标，我们采用了多层次、多维度的绩效评估方法。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石材翻新用品项目的战略目标对齐，确保每个决策和行动都与石材翻新用品项目整体目标保持一致。团队会定期召开战略对齐会议，审视当前工作与石材翻新用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石材翻新用品项目进度、质量、成本和风险等方面。这些指标通过数据收集和分析，为石材翻新用品项目管理团队提供了客观的评估依据。例如，我们通过石材翻新用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绩效评估不仅仅停留在石材翻新用品项目内部，还考虑了石材翻新用品项目对外部环境的影响。我们定期进行干系人满意度调查，以了解各利益相关方对石材翻新用品项目的期望和满意度，并及时做出调整。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这种多层次、多角度的绩效评估方法，使得我们能够全面了解石材翻新用品项目的运行状态，及时做出调整，确保石材翻新用品项目在不断变化的环境中保持稳健前行。</w:t>
      </w:r>
    </w:p>
    <w:p>
      <w:pPr>
        <w:pStyle w:val="Heading2"/>
        <w:ind w:firstLine="560" w:firstLineChars="200"/>
        <w:rPr>
          <w:rFonts w:ascii="仿宋" w:eastAsia="仿宋" w:hAnsi="仿宋" w:cs="仿宋" w:hint="eastAsia"/>
          <w:sz w:val="28"/>
          <w:lang w:eastAsia="zh-CN"/>
        </w:rPr>
      </w:pPr>
      <w:bookmarkStart w:id="11" w:name="_Toc2757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为了确保石材翻新用品项目的有效管理和不断优化，我们采用了精心设计的绩效评估周期。这个周期旨在实现灵活、实时和全面的评估，以适应石材翻新用品项目执行中的各种挑战。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石材翻新用品项目的不同需求，分为短期、中期和长期。短期评估关注每个迭代或工作周期，以及时发现和解决当前任务中的问题。中期评估涵盖几个迭代，深入了解整体石材翻新用品项目的趋势和性能。长期评估则着眼于整个石材翻新用品项目阶段，确保石材翻新用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石材翻新用品项目管理工具和协作平台，团队成员能够随时更新和分享石材翻新用品项目数据。这种实时性的反馈机制使我们能够及时察觉潜在问题，快速调整，保持石材翻新用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石材翻新用品项目的决策制定密不可分。每个周期的石材翻新用品项目回顾会议成为集体总结经验、识别问题深层次原因并找到创新解决方案的平台。这种定期的反思与调整机制使石材翻新用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5690"/>
      <w:r>
        <w:rPr>
          <w:rFonts w:ascii="仿宋" w:eastAsia="仿宋" w:hAnsi="仿宋" w:cs="仿宋" w:hint="eastAsia"/>
          <w:sz w:val="28"/>
          <w:lang w:eastAsia="zh-CN"/>
        </w:rPr>
        <w:t>三、石材翻新用品项目文档管理</w:t>
      </w:r>
      <w:bookmarkEnd w:id="12"/>
    </w:p>
    <w:p>
      <w:pPr>
        <w:pStyle w:val="Heading2"/>
        <w:rPr>
          <w:rFonts w:ascii="仿宋" w:eastAsia="仿宋" w:hAnsi="仿宋" w:cs="仿宋" w:hint="eastAsia"/>
          <w:lang w:eastAsia="zh-CN"/>
        </w:rPr>
      </w:pPr>
      <w:bookmarkStart w:id="13" w:name="_Toc13553"/>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石材翻新用品项目高度重视文档的质量和准确性，以支持石材翻新用品项目的各项活动和决策。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用品项目文档的编制始于石材翻新用品项目计划的初期，我们制定了详细的文档编制计划，明确了每个文档的内容、格式和编写责任人。在石材翻新用品项目启动阶段，我们首先编制了石材翻新用品项目章程，明确定义了石材翻新用品项目的目标、范围、风险等关键要素。随后，石材翻新用品项目团队根据计划陆续编制了需求文档、设计文档、测试文档等各类文档，确保石材翻新用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石材翻新用品项目管理中的重要环节，旨在确保石材翻新用品项目文档符合质量标准和石材翻新用品项目需求。在石材翻新用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石材翻新用品项目相关利益方和专业领域的专家对文档进行独立审查。这有助于获取更全面、客观的反馈，确保石材翻新用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石材翻新用品项目在文档编制与审查方面建立了严格的管理机制，通过规范的流程和多维度的审查，确保石材翻新用品项目文档的质量、准确性和可靠性，为石材翻新用品项目的顺利推进提供了有力支持。</w:t>
      </w:r>
    </w:p>
    <w:p>
      <w:pPr>
        <w:pStyle w:val="Heading2"/>
        <w:ind w:firstLine="560" w:firstLineChars="200"/>
        <w:rPr>
          <w:rFonts w:ascii="仿宋" w:eastAsia="仿宋" w:hAnsi="仿宋" w:cs="仿宋" w:hint="eastAsia"/>
          <w:sz w:val="28"/>
          <w:lang w:eastAsia="zh-CN"/>
        </w:rPr>
      </w:pPr>
      <w:bookmarkStart w:id="14" w:name="_Toc30404"/>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在石材翻新用品项目中，我们致力于优化文档发布与分发过程，以确保信息的高效传递和团队间协作的顺畅进行。以下是我们采取的关键优化策略：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我们通过多渠道发布文档，包括电子邮件、石材翻新用品项目管理平台、内部网站等，以满足不同团队成员的偏好和需求。多渠道发布确保了信息的全面覆盖。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我们采用了精细的权限控制，确保只有授权人员可以访问敏感信息。这种安全措施保护了石材翻新用品项目文档的机密性，防止了未经授权的信息泄露。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1557"/>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石材翻新用品项目生命周期中一个至关重要的环节，直接关系到石材翻新用品项目信息的长期保存和历史记录的完整性。在石材翻新用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9672"/>
      <w:r>
        <w:rPr>
          <w:rFonts w:ascii="仿宋" w:eastAsia="仿宋" w:hAnsi="仿宋" w:cs="仿宋" w:hint="eastAsia"/>
          <w:sz w:val="28"/>
          <w:lang w:eastAsia="zh-CN"/>
        </w:rPr>
        <w:t>四、石材翻新用品项目概论</w:t>
      </w:r>
      <w:bookmarkEnd w:id="16"/>
    </w:p>
    <w:p>
      <w:pPr>
        <w:pStyle w:val="Heading2"/>
        <w:rPr>
          <w:rFonts w:ascii="仿宋" w:eastAsia="仿宋" w:hAnsi="仿宋" w:cs="仿宋" w:hint="eastAsia"/>
          <w:lang w:eastAsia="zh-CN"/>
        </w:rPr>
      </w:pPr>
      <w:bookmarkStart w:id="17" w:name="_Toc2460"/>
      <w:r>
        <w:rPr>
          <w:rFonts w:ascii="仿宋" w:eastAsia="仿宋" w:hAnsi="仿宋" w:cs="仿宋" w:hint="eastAsia"/>
          <w:lang w:eastAsia="zh-CN"/>
        </w:rPr>
        <w:t>(一)、石材翻新用品项目概况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用品项目的起源追溯至对市场的深入洞察。市场的不断演变与变革为石材翻新用品项目提供了难得的机遇。当前市场存在的需求缺口和变革的大环境共同构成了石材翻新用品项目的背景。这个石材翻新用品项目旨在充分利用市场机遇，填补行业中尚未满足的需求，为客户提供全新的解决方案。市场的变革和需求的增长使得这个石材翻新用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石材翻新用品项目名称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用品项目正式命名为石材翻新用品。这个名称不仅仅是一个标识，更代表了石材翻新用品项目的核心理念和愿景。它蕴含着石材翻新用品项目所要解决问题的关键字，具有强烈的表达和辨识度，为石材翻新用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石材翻新用品项目目标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用品项目的核心目标是提供一种全新、高效的解决方案，满足客户日益增长的需求。石材翻新用品项目追求的不仅仅是满足市场需求，更是在市场中获得卓越的竞争优势。通过不断提升产品或服务的质量和创新水平，石材翻新用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石材翻新用品项目范围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用品项目全面涵盖了产品研发、制造、市场推广和售后服务，确保从产品设计到最终用户体验的全方位关注。这一全面的石材翻新用品项目范围是为了确保石材翻新用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石材翻新用品项目时间表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石材翻新用品项目计划在未来18个月内完成，包括研发、测试、市场试点和正式推出等不同阶段。这个时间表的合理设计是为了确保石材翻新用品项目各个阶段的顺利推进，以便按时交付高质量的成果。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石材翻新用品项目预算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用品项目总预算估算为XX百万美元，主要分配在研发、市场推广、人员培训和运营等方面。这一充足的预算为石材翻新用品项目提供了充足的资源，确保石材翻新用品项目在各个方面都能取得优异的表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https://d.book118.com/228015034135006034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石材翻新用品项目计划设计方案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石材翻新用品项目计划设计方案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石材翻新用品项目计划设计方案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石材翻新用品项目计划设计方案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石材翻新用品项目计划设计方案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石材翻新用品项目计划设计方案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石材翻新用品项目计划设计方案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石材翻新用品项目计划设计方案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石材翻新用品项目计划设计方案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石材翻新用品项目计划设计方案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石材翻新用品项目计划设计方案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石材翻新用品项目计划设计方案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石材翻新用品项目计划设计方案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石材翻新用品项目计划设计方案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石材翻新用品项目计划设计方案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石材翻新用品项目计划设计方案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石材翻新用品项目计划设计方案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6C4972"/>
    <w:rsid w:val="716C49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01503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2024-02-06T05:30:00Z</dcterms:created>
  <dcterms:modified xsi:type="dcterms:W3CDTF">2024-02-06T05:30:58Z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C2A7DEBC0DED4D1F94A784A7783D78B5_11</vt:lpwstr>
  </property>
  <property fmtid="{D5CDD505-2E9C-101B-9397-08002B2CF9AE}" pid="3" name="KSOProductBuildVer">
    <vt:lpwstr>2052-12.1.0.16250</vt:lpwstr>
  </property>
</Properties>
</file>