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  <w:spacing w:line="842" w:lineRule="exact"/>
        <w:rPr>
          <w:rFonts w:ascii="宋体" w:eastAsia="宋体" w:hint="eastAsia"/>
        </w:rPr>
      </w:pPr>
      <w:r>
        <w:rPr>
          <w:rFonts w:ascii="宋体" w:eastAsia="宋体" w:hint="eastAsia"/>
          <w:w w:val="95"/>
        </w:rPr>
        <w:t>陈设手册</w:t>
      </w:r>
    </w:p>
    <w:p>
      <w:pPr>
        <w:pStyle w:val="BodyText"/>
        <w:spacing w:before="7"/>
        <w:rPr>
          <w:rFonts w:ascii="宋体"/>
          <w:b/>
          <w:sz w:val="28"/>
        </w:rPr>
      </w:pPr>
    </w:p>
    <w:p>
      <w:pPr>
        <w:spacing w:before="13"/>
        <w:ind w:left="1818" w:right="1818" w:firstLine="0"/>
        <w:jc w:val="center"/>
        <w:rPr>
          <w:b/>
          <w:sz w:val="48"/>
        </w:rPr>
      </w:pPr>
      <w:r>
        <w:rPr>
          <w:b/>
          <w:spacing w:val="-12"/>
          <w:sz w:val="48"/>
        </w:rPr>
        <w:t>目 录</w:t>
      </w:r>
    </w:p>
    <w:p>
      <w:pPr>
        <w:spacing w:before="406"/>
        <w:ind w:left="1846" w:right="0" w:firstLine="0"/>
        <w:jc w:val="left"/>
        <w:rPr>
          <w:sz w:val="42"/>
        </w:rPr>
      </w:pPr>
      <w:r>
        <w:rPr>
          <w:spacing w:val="-18"/>
          <w:sz w:val="42"/>
        </w:rPr>
        <w:t xml:space="preserve">第 </w:t>
      </w:r>
      <w:r>
        <w:rPr>
          <w:rFonts w:ascii="Arial Narrow" w:eastAsia="Arial Narrow"/>
          <w:sz w:val="42"/>
        </w:rPr>
        <w:t>1</w:t>
      </w:r>
      <w:r>
        <w:rPr>
          <w:rFonts w:ascii="Arial Narrow" w:eastAsia="Arial Narrow"/>
          <w:spacing w:val="76"/>
          <w:sz w:val="42"/>
        </w:rPr>
        <w:t xml:space="preserve"> </w:t>
      </w:r>
      <w:r>
        <w:rPr>
          <w:spacing w:val="-8"/>
          <w:sz w:val="42"/>
        </w:rPr>
        <w:t>章 陈设概论</w:t>
      </w:r>
    </w:p>
    <w:p>
      <w:pPr>
        <w:spacing w:before="398" w:line="417" w:lineRule="auto"/>
        <w:ind w:left="1846" w:right="10956" w:firstLine="0"/>
        <w:jc w:val="left"/>
        <w:rPr>
          <w:sz w:val="42"/>
        </w:rPr>
      </w:pPr>
      <w:r>
        <w:rPr>
          <w:sz w:val="42"/>
        </w:rPr>
        <w:t>一、服装店铺与陈设的作用</w:t>
      </w:r>
      <w:r>
        <w:rPr>
          <w:spacing w:val="-7"/>
          <w:sz w:val="42"/>
        </w:rPr>
        <w:t>二、 美化陈设的目的</w:t>
      </w:r>
    </w:p>
    <w:p>
      <w:pPr>
        <w:spacing w:before="0" w:line="417" w:lineRule="auto"/>
        <w:ind w:left="1846" w:right="11506" w:firstLine="0"/>
        <w:jc w:val="left"/>
        <w:rPr>
          <w:sz w:val="42"/>
        </w:rPr>
      </w:pPr>
      <w:r>
        <w:rPr>
          <w:spacing w:val="6"/>
          <w:sz w:val="42"/>
        </w:rPr>
        <w:t>三、 陈设的六大原则第</w:t>
      </w:r>
      <w:r>
        <w:rPr>
          <w:spacing w:val="-36"/>
          <w:sz w:val="42"/>
        </w:rPr>
        <w:t xml:space="preserve"> </w:t>
      </w:r>
      <w:r>
        <w:rPr>
          <w:rFonts w:ascii="Arial Narrow" w:eastAsia="Arial Narrow"/>
          <w:sz w:val="42"/>
        </w:rPr>
        <w:t>2</w:t>
      </w:r>
      <w:r>
        <w:rPr>
          <w:rFonts w:ascii="Arial Narrow" w:eastAsia="Arial Narrow"/>
          <w:spacing w:val="76"/>
          <w:sz w:val="42"/>
        </w:rPr>
        <w:t xml:space="preserve"> </w:t>
      </w:r>
      <w:r>
        <w:rPr>
          <w:spacing w:val="-7"/>
          <w:sz w:val="42"/>
        </w:rPr>
        <w:t>章 服饰陈设与展现</w:t>
      </w:r>
    </w:p>
    <w:p>
      <w:pPr>
        <w:spacing w:before="0"/>
        <w:ind w:left="1846" w:right="0" w:firstLine="0"/>
        <w:jc w:val="left"/>
        <w:rPr>
          <w:sz w:val="42"/>
        </w:rPr>
      </w:pPr>
      <w:r>
        <w:rPr>
          <w:sz w:val="42"/>
        </w:rPr>
        <w:t>◆服装陈设第一步——主题灵魂的把握</w:t>
      </w:r>
    </w:p>
    <w:p>
      <w:pPr>
        <w:pStyle w:val="BodyText"/>
        <w:rPr>
          <w:sz w:val="31"/>
        </w:rPr>
      </w:pPr>
    </w:p>
    <w:p>
      <w:pPr>
        <w:spacing w:before="1"/>
        <w:ind w:left="1846" w:right="0" w:firstLine="0"/>
        <w:jc w:val="left"/>
        <w:rPr>
          <w:sz w:val="42"/>
        </w:rPr>
      </w:pPr>
      <w:r>
        <w:rPr>
          <w:sz w:val="42"/>
        </w:rPr>
        <w:t>◆如何确定陈设主题</w:t>
      </w:r>
    </w:p>
    <w:p>
      <w:pPr>
        <w:pStyle w:val="BodyText"/>
        <w:spacing w:before="9"/>
        <w:rPr>
          <w:sz w:val="29"/>
        </w:rPr>
      </w:pPr>
    </w:p>
    <w:p>
      <w:pPr>
        <w:spacing w:before="0" w:line="417" w:lineRule="auto"/>
        <w:ind w:left="1846" w:right="10959" w:firstLine="0"/>
        <w:jc w:val="both"/>
        <w:rPr>
          <w:sz w:val="42"/>
        </w:rPr>
      </w:pPr>
      <w:r>
        <w:rPr>
          <w:rFonts w:ascii="宋体" w:eastAsia="宋体" w:hint="eastAsia"/>
          <w:spacing w:val="68"/>
          <w:sz w:val="42"/>
        </w:rPr>
        <w:t xml:space="preserve">一、 </w:t>
      </w:r>
      <w:r>
        <w:rPr>
          <w:sz w:val="42"/>
        </w:rPr>
        <w:t>明确品牌的消费群体</w:t>
      </w:r>
      <w:r>
        <w:rPr>
          <w:rFonts w:ascii="宋体" w:eastAsia="宋体" w:hint="eastAsia"/>
          <w:spacing w:val="68"/>
          <w:sz w:val="42"/>
        </w:rPr>
        <w:t xml:space="preserve">二、 </w:t>
      </w:r>
      <w:r>
        <w:rPr>
          <w:sz w:val="42"/>
        </w:rPr>
        <w:t>明确品牌的定位风格</w:t>
      </w:r>
      <w:r>
        <w:rPr>
          <w:rFonts w:ascii="宋体" w:eastAsia="宋体" w:hint="eastAsia"/>
          <w:spacing w:val="68"/>
          <w:sz w:val="42"/>
        </w:rPr>
        <w:t xml:space="preserve">三、 </w:t>
      </w:r>
      <w:r>
        <w:rPr>
          <w:sz w:val="42"/>
        </w:rPr>
        <w:t>了解品牌的销售环境</w:t>
      </w:r>
      <w:r>
        <w:rPr>
          <w:rFonts w:ascii="宋体" w:eastAsia="宋体" w:hint="eastAsia"/>
          <w:spacing w:val="1"/>
          <w:sz w:val="42"/>
        </w:rPr>
        <w:t xml:space="preserve">四、 </w:t>
      </w:r>
      <w:r>
        <w:rPr>
          <w:sz w:val="42"/>
        </w:rPr>
        <w:t>协作品牌具体促销</w:t>
      </w:r>
    </w:p>
    <w:p>
      <w:pPr>
        <w:spacing w:before="16"/>
        <w:ind w:left="1846" w:right="0" w:firstLine="0"/>
        <w:jc w:val="left"/>
        <w:rPr>
          <w:sz w:val="42"/>
        </w:rPr>
      </w:pPr>
      <w:r>
        <w:rPr>
          <w:sz w:val="42"/>
        </w:rPr>
        <w:t>◆店内整体布局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1846" w:right="0" w:firstLine="0"/>
        <w:jc w:val="left"/>
        <w:rPr>
          <w:sz w:val="42"/>
        </w:rPr>
      </w:pPr>
      <w:r>
        <w:rPr>
          <w:sz w:val="42"/>
        </w:rPr>
        <w:t>◆整体布局分析</w:t>
      </w:r>
    </w:p>
    <w:p>
      <w:pPr>
        <w:pStyle w:val="BodyText"/>
        <w:spacing w:before="9"/>
        <w:rPr>
          <w:sz w:val="29"/>
        </w:rPr>
      </w:pPr>
    </w:p>
    <w:p>
      <w:pPr>
        <w:spacing w:before="0"/>
        <w:ind w:left="1846" w:right="0" w:firstLine="0"/>
        <w:jc w:val="both"/>
        <w:rPr>
          <w:sz w:val="42"/>
        </w:rPr>
      </w:pPr>
      <w:r>
        <w:rPr>
          <w:rFonts w:ascii="宋体" w:eastAsia="宋体" w:hint="eastAsia"/>
          <w:spacing w:val="11"/>
          <w:sz w:val="42"/>
        </w:rPr>
        <w:t xml:space="preserve">一、 </w:t>
      </w:r>
      <w:r>
        <w:rPr>
          <w:sz w:val="42"/>
        </w:rPr>
        <w:t>橱窗陈设</w:t>
      </w:r>
    </w:p>
    <w:p>
      <w:pPr>
        <w:pStyle w:val="BodyText"/>
        <w:spacing w:before="1"/>
        <w:rPr>
          <w:sz w:val="31"/>
        </w:rPr>
      </w:pPr>
    </w:p>
    <w:p>
      <w:pPr>
        <w:spacing w:before="0" w:line="417" w:lineRule="auto"/>
        <w:ind w:left="1846" w:right="12402" w:firstLine="0"/>
        <w:jc w:val="both"/>
        <w:rPr>
          <w:sz w:val="42"/>
        </w:rPr>
      </w:pPr>
      <w:r>
        <w:rPr>
          <w:rFonts w:ascii="宋体" w:eastAsia="宋体" w:hint="eastAsia"/>
          <w:spacing w:val="7"/>
          <w:sz w:val="42"/>
        </w:rPr>
        <w:t xml:space="preserve">二、 </w:t>
      </w:r>
      <w:r>
        <w:rPr>
          <w:sz w:val="42"/>
        </w:rPr>
        <w:t>主次位置陈设</w:t>
      </w:r>
      <w:r>
        <w:rPr>
          <w:rFonts w:ascii="宋体" w:eastAsia="宋体" w:hint="eastAsia"/>
          <w:spacing w:val="7"/>
          <w:sz w:val="42"/>
        </w:rPr>
        <w:t xml:space="preserve">三、 </w:t>
      </w:r>
      <w:r>
        <w:rPr>
          <w:sz w:val="42"/>
        </w:rPr>
        <w:t>到货品陈设</w:t>
      </w:r>
      <w:r>
        <w:rPr>
          <w:rFonts w:ascii="宋体" w:eastAsia="宋体" w:hint="eastAsia"/>
          <w:spacing w:val="7"/>
          <w:sz w:val="42"/>
        </w:rPr>
        <w:t xml:space="preserve">四、 </w:t>
      </w:r>
      <w:r>
        <w:rPr>
          <w:sz w:val="42"/>
        </w:rPr>
        <w:t>空缺位置陈设</w:t>
      </w:r>
    </w:p>
    <w:p>
      <w:pPr>
        <w:spacing w:before="0" w:line="417" w:lineRule="auto"/>
        <w:ind w:left="1846" w:right="11139" w:firstLine="0"/>
        <w:jc w:val="left"/>
        <w:rPr>
          <w:sz w:val="42"/>
        </w:rPr>
      </w:pPr>
      <w:r>
        <w:rPr>
          <w:rFonts w:ascii="宋体" w:eastAsia="宋体" w:hint="eastAsia"/>
          <w:spacing w:val="7"/>
          <w:sz w:val="42"/>
        </w:rPr>
        <w:t xml:space="preserve">五、 </w:t>
      </w:r>
      <w:r>
        <w:rPr>
          <w:sz w:val="42"/>
        </w:rPr>
        <w:t>促销及推广活动陈设</w:t>
      </w:r>
      <w:r>
        <w:rPr>
          <w:rFonts w:ascii="宋体" w:eastAsia="宋体" w:hint="eastAsia"/>
          <w:spacing w:val="15"/>
          <w:sz w:val="42"/>
        </w:rPr>
        <w:t xml:space="preserve">六、 </w:t>
      </w:r>
      <w:r>
        <w:rPr>
          <w:sz w:val="42"/>
        </w:rPr>
        <w:t>特价台陈设及重点</w:t>
      </w:r>
      <w:r>
        <w:rPr>
          <w:spacing w:val="1"/>
          <w:sz w:val="42"/>
        </w:rPr>
        <w:t xml:space="preserve"> </w:t>
      </w:r>
      <w:r>
        <w:rPr>
          <w:rFonts w:ascii="宋体" w:eastAsia="宋体" w:hint="eastAsia"/>
          <w:spacing w:val="10"/>
          <w:sz w:val="42"/>
        </w:rPr>
        <w:t xml:space="preserve">七、 </w:t>
      </w:r>
      <w:r>
        <w:rPr>
          <w:sz w:val="42"/>
        </w:rPr>
        <w:t>入季、季末陈设</w:t>
      </w:r>
    </w:p>
    <w:p>
      <w:pPr>
        <w:spacing w:after="0" w:line="417" w:lineRule="auto"/>
        <w:jc w:val="left"/>
        <w:rPr>
          <w:sz w:val="42"/>
        </w:rPr>
        <w:sectPr>
          <w:headerReference w:type="default" r:id="rId4"/>
          <w:footerReference w:type="default" r:id="rId5"/>
          <w:type w:val="continuous"/>
          <w:pgSz w:w="17860" w:h="25260"/>
          <w:pgMar w:top="1640" w:right="0" w:bottom="1720" w:left="0" w:header="1112" w:footer="1528"/>
          <w:cols w:space="708"/>
        </w:sectPr>
      </w:pPr>
    </w:p>
    <w:p>
      <w:pPr>
        <w:pStyle w:val="BodyText"/>
        <w:spacing w:before="4"/>
        <w:rPr>
          <w:sz w:val="24"/>
        </w:rPr>
      </w:pPr>
    </w:p>
    <w:p>
      <w:pPr>
        <w:spacing w:before="42"/>
        <w:ind w:left="1846" w:right="0" w:firstLine="0"/>
        <w:jc w:val="left"/>
        <w:rPr>
          <w:sz w:val="42"/>
        </w:rPr>
      </w:pPr>
      <w:r>
        <w:rPr>
          <w:rFonts w:ascii="宋体" w:eastAsia="宋体" w:hint="eastAsia"/>
          <w:spacing w:val="10"/>
          <w:sz w:val="42"/>
        </w:rPr>
        <w:t xml:space="preserve">八、 </w:t>
      </w:r>
      <w:r>
        <w:rPr>
          <w:sz w:val="42"/>
        </w:rPr>
        <w:t>其他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1846" w:right="0" w:firstLine="0"/>
        <w:jc w:val="left"/>
        <w:rPr>
          <w:sz w:val="42"/>
        </w:rPr>
      </w:pPr>
      <w:r>
        <w:rPr>
          <w:sz w:val="42"/>
        </w:rPr>
        <w:t>◆店内局部陈设方式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1846" w:right="0" w:firstLine="0"/>
        <w:jc w:val="left"/>
        <w:rPr>
          <w:sz w:val="42"/>
        </w:rPr>
      </w:pPr>
      <w:r>
        <w:rPr>
          <w:sz w:val="42"/>
        </w:rPr>
        <w:t>◆陈设方式详解</w:t>
      </w:r>
    </w:p>
    <w:p>
      <w:pPr>
        <w:pStyle w:val="BodyText"/>
        <w:spacing w:before="10"/>
        <w:rPr>
          <w:sz w:val="29"/>
        </w:rPr>
      </w:pPr>
    </w:p>
    <w:p>
      <w:pPr>
        <w:spacing w:before="0" w:line="417" w:lineRule="auto"/>
        <w:ind w:left="1846" w:right="12402" w:firstLine="0"/>
        <w:jc w:val="both"/>
        <w:rPr>
          <w:sz w:val="42"/>
        </w:rPr>
      </w:pPr>
      <w:r>
        <w:rPr>
          <w:rFonts w:ascii="宋体" w:eastAsia="宋体" w:hint="eastAsia"/>
          <w:spacing w:val="7"/>
          <w:sz w:val="42"/>
        </w:rPr>
        <w:t xml:space="preserve">一、 </w:t>
      </w:r>
      <w:r>
        <w:rPr>
          <w:sz w:val="42"/>
        </w:rPr>
        <w:t>正挂装陈设法</w:t>
      </w:r>
      <w:r>
        <w:rPr>
          <w:rFonts w:ascii="宋体" w:eastAsia="宋体" w:hint="eastAsia"/>
          <w:spacing w:val="7"/>
          <w:sz w:val="42"/>
        </w:rPr>
        <w:t xml:space="preserve">二、 </w:t>
      </w:r>
      <w:r>
        <w:rPr>
          <w:sz w:val="42"/>
        </w:rPr>
        <w:t>侧挂装陈设法</w:t>
      </w:r>
      <w:r>
        <w:rPr>
          <w:rFonts w:ascii="宋体" w:eastAsia="宋体" w:hint="eastAsia"/>
          <w:spacing w:val="7"/>
          <w:sz w:val="42"/>
        </w:rPr>
        <w:t xml:space="preserve">三、 </w:t>
      </w:r>
      <w:r>
        <w:rPr>
          <w:sz w:val="42"/>
        </w:rPr>
        <w:t>折叠装陈设法</w:t>
      </w:r>
      <w:r>
        <w:rPr>
          <w:rFonts w:ascii="宋体" w:eastAsia="宋体" w:hint="eastAsia"/>
          <w:spacing w:val="7"/>
          <w:sz w:val="42"/>
        </w:rPr>
        <w:t xml:space="preserve">四、 </w:t>
      </w:r>
      <w:r>
        <w:rPr>
          <w:sz w:val="42"/>
        </w:rPr>
        <w:t>斜摆装陈设法</w:t>
      </w:r>
    </w:p>
    <w:p>
      <w:pPr>
        <w:spacing w:before="0" w:line="538" w:lineRule="exact"/>
        <w:ind w:left="1846" w:right="0" w:firstLine="0"/>
        <w:jc w:val="both"/>
        <w:rPr>
          <w:sz w:val="42"/>
        </w:rPr>
      </w:pPr>
      <w:r>
        <w:rPr>
          <w:rFonts w:ascii="宋体" w:eastAsia="宋体" w:hint="eastAsia"/>
          <w:spacing w:val="13"/>
          <w:sz w:val="42"/>
        </w:rPr>
        <w:t xml:space="preserve">五、 </w:t>
      </w:r>
      <w:r>
        <w:rPr>
          <w:sz w:val="42"/>
        </w:rPr>
        <w:t>焦点主题展现陈设法</w:t>
      </w:r>
    </w:p>
    <w:p>
      <w:pPr>
        <w:pStyle w:val="BodyText"/>
        <w:spacing w:before="4"/>
        <w:rPr>
          <w:sz w:val="32"/>
        </w:rPr>
      </w:pPr>
    </w:p>
    <w:p>
      <w:pPr>
        <w:spacing w:before="0"/>
        <w:ind w:left="1846" w:right="0" w:firstLine="0"/>
        <w:jc w:val="left"/>
        <w:rPr>
          <w:sz w:val="42"/>
        </w:rPr>
      </w:pPr>
      <w:r>
        <w:rPr>
          <w:sz w:val="42"/>
        </w:rPr>
        <w:t>◆各类别服饰陈设方式</w:t>
      </w:r>
    </w:p>
    <w:p>
      <w:pPr>
        <w:pStyle w:val="BodyText"/>
        <w:spacing w:before="10"/>
        <w:rPr>
          <w:sz w:val="29"/>
        </w:rPr>
      </w:pPr>
    </w:p>
    <w:p>
      <w:pPr>
        <w:spacing w:before="0" w:line="417" w:lineRule="auto"/>
        <w:ind w:left="1846" w:right="12402" w:firstLine="0"/>
        <w:jc w:val="left"/>
        <w:rPr>
          <w:sz w:val="42"/>
        </w:rPr>
      </w:pPr>
      <w:r>
        <w:rPr>
          <w:rFonts w:ascii="宋体" w:eastAsia="宋体" w:hint="eastAsia"/>
          <w:spacing w:val="14"/>
          <w:sz w:val="42"/>
        </w:rPr>
        <w:t xml:space="preserve">一、 </w:t>
      </w:r>
      <w:r>
        <w:rPr>
          <w:sz w:val="42"/>
        </w:rPr>
        <w:t>正装西装类</w:t>
      </w:r>
      <w:r>
        <w:rPr>
          <w:rFonts w:ascii="宋体" w:eastAsia="宋体" w:hint="eastAsia"/>
          <w:spacing w:val="7"/>
          <w:sz w:val="42"/>
        </w:rPr>
        <w:t xml:space="preserve">二、 </w:t>
      </w:r>
      <w:r>
        <w:rPr>
          <w:sz w:val="42"/>
        </w:rPr>
        <w:t>茄克、棉装类</w:t>
      </w:r>
      <w:r>
        <w:rPr>
          <w:rFonts w:ascii="宋体" w:eastAsia="宋体" w:hint="eastAsia"/>
          <w:spacing w:val="9"/>
          <w:sz w:val="42"/>
        </w:rPr>
        <w:t xml:space="preserve">三、 </w:t>
      </w:r>
      <w:r>
        <w:rPr>
          <w:sz w:val="42"/>
        </w:rPr>
        <w:t>裤子类</w:t>
      </w:r>
    </w:p>
    <w:p>
      <w:pPr>
        <w:spacing w:before="0" w:line="538" w:lineRule="exact"/>
        <w:ind w:left="1846" w:right="0" w:firstLine="0"/>
        <w:jc w:val="left"/>
        <w:rPr>
          <w:sz w:val="42"/>
        </w:rPr>
      </w:pPr>
      <w:r>
        <w:rPr>
          <w:rFonts w:ascii="宋体" w:eastAsia="宋体" w:hint="eastAsia"/>
          <w:spacing w:val="11"/>
          <w:sz w:val="42"/>
        </w:rPr>
        <w:t xml:space="preserve">四、 </w:t>
      </w:r>
      <w:r>
        <w:rPr>
          <w:rFonts w:ascii="Times New Roman" w:eastAsia="Times New Roman"/>
          <w:sz w:val="42"/>
        </w:rPr>
        <w:t>T</w:t>
      </w:r>
      <w:r>
        <w:rPr>
          <w:rFonts w:ascii="Times New Roman" w:eastAsia="Times New Roman"/>
          <w:spacing w:val="-22"/>
          <w:sz w:val="42"/>
        </w:rPr>
        <w:t xml:space="preserve"> </w:t>
      </w:r>
      <w:r>
        <w:rPr>
          <w:sz w:val="42"/>
        </w:rPr>
        <w:t>恤、衬衫类</w:t>
      </w:r>
    </w:p>
    <w:p>
      <w:pPr>
        <w:spacing w:before="398" w:line="417" w:lineRule="auto"/>
        <w:ind w:left="1846" w:right="13666" w:firstLine="0"/>
        <w:jc w:val="both"/>
        <w:rPr>
          <w:sz w:val="42"/>
        </w:rPr>
      </w:pPr>
      <w:r>
        <w:rPr>
          <w:rFonts w:ascii="宋体" w:eastAsia="宋体" w:hint="eastAsia"/>
          <w:spacing w:val="6"/>
          <w:sz w:val="42"/>
        </w:rPr>
        <w:t xml:space="preserve">五、 </w:t>
      </w:r>
      <w:r>
        <w:rPr>
          <w:sz w:val="42"/>
        </w:rPr>
        <w:t>毛衣类</w:t>
      </w:r>
      <w:r>
        <w:rPr>
          <w:rFonts w:ascii="宋体" w:eastAsia="宋体" w:hint="eastAsia"/>
          <w:spacing w:val="6"/>
          <w:sz w:val="42"/>
        </w:rPr>
        <w:t xml:space="preserve">六、 </w:t>
      </w:r>
      <w:r>
        <w:rPr>
          <w:sz w:val="42"/>
        </w:rPr>
        <w:t>领带类</w:t>
      </w:r>
      <w:r>
        <w:rPr>
          <w:rFonts w:ascii="宋体" w:eastAsia="宋体" w:hint="eastAsia"/>
          <w:spacing w:val="6"/>
          <w:sz w:val="42"/>
        </w:rPr>
        <w:t xml:space="preserve">七、 </w:t>
      </w:r>
      <w:r>
        <w:rPr>
          <w:sz w:val="42"/>
        </w:rPr>
        <w:t>配饰类</w:t>
      </w:r>
    </w:p>
    <w:p>
      <w:pPr>
        <w:spacing w:before="15"/>
        <w:ind w:left="1846" w:right="0" w:firstLine="0"/>
        <w:jc w:val="left"/>
        <w:rPr>
          <w:sz w:val="42"/>
        </w:rPr>
      </w:pPr>
      <w:r>
        <w:rPr>
          <w:sz w:val="42"/>
        </w:rPr>
        <w:t>◆店内照明</w:t>
      </w:r>
    </w:p>
    <w:p>
      <w:pPr>
        <w:pStyle w:val="BodyText"/>
        <w:spacing w:before="1"/>
        <w:rPr>
          <w:sz w:val="31"/>
        </w:rPr>
      </w:pPr>
    </w:p>
    <w:p>
      <w:pPr>
        <w:spacing w:before="0"/>
        <w:ind w:left="1846" w:right="0" w:firstLine="0"/>
        <w:jc w:val="left"/>
        <w:rPr>
          <w:sz w:val="42"/>
        </w:rPr>
      </w:pPr>
      <w:r>
        <w:rPr>
          <w:spacing w:val="-6"/>
          <w:sz w:val="42"/>
        </w:rPr>
        <w:t>第三章 店铺颜色搭配的原理</w:t>
      </w:r>
    </w:p>
    <w:p>
      <w:pPr>
        <w:pStyle w:val="BodyText"/>
        <w:spacing w:before="1"/>
        <w:rPr>
          <w:sz w:val="31"/>
        </w:rPr>
      </w:pPr>
    </w:p>
    <w:p>
      <w:pPr>
        <w:spacing w:before="1"/>
        <w:ind w:left="1846" w:right="0" w:firstLine="0"/>
        <w:jc w:val="left"/>
        <w:rPr>
          <w:sz w:val="42"/>
        </w:rPr>
      </w:pPr>
      <w:r>
        <w:rPr>
          <w:sz w:val="42"/>
        </w:rPr>
        <w:t>◆颜色技术根底理论</w:t>
      </w:r>
    </w:p>
    <w:p>
      <w:pPr>
        <w:pStyle w:val="BodyText"/>
        <w:rPr>
          <w:sz w:val="31"/>
        </w:rPr>
      </w:pPr>
    </w:p>
    <w:p>
      <w:pPr>
        <w:spacing w:before="0"/>
        <w:ind w:left="1846" w:right="0" w:firstLine="0"/>
        <w:jc w:val="left"/>
        <w:rPr>
          <w:sz w:val="42"/>
        </w:rPr>
      </w:pPr>
      <w:r>
        <w:rPr>
          <w:sz w:val="42"/>
        </w:rPr>
        <w:t>◆颜色陈设方式</w:t>
      </w:r>
    </w:p>
    <w:p>
      <w:pPr>
        <w:spacing w:after="0"/>
        <w:jc w:val="left"/>
        <w:rPr>
          <w:sz w:val="42"/>
        </w:rPr>
      </w:pP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https://d.book118.com/228016056011006023</w:t>
        </w:r>
      </w:hyperlink>
    </w:p>
    <w:p>
      <w:pPr>
        <w:spacing w:after="0"/>
        <w:jc w:val="left"/>
        <w:rPr>
          <w:sz w:val="42"/>
        </w:rPr>
      </w:pPr>
    </w:p>
    <w:sectPr>
      <w:headerReference w:type="default" r:id="rId7"/>
      <w:footerReference w:type="default" r:id="rId8"/>
      <w:pgSz w:w="17860" w:h="25260"/>
      <w:pgMar w:top="1640" w:right="0" w:bottom="1720" w:left="0" w:header="1112" w:footer="152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5.5pt;height:7.95pt;margin-top:1175.5pt;margin-left:418.6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宋体" w:eastAsia="宋体" w:hint="eastAsia"/>
                    <w:sz w:val="12"/>
                  </w:rPr>
                </w:pPr>
                <w:r>
                  <w:rPr>
                    <w:rFonts w:ascii="宋体" w:eastAsia="宋体" w:hint="eastAsia"/>
                    <w:color w:val="BFBFBF"/>
                    <w:w w:val="95"/>
                    <w:sz w:val="12"/>
                  </w:rPr>
                  <w:t>欢送下载，精选文档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5.5pt;height:7.95pt;margin-top:1175.5pt;margin-left:418.6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宋体" w:eastAsia="宋体" w:hint="eastAsia"/>
                    <w:sz w:val="12"/>
                  </w:rPr>
                </w:pPr>
                <w:r>
                  <w:rPr>
                    <w:rFonts w:ascii="宋体" w:eastAsia="宋体" w:hint="eastAsia"/>
                    <w:color w:val="BFBFBF"/>
                    <w:w w:val="95"/>
                    <w:sz w:val="12"/>
                  </w:rPr>
                  <w:t>欢送下载，精选文档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37.65pt;height:7.95pt;margin-top:58.64pt;margin-left:427.6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宋体" w:eastAsia="宋体" w:hint="eastAsia"/>
                    <w:sz w:val="12"/>
                  </w:rPr>
                </w:pPr>
                <w:r>
                  <w:rPr>
                    <w:rFonts w:ascii="宋体" w:eastAsia="宋体" w:hint="eastAsia"/>
                    <w:color w:val="BFBFBF"/>
                    <w:w w:val="95"/>
                    <w:sz w:val="12"/>
                  </w:rPr>
                  <w:t>期望帮到您！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37.65pt;height:7.95pt;margin-top:58.64pt;margin-left:427.6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宋体" w:eastAsia="宋体" w:hint="eastAsia"/>
                    <w:sz w:val="12"/>
                  </w:rPr>
                </w:pPr>
                <w:r>
                  <w:rPr>
                    <w:rFonts w:ascii="宋体" w:eastAsia="宋体" w:hint="eastAsia"/>
                    <w:color w:val="BFBFBF"/>
                    <w:w w:val="95"/>
                    <w:sz w:val="12"/>
                  </w:rPr>
                  <w:t>期望帮到您！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DE18"/>
    <w:multiLevelType w:val="hybridMultilevel"/>
    <w:tmpl w:val="00000000"/>
    <w:lvl w:ilvl="0">
      <w:start w:val="1"/>
      <w:numFmt w:val="decimal"/>
      <w:lvlText w:val="%1"/>
      <w:lvlJc w:val="left"/>
      <w:pPr>
        <w:ind w:left="2171" w:hanging="325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1">
      <w:start w:val="0"/>
      <w:numFmt w:val="bullet"/>
      <w:lvlText w:val="•"/>
      <w:lvlJc w:val="left"/>
      <w:pPr>
        <w:ind w:left="3747" w:hanging="3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15" w:hanging="3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83" w:hanging="3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51" w:hanging="3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19" w:hanging="3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587" w:hanging="3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55" w:hanging="3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23" w:hanging="325"/>
      </w:pPr>
      <w:rPr>
        <w:rFonts w:hint="default"/>
      </w:rPr>
    </w:lvl>
  </w:abstractNum>
  <w:abstractNum w:abstractNumId="1">
    <w:nsid w:val="1F80F63E"/>
    <w:multiLevelType w:val="hybridMultilevel"/>
    <w:tmpl w:val="00000000"/>
    <w:lvl w:ilvl="0">
      <w:start w:val="1"/>
      <w:numFmt w:val="decimal"/>
      <w:lvlText w:val="%1."/>
      <w:lvlJc w:val="left"/>
      <w:pPr>
        <w:ind w:left="1846" w:hanging="682"/>
        <w:jc w:val="left"/>
      </w:pPr>
      <w:rPr>
        <w:rFonts w:ascii="Arial Narrow" w:eastAsia="Arial Narrow" w:hAnsi="Arial Narrow" w:cs="Arial Narrow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441" w:hanging="6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43" w:hanging="6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45" w:hanging="6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47" w:hanging="6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49" w:hanging="6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51" w:hanging="6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53" w:hanging="6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55" w:hanging="682"/>
      </w:pPr>
      <w:rPr>
        <w:rFonts w:hint="default"/>
      </w:rPr>
    </w:lvl>
  </w:abstractNum>
  <w:abstractNum w:abstractNumId="2">
    <w:nsid w:val="30F1C493"/>
    <w:multiLevelType w:val="hybridMultilevel"/>
    <w:tmpl w:val="00000000"/>
    <w:lvl w:ilvl="0">
      <w:start w:val="1"/>
      <w:numFmt w:val="decimal"/>
      <w:lvlText w:val="%1."/>
      <w:lvlJc w:val="left"/>
      <w:pPr>
        <w:ind w:left="2531" w:hanging="685"/>
        <w:jc w:val="left"/>
      </w:pPr>
      <w:rPr>
        <w:rFonts w:ascii="Arial Narrow" w:eastAsia="Arial Narrow" w:hAnsi="Arial Narrow" w:cs="Arial Narrow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071" w:hanging="6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03" w:hanging="6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35" w:hanging="6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67" w:hanging="6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99" w:hanging="6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31" w:hanging="6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63" w:hanging="6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95" w:hanging="685"/>
      </w:pPr>
      <w:rPr>
        <w:rFonts w:hint="default"/>
      </w:rPr>
    </w:lvl>
  </w:abstractNum>
  <w:abstractNum w:abstractNumId="3">
    <w:nsid w:val="32639071"/>
    <w:multiLevelType w:val="hybridMultilevel"/>
    <w:tmpl w:val="00000000"/>
    <w:lvl w:ilvl="0">
      <w:start w:val="1"/>
      <w:numFmt w:val="decimal"/>
      <w:lvlText w:val="（%1）"/>
      <w:lvlJc w:val="left"/>
      <w:pPr>
        <w:ind w:left="2748" w:hanging="902"/>
        <w:jc w:val="left"/>
      </w:pPr>
      <w:rPr>
        <w:rFonts w:ascii="幼圆" w:eastAsia="幼圆" w:hAnsi="幼圆" w:cs="幼圆" w:hint="default"/>
        <w:w w:val="100"/>
        <w:sz w:val="34"/>
        <w:szCs w:val="34"/>
      </w:rPr>
    </w:lvl>
    <w:lvl w:ilvl="1">
      <w:start w:val="0"/>
      <w:numFmt w:val="bullet"/>
      <w:lvlText w:val="◆"/>
      <w:lvlJc w:val="left"/>
      <w:pPr>
        <w:ind w:left="5937" w:hanging="516"/>
      </w:pPr>
      <w:rPr>
        <w:rFonts w:ascii="幼圆" w:eastAsia="幼圆" w:hAnsi="幼圆" w:cs="幼圆" w:hint="default"/>
        <w:b/>
        <w:bCs/>
        <w:w w:val="99"/>
        <w:sz w:val="36"/>
        <w:szCs w:val="36"/>
      </w:rPr>
    </w:lvl>
    <w:lvl w:ilvl="2">
      <w:start w:val="0"/>
      <w:numFmt w:val="bullet"/>
      <w:lvlText w:val="◆"/>
      <w:lvlJc w:val="left"/>
      <w:pPr>
        <w:ind w:left="7745" w:hanging="515"/>
      </w:pPr>
      <w:rPr>
        <w:rFonts w:ascii="幼圆" w:eastAsia="幼圆" w:hAnsi="幼圆" w:cs="幼圆" w:hint="default"/>
        <w:b/>
        <w:bCs/>
        <w:w w:val="99"/>
        <w:sz w:val="36"/>
        <w:szCs w:val="36"/>
      </w:rPr>
    </w:lvl>
    <w:lvl w:ilvl="3">
      <w:start w:val="0"/>
      <w:numFmt w:val="bullet"/>
      <w:lvlText w:val="•"/>
      <w:lvlJc w:val="left"/>
      <w:pPr>
        <w:ind w:left="9004" w:hanging="5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269" w:hanging="5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534" w:hanging="5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99" w:hanging="5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064" w:hanging="5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329" w:hanging="515"/>
      </w:pPr>
      <w:rPr>
        <w:rFonts w:hint="default"/>
      </w:rPr>
    </w:lvl>
  </w:abstractNum>
  <w:abstractNum w:abstractNumId="4">
    <w:nsid w:val="34C817EC"/>
    <w:multiLevelType w:val="hybridMultilevel"/>
    <w:tmpl w:val="00000000"/>
    <w:lvl w:ilvl="0">
      <w:start w:val="1"/>
      <w:numFmt w:val="decimal"/>
      <w:lvlText w:val="%1."/>
      <w:lvlJc w:val="left"/>
      <w:pPr>
        <w:ind w:left="2477" w:hanging="63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017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5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93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3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69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707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4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83" w:hanging="631"/>
      </w:pPr>
      <w:rPr>
        <w:rFonts w:hint="default"/>
      </w:rPr>
    </w:lvl>
  </w:abstractNum>
  <w:abstractNum w:abstractNumId="5">
    <w:nsid w:val="3CED8D6D"/>
    <w:multiLevelType w:val="hybridMultilevel"/>
    <w:tmpl w:val="00000000"/>
    <w:lvl w:ilvl="0">
      <w:start w:val="0"/>
      <w:numFmt w:val="bullet"/>
      <w:lvlText w:val="◆"/>
      <w:lvlJc w:val="left"/>
      <w:pPr>
        <w:ind w:left="7745" w:hanging="515"/>
      </w:pPr>
      <w:rPr>
        <w:rFonts w:ascii="幼圆" w:eastAsia="幼圆" w:hAnsi="幼圆" w:cs="幼圆" w:hint="default"/>
        <w:b/>
        <w:bCs/>
        <w:w w:val="99"/>
        <w:sz w:val="36"/>
        <w:szCs w:val="36"/>
      </w:rPr>
    </w:lvl>
    <w:lvl w:ilvl="1">
      <w:start w:val="0"/>
      <w:numFmt w:val="bullet"/>
      <w:lvlText w:val="◆"/>
      <w:lvlJc w:val="left"/>
      <w:pPr>
        <w:ind w:left="8105" w:hanging="515"/>
      </w:pPr>
      <w:rPr>
        <w:rFonts w:ascii="幼圆" w:eastAsia="幼圆" w:hAnsi="幼圆" w:cs="幼圆" w:hint="default"/>
        <w:b/>
        <w:bCs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9184" w:hanging="51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68" w:hanging="51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353" w:hanging="51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37" w:hanging="51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522" w:hanging="51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06" w:hanging="51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690" w:hanging="515"/>
      </w:pPr>
      <w:rPr>
        <w:rFonts w:hint="default"/>
      </w:rPr>
    </w:lvl>
  </w:abstractNum>
  <w:abstractNum w:abstractNumId="6">
    <w:nsid w:val="4CAD6E5E"/>
    <w:multiLevelType w:val="hybridMultilevel"/>
    <w:tmpl w:val="00000000"/>
    <w:lvl w:ilvl="0">
      <w:start w:val="1"/>
      <w:numFmt w:val="decimal"/>
      <w:lvlText w:val="（%1）"/>
      <w:lvlJc w:val="left"/>
      <w:pPr>
        <w:ind w:left="2891" w:hanging="1045"/>
        <w:jc w:val="left"/>
      </w:pPr>
      <w:rPr>
        <w:rFonts w:ascii="幼圆" w:eastAsia="幼圆" w:hAnsi="幼圆" w:cs="幼圆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395" w:hanging="10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91" w:hanging="10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7" w:hanging="10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883" w:hanging="10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79" w:hanging="10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75" w:hanging="10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371" w:hanging="10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67" w:hanging="1045"/>
      </w:pPr>
      <w:rPr>
        <w:rFonts w:hint="default"/>
      </w:rPr>
    </w:lvl>
  </w:abstractNum>
  <w:abstractNum w:abstractNumId="7">
    <w:nsid w:val="6BAF562D"/>
    <w:multiLevelType w:val="hybridMultilevel"/>
    <w:tmpl w:val="00000000"/>
    <w:lvl w:ilvl="0">
      <w:start w:val="0"/>
      <w:numFmt w:val="bullet"/>
      <w:lvlText w:val=""/>
      <w:lvlJc w:val="left"/>
      <w:pPr>
        <w:ind w:left="2477" w:hanging="631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◆"/>
      <w:lvlJc w:val="left"/>
      <w:pPr>
        <w:ind w:left="8389" w:hanging="602"/>
      </w:pPr>
      <w:rPr>
        <w:rFonts w:hint="default"/>
        <w:b/>
        <w:bCs/>
        <w:w w:val="99"/>
      </w:rPr>
    </w:lvl>
    <w:lvl w:ilvl="2">
      <w:start w:val="0"/>
      <w:numFmt w:val="bullet"/>
      <w:lvlText w:val="•"/>
      <w:lvlJc w:val="left"/>
      <w:pPr>
        <w:ind w:left="8380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564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749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34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119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304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489" w:hanging="602"/>
      </w:pPr>
      <w:rPr>
        <w:rFonts w:hint="default"/>
      </w:rPr>
    </w:lvl>
  </w:abstractNum>
  <w:abstractNum w:abstractNumId="8">
    <w:nsid w:val="773BDF11"/>
    <w:multiLevelType w:val="hybridMultilevel"/>
    <w:tmpl w:val="00000000"/>
    <w:lvl w:ilvl="0">
      <w:start w:val="0"/>
      <w:numFmt w:val="bullet"/>
      <w:lvlText w:val="◆"/>
      <w:lvlJc w:val="left"/>
      <w:pPr>
        <w:ind w:left="7381" w:hanging="515"/>
      </w:pPr>
      <w:rPr>
        <w:rFonts w:hint="default"/>
        <w:b/>
        <w:bCs/>
        <w:w w:val="99"/>
      </w:rPr>
    </w:lvl>
    <w:lvl w:ilvl="1">
      <w:start w:val="0"/>
      <w:numFmt w:val="bullet"/>
      <w:lvlText w:val="◆"/>
      <w:lvlJc w:val="left"/>
      <w:pPr>
        <w:ind w:left="8389" w:hanging="602"/>
      </w:pPr>
      <w:rPr>
        <w:rFonts w:ascii="幼圆" w:eastAsia="幼圆" w:hAnsi="幼圆" w:cs="幼圆" w:hint="default"/>
        <w:b/>
        <w:bCs/>
        <w:w w:val="99"/>
        <w:sz w:val="42"/>
        <w:szCs w:val="42"/>
      </w:rPr>
    </w:lvl>
    <w:lvl w:ilvl="2">
      <w:start w:val="0"/>
      <w:numFmt w:val="bullet"/>
      <w:lvlText w:val="•"/>
      <w:lvlJc w:val="left"/>
      <w:pPr>
        <w:ind w:left="9433" w:hanging="6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486" w:hanging="6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539" w:hanging="6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93" w:hanging="6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646" w:hanging="6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699" w:hanging="6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753" w:hanging="602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幼圆" w:eastAsia="幼圆" w:hAnsi="幼圆" w:cs="幼圆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幼圆" w:eastAsia="幼圆" w:hAnsi="幼圆" w:cs="幼圆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line="827" w:lineRule="exact"/>
      <w:ind w:left="1818" w:right="1825"/>
      <w:jc w:val="center"/>
      <w:outlineLvl w:val="1"/>
    </w:pPr>
    <w:rPr>
      <w:rFonts w:ascii="幼圆" w:eastAsia="幼圆" w:hAnsi="幼圆" w:cs="幼圆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1818" w:right="1818"/>
      <w:jc w:val="center"/>
      <w:outlineLvl w:val="2"/>
    </w:pPr>
    <w:rPr>
      <w:rFonts w:ascii="幼圆" w:eastAsia="幼圆" w:hAnsi="幼圆" w:cs="幼圆"/>
      <w:b/>
      <w:bCs/>
      <w:sz w:val="45"/>
      <w:szCs w:val="45"/>
    </w:rPr>
  </w:style>
  <w:style w:type="paragraph" w:customStyle="1" w:styleId="Heading3">
    <w:name w:val="Heading 3"/>
    <w:basedOn w:val="Normal"/>
    <w:uiPriority w:val="1"/>
    <w:qFormat/>
    <w:pPr>
      <w:ind w:left="8389" w:hanging="602"/>
      <w:outlineLvl w:val="3"/>
    </w:pPr>
    <w:rPr>
      <w:rFonts w:ascii="幼圆" w:eastAsia="幼圆" w:hAnsi="幼圆" w:cs="幼圆"/>
      <w:b/>
      <w:bCs/>
      <w:sz w:val="42"/>
      <w:szCs w:val="42"/>
    </w:rPr>
  </w:style>
  <w:style w:type="paragraph" w:customStyle="1" w:styleId="Heading4">
    <w:name w:val="Heading 4"/>
    <w:basedOn w:val="Normal"/>
    <w:uiPriority w:val="1"/>
    <w:qFormat/>
    <w:pPr>
      <w:ind w:left="1846"/>
      <w:outlineLvl w:val="4"/>
    </w:pPr>
    <w:rPr>
      <w:rFonts w:ascii="幼圆" w:eastAsia="幼圆" w:hAnsi="幼圆" w:cs="幼圆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477" w:hanging="632"/>
    </w:pPr>
    <w:rPr>
      <w:rFonts w:ascii="幼圆" w:eastAsia="幼圆" w:hAnsi="幼圆" w:cs="幼圆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228016056011006023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2023-09-30T13:06:24Z</dcterms:created>
  <dcterms:modified xsi:type="dcterms:W3CDTF">2023-09-30T13:06:24Z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2023-09-30T00:00:00Z</vt:filetime>
  </property>
</Properties>
</file>