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6" w:history="1">
        <w:r>
          <w:rPr>
            <w:rFonts w:ascii="仿宋" w:eastAsia="仿宋" w:hAnsi="仿宋" w:cs="仿宋" w:hint="eastAsia"/>
            <w:lang w:eastAsia="zh-CN"/>
          </w:rPr>
          <w:t>概论</w:t>
        </w:r>
        <w:r>
          <w:tab/>
        </w:r>
        <w:r>
          <w:fldChar w:fldCharType="begin"/>
        </w:r>
        <w:r>
          <w:instrText xml:space="preserve"> PAGEREF _Toc17206 \h </w:instrText>
        </w:r>
        <w:r>
          <w:fldChar w:fldCharType="separate"/>
        </w:r>
        <w:r>
          <w:t>3</w:t>
        </w:r>
        <w:r>
          <w:fldChar w:fldCharType="end"/>
        </w:r>
      </w:hyperlink>
    </w:p>
    <w:p>
      <w:pPr>
        <w:pStyle w:val="TOC1"/>
        <w:tabs>
          <w:tab w:val="right" w:leader="dot" w:pos="8306"/>
        </w:tabs>
      </w:pPr>
      <w:hyperlink w:anchor="_Toc7614" w:history="1">
        <w:r>
          <w:rPr>
            <w:rFonts w:ascii="仿宋" w:eastAsia="仿宋" w:hAnsi="仿宋" w:cs="仿宋" w:hint="eastAsia"/>
            <w:lang w:eastAsia="zh-CN"/>
          </w:rPr>
          <w:t>一、糖醇项目危机管理</w:t>
        </w:r>
        <w:r>
          <w:tab/>
        </w:r>
        <w:r>
          <w:fldChar w:fldCharType="begin"/>
        </w:r>
        <w:r>
          <w:instrText xml:space="preserve"> PAGEREF _Toc7614 \h </w:instrText>
        </w:r>
        <w:r>
          <w:fldChar w:fldCharType="separate"/>
        </w:r>
        <w:r>
          <w:t>3</w:t>
        </w:r>
        <w:r>
          <w:fldChar w:fldCharType="end"/>
        </w:r>
      </w:hyperlink>
    </w:p>
    <w:p>
      <w:pPr>
        <w:pStyle w:val="TOC2"/>
        <w:tabs>
          <w:tab w:val="right" w:leader="dot" w:pos="8306"/>
        </w:tabs>
      </w:pPr>
      <w:hyperlink w:anchor="_Toc1245" w:history="1">
        <w:r>
          <w:rPr>
            <w:rFonts w:ascii="仿宋" w:eastAsia="仿宋" w:hAnsi="仿宋" w:cs="仿宋" w:hint="eastAsia"/>
            <w:lang w:eastAsia="zh-CN"/>
          </w:rPr>
          <w:t>(一)、危机预警与识别</w:t>
        </w:r>
        <w:r>
          <w:tab/>
        </w:r>
        <w:r>
          <w:fldChar w:fldCharType="begin"/>
        </w:r>
        <w:r>
          <w:instrText xml:space="preserve"> PAGEREF _Toc1245 \h </w:instrText>
        </w:r>
        <w:r>
          <w:fldChar w:fldCharType="separate"/>
        </w:r>
        <w:r>
          <w:t>3</w:t>
        </w:r>
        <w:r>
          <w:fldChar w:fldCharType="end"/>
        </w:r>
      </w:hyperlink>
    </w:p>
    <w:p>
      <w:pPr>
        <w:pStyle w:val="TOC2"/>
        <w:tabs>
          <w:tab w:val="right" w:leader="dot" w:pos="8306"/>
        </w:tabs>
      </w:pPr>
      <w:hyperlink w:anchor="_Toc16587" w:history="1">
        <w:r>
          <w:rPr>
            <w:rFonts w:ascii="仿宋" w:eastAsia="仿宋" w:hAnsi="仿宋" w:cs="仿宋" w:hint="eastAsia"/>
            <w:lang w:eastAsia="zh-CN"/>
          </w:rPr>
          <w:t>(二)、危机应对与恢复</w:t>
        </w:r>
        <w:r>
          <w:tab/>
        </w:r>
        <w:r>
          <w:fldChar w:fldCharType="begin"/>
        </w:r>
        <w:r>
          <w:instrText xml:space="preserve"> PAGEREF _Toc16587 \h </w:instrText>
        </w:r>
        <w:r>
          <w:fldChar w:fldCharType="separate"/>
        </w:r>
        <w:r>
          <w:t>4</w:t>
        </w:r>
        <w:r>
          <w:fldChar w:fldCharType="end"/>
        </w:r>
      </w:hyperlink>
    </w:p>
    <w:p>
      <w:pPr>
        <w:pStyle w:val="TOC1"/>
        <w:tabs>
          <w:tab w:val="right" w:leader="dot" w:pos="8306"/>
        </w:tabs>
      </w:pPr>
      <w:hyperlink w:anchor="_Toc30927" w:history="1">
        <w:r>
          <w:rPr>
            <w:rFonts w:ascii="仿宋" w:eastAsia="仿宋" w:hAnsi="仿宋" w:cs="仿宋" w:hint="eastAsia"/>
            <w:lang w:eastAsia="zh-CN"/>
          </w:rPr>
          <w:t>二、市场分析、调研</w:t>
        </w:r>
        <w:r>
          <w:tab/>
        </w:r>
        <w:r>
          <w:fldChar w:fldCharType="begin"/>
        </w:r>
        <w:r>
          <w:instrText xml:space="preserve"> PAGEREF _Toc30927 \h </w:instrText>
        </w:r>
        <w:r>
          <w:fldChar w:fldCharType="separate"/>
        </w:r>
        <w:r>
          <w:t>5</w:t>
        </w:r>
        <w:r>
          <w:fldChar w:fldCharType="end"/>
        </w:r>
      </w:hyperlink>
    </w:p>
    <w:p>
      <w:pPr>
        <w:pStyle w:val="TOC2"/>
        <w:tabs>
          <w:tab w:val="right" w:leader="dot" w:pos="8306"/>
        </w:tabs>
      </w:pPr>
      <w:hyperlink w:anchor="_Toc3664" w:history="1">
        <w:r>
          <w:rPr>
            <w:rFonts w:ascii="仿宋" w:eastAsia="仿宋" w:hAnsi="仿宋" w:cs="仿宋" w:hint="eastAsia"/>
            <w:lang w:eastAsia="zh-CN"/>
          </w:rPr>
          <w:t>(一)、糖醇行业分析</w:t>
        </w:r>
        <w:r>
          <w:tab/>
        </w:r>
        <w:r>
          <w:fldChar w:fldCharType="begin"/>
        </w:r>
        <w:r>
          <w:instrText xml:space="preserve"> PAGEREF _Toc3664 \h </w:instrText>
        </w:r>
        <w:r>
          <w:fldChar w:fldCharType="separate"/>
        </w:r>
        <w:r>
          <w:t>5</w:t>
        </w:r>
        <w:r>
          <w:fldChar w:fldCharType="end"/>
        </w:r>
      </w:hyperlink>
    </w:p>
    <w:p>
      <w:pPr>
        <w:pStyle w:val="TOC2"/>
        <w:tabs>
          <w:tab w:val="right" w:leader="dot" w:pos="8306"/>
        </w:tabs>
      </w:pPr>
      <w:hyperlink w:anchor="_Toc21075" w:history="1">
        <w:r>
          <w:rPr>
            <w:rFonts w:ascii="仿宋" w:eastAsia="仿宋" w:hAnsi="仿宋" w:cs="仿宋" w:hint="eastAsia"/>
            <w:lang w:eastAsia="zh-CN"/>
          </w:rPr>
          <w:t>(二)、糖醇市场分析预测</w:t>
        </w:r>
        <w:r>
          <w:tab/>
        </w:r>
        <w:r>
          <w:fldChar w:fldCharType="begin"/>
        </w:r>
        <w:r>
          <w:instrText xml:space="preserve"> PAGEREF _Toc21075 \h </w:instrText>
        </w:r>
        <w:r>
          <w:fldChar w:fldCharType="separate"/>
        </w:r>
        <w:r>
          <w:t>6</w:t>
        </w:r>
        <w:r>
          <w:fldChar w:fldCharType="end"/>
        </w:r>
      </w:hyperlink>
    </w:p>
    <w:p>
      <w:pPr>
        <w:pStyle w:val="TOC1"/>
        <w:tabs>
          <w:tab w:val="right" w:leader="dot" w:pos="8306"/>
        </w:tabs>
      </w:pPr>
      <w:hyperlink w:anchor="_Toc292" w:history="1">
        <w:r>
          <w:rPr>
            <w:rFonts w:ascii="仿宋" w:eastAsia="仿宋" w:hAnsi="仿宋" w:cs="仿宋" w:hint="eastAsia"/>
            <w:lang w:eastAsia="zh-CN"/>
          </w:rPr>
          <w:t>三、糖醇项目建设背景及必要性分析</w:t>
        </w:r>
        <w:r>
          <w:tab/>
        </w:r>
        <w:r>
          <w:fldChar w:fldCharType="begin"/>
        </w:r>
        <w:r>
          <w:instrText xml:space="preserve"> PAGEREF _Toc292 \h </w:instrText>
        </w:r>
        <w:r>
          <w:fldChar w:fldCharType="separate"/>
        </w:r>
        <w:r>
          <w:t>7</w:t>
        </w:r>
        <w:r>
          <w:fldChar w:fldCharType="end"/>
        </w:r>
      </w:hyperlink>
    </w:p>
    <w:p>
      <w:pPr>
        <w:pStyle w:val="TOC2"/>
        <w:tabs>
          <w:tab w:val="right" w:leader="dot" w:pos="8306"/>
        </w:tabs>
      </w:pPr>
      <w:hyperlink w:anchor="_Toc10965" w:history="1">
        <w:r>
          <w:rPr>
            <w:rFonts w:ascii="仿宋" w:eastAsia="仿宋" w:hAnsi="仿宋" w:cs="仿宋" w:hint="eastAsia"/>
            <w:lang w:eastAsia="zh-CN"/>
          </w:rPr>
          <w:t>(一)、糖醇项目背景分析</w:t>
        </w:r>
        <w:r>
          <w:tab/>
        </w:r>
        <w:r>
          <w:fldChar w:fldCharType="begin"/>
        </w:r>
        <w:r>
          <w:instrText xml:space="preserve"> PAGEREF _Toc10965 \h </w:instrText>
        </w:r>
        <w:r>
          <w:fldChar w:fldCharType="separate"/>
        </w:r>
        <w:r>
          <w:t>7</w:t>
        </w:r>
        <w:r>
          <w:fldChar w:fldCharType="end"/>
        </w:r>
      </w:hyperlink>
    </w:p>
    <w:p>
      <w:pPr>
        <w:pStyle w:val="TOC2"/>
        <w:tabs>
          <w:tab w:val="right" w:leader="dot" w:pos="8306"/>
        </w:tabs>
      </w:pPr>
      <w:hyperlink w:anchor="_Toc22346" w:history="1">
        <w:r>
          <w:rPr>
            <w:rFonts w:ascii="仿宋" w:eastAsia="仿宋" w:hAnsi="仿宋" w:cs="仿宋" w:hint="eastAsia"/>
            <w:lang w:eastAsia="zh-CN"/>
          </w:rPr>
          <w:t>(二)、糖醇项目建设必要性分析</w:t>
        </w:r>
        <w:r>
          <w:tab/>
        </w:r>
        <w:r>
          <w:fldChar w:fldCharType="begin"/>
        </w:r>
        <w:r>
          <w:instrText xml:space="preserve"> PAGEREF _Toc22346 \h </w:instrText>
        </w:r>
        <w:r>
          <w:fldChar w:fldCharType="separate"/>
        </w:r>
        <w:r>
          <w:t>8</w:t>
        </w:r>
        <w:r>
          <w:fldChar w:fldCharType="end"/>
        </w:r>
      </w:hyperlink>
    </w:p>
    <w:p>
      <w:pPr>
        <w:pStyle w:val="TOC1"/>
        <w:tabs>
          <w:tab w:val="right" w:leader="dot" w:pos="8306"/>
        </w:tabs>
      </w:pPr>
      <w:hyperlink w:anchor="_Toc12671" w:history="1">
        <w:r>
          <w:rPr>
            <w:rFonts w:ascii="仿宋" w:eastAsia="仿宋" w:hAnsi="仿宋" w:cs="仿宋" w:hint="eastAsia"/>
            <w:lang w:eastAsia="zh-CN"/>
          </w:rPr>
          <w:t>四、糖醇项目概论</w:t>
        </w:r>
        <w:r>
          <w:tab/>
        </w:r>
        <w:r>
          <w:fldChar w:fldCharType="begin"/>
        </w:r>
        <w:r>
          <w:instrText xml:space="preserve"> PAGEREF _Toc12671 \h </w:instrText>
        </w:r>
        <w:r>
          <w:fldChar w:fldCharType="separate"/>
        </w:r>
        <w:r>
          <w:t>10</w:t>
        </w:r>
        <w:r>
          <w:fldChar w:fldCharType="end"/>
        </w:r>
      </w:hyperlink>
    </w:p>
    <w:p>
      <w:pPr>
        <w:pStyle w:val="TOC2"/>
        <w:tabs>
          <w:tab w:val="right" w:leader="dot" w:pos="8306"/>
        </w:tabs>
      </w:pPr>
      <w:hyperlink w:anchor="_Toc12181" w:history="1">
        <w:r>
          <w:rPr>
            <w:rFonts w:ascii="仿宋" w:eastAsia="仿宋" w:hAnsi="仿宋" w:cs="仿宋" w:hint="eastAsia"/>
            <w:lang w:eastAsia="zh-CN"/>
          </w:rPr>
          <w:t>(一)、糖醇项目概况</w:t>
        </w:r>
        <w:r>
          <w:tab/>
        </w:r>
        <w:r>
          <w:fldChar w:fldCharType="begin"/>
        </w:r>
        <w:r>
          <w:instrText xml:space="preserve"> PAGEREF _Toc12181 \h </w:instrText>
        </w:r>
        <w:r>
          <w:fldChar w:fldCharType="separate"/>
        </w:r>
        <w:r>
          <w:t>10</w:t>
        </w:r>
        <w:r>
          <w:fldChar w:fldCharType="end"/>
        </w:r>
      </w:hyperlink>
    </w:p>
    <w:p>
      <w:pPr>
        <w:pStyle w:val="TOC2"/>
        <w:tabs>
          <w:tab w:val="right" w:leader="dot" w:pos="8306"/>
        </w:tabs>
      </w:pPr>
      <w:hyperlink w:anchor="_Toc19686" w:history="1">
        <w:r>
          <w:rPr>
            <w:rFonts w:ascii="仿宋" w:eastAsia="仿宋" w:hAnsi="仿宋" w:cs="仿宋" w:hint="eastAsia"/>
            <w:lang w:eastAsia="zh-CN"/>
          </w:rPr>
          <w:t>(二)、糖醇项目目标</w:t>
        </w:r>
        <w:r>
          <w:tab/>
        </w:r>
        <w:r>
          <w:fldChar w:fldCharType="begin"/>
        </w:r>
        <w:r>
          <w:instrText xml:space="preserve"> PAGEREF _Toc19686 \h </w:instrText>
        </w:r>
        <w:r>
          <w:fldChar w:fldCharType="separate"/>
        </w:r>
        <w:r>
          <w:t>12</w:t>
        </w:r>
        <w:r>
          <w:fldChar w:fldCharType="end"/>
        </w:r>
      </w:hyperlink>
    </w:p>
    <w:p>
      <w:pPr>
        <w:pStyle w:val="TOC2"/>
        <w:tabs>
          <w:tab w:val="right" w:leader="dot" w:pos="8306"/>
        </w:tabs>
      </w:pPr>
      <w:hyperlink w:anchor="_Toc13603" w:history="1">
        <w:r>
          <w:rPr>
            <w:rFonts w:ascii="仿宋" w:eastAsia="仿宋" w:hAnsi="仿宋" w:cs="仿宋" w:hint="eastAsia"/>
            <w:lang w:eastAsia="zh-CN"/>
          </w:rPr>
          <w:t>(三)、糖醇项目提出的理由</w:t>
        </w:r>
        <w:r>
          <w:tab/>
        </w:r>
        <w:r>
          <w:fldChar w:fldCharType="begin"/>
        </w:r>
        <w:r>
          <w:instrText xml:space="preserve"> PAGEREF _Toc13603 \h </w:instrText>
        </w:r>
        <w:r>
          <w:fldChar w:fldCharType="separate"/>
        </w:r>
        <w:r>
          <w:t>13</w:t>
        </w:r>
        <w:r>
          <w:fldChar w:fldCharType="end"/>
        </w:r>
      </w:hyperlink>
    </w:p>
    <w:p>
      <w:pPr>
        <w:pStyle w:val="TOC2"/>
        <w:tabs>
          <w:tab w:val="right" w:leader="dot" w:pos="8306"/>
        </w:tabs>
      </w:pPr>
      <w:hyperlink w:anchor="_Toc26377" w:history="1">
        <w:r>
          <w:rPr>
            <w:rFonts w:ascii="仿宋" w:eastAsia="仿宋" w:hAnsi="仿宋" w:cs="仿宋" w:hint="eastAsia"/>
            <w:lang w:eastAsia="zh-CN"/>
          </w:rPr>
          <w:t>(四)、糖醇项目意义</w:t>
        </w:r>
        <w:r>
          <w:tab/>
        </w:r>
        <w:r>
          <w:fldChar w:fldCharType="begin"/>
        </w:r>
        <w:r>
          <w:instrText xml:space="preserve"> PAGEREF _Toc26377 \h </w:instrText>
        </w:r>
        <w:r>
          <w:fldChar w:fldCharType="separate"/>
        </w:r>
        <w:r>
          <w:t>14</w:t>
        </w:r>
        <w:r>
          <w:fldChar w:fldCharType="end"/>
        </w:r>
      </w:hyperlink>
    </w:p>
    <w:p>
      <w:pPr>
        <w:pStyle w:val="TOC2"/>
        <w:tabs>
          <w:tab w:val="right" w:leader="dot" w:pos="8306"/>
        </w:tabs>
      </w:pPr>
      <w:hyperlink w:anchor="_Toc20465" w:history="1">
        <w:r>
          <w:rPr>
            <w:rFonts w:ascii="仿宋" w:eastAsia="仿宋" w:hAnsi="仿宋" w:cs="仿宋" w:hint="eastAsia"/>
            <w:lang w:eastAsia="zh-CN"/>
          </w:rPr>
          <w:t>(五)、糖醇项目背景</w:t>
        </w:r>
        <w:r>
          <w:tab/>
        </w:r>
        <w:r>
          <w:fldChar w:fldCharType="begin"/>
        </w:r>
        <w:r>
          <w:instrText xml:space="preserve"> PAGEREF _Toc20465 \h </w:instrText>
        </w:r>
        <w:r>
          <w:fldChar w:fldCharType="separate"/>
        </w:r>
        <w:r>
          <w:t>15</w:t>
        </w:r>
        <w:r>
          <w:fldChar w:fldCharType="end"/>
        </w:r>
      </w:hyperlink>
    </w:p>
    <w:p>
      <w:pPr>
        <w:pStyle w:val="TOC1"/>
        <w:tabs>
          <w:tab w:val="right" w:leader="dot" w:pos="8306"/>
        </w:tabs>
      </w:pPr>
      <w:hyperlink w:anchor="_Toc7711" w:history="1">
        <w:r>
          <w:rPr>
            <w:rFonts w:ascii="仿宋" w:eastAsia="仿宋" w:hAnsi="仿宋" w:cs="仿宋" w:hint="eastAsia"/>
            <w:lang w:eastAsia="zh-CN"/>
          </w:rPr>
          <w:t>五、糖醇项目绩效评估</w:t>
        </w:r>
        <w:r>
          <w:tab/>
        </w:r>
        <w:r>
          <w:fldChar w:fldCharType="begin"/>
        </w:r>
        <w:r>
          <w:instrText xml:space="preserve"> PAGEREF _Toc7711 \h </w:instrText>
        </w:r>
        <w:r>
          <w:fldChar w:fldCharType="separate"/>
        </w:r>
        <w:r>
          <w:t>16</w:t>
        </w:r>
        <w:r>
          <w:fldChar w:fldCharType="end"/>
        </w:r>
      </w:hyperlink>
    </w:p>
    <w:p>
      <w:pPr>
        <w:pStyle w:val="TOC2"/>
        <w:tabs>
          <w:tab w:val="right" w:leader="dot" w:pos="8306"/>
        </w:tabs>
      </w:pPr>
      <w:hyperlink w:anchor="_Toc19160" w:history="1">
        <w:r>
          <w:rPr>
            <w:rFonts w:ascii="仿宋" w:eastAsia="仿宋" w:hAnsi="仿宋" w:cs="仿宋" w:hint="eastAsia"/>
            <w:lang w:eastAsia="zh-CN"/>
          </w:rPr>
          <w:t>(一)、绩效评估指标</w:t>
        </w:r>
        <w:r>
          <w:tab/>
        </w:r>
        <w:r>
          <w:fldChar w:fldCharType="begin"/>
        </w:r>
        <w:r>
          <w:instrText xml:space="preserve"> PAGEREF _Toc19160 \h </w:instrText>
        </w:r>
        <w:r>
          <w:fldChar w:fldCharType="separate"/>
        </w:r>
        <w:r>
          <w:t>16</w:t>
        </w:r>
        <w:r>
          <w:fldChar w:fldCharType="end"/>
        </w:r>
      </w:hyperlink>
    </w:p>
    <w:p>
      <w:pPr>
        <w:pStyle w:val="TOC2"/>
        <w:tabs>
          <w:tab w:val="right" w:leader="dot" w:pos="8306"/>
        </w:tabs>
      </w:pPr>
      <w:hyperlink w:anchor="_Toc10511" w:history="1">
        <w:r>
          <w:rPr>
            <w:rFonts w:ascii="仿宋" w:eastAsia="仿宋" w:hAnsi="仿宋" w:cs="仿宋" w:hint="eastAsia"/>
            <w:lang w:eastAsia="zh-CN"/>
          </w:rPr>
          <w:t>(二)、绩效评估方法</w:t>
        </w:r>
        <w:r>
          <w:tab/>
        </w:r>
        <w:r>
          <w:fldChar w:fldCharType="begin"/>
        </w:r>
        <w:r>
          <w:instrText xml:space="preserve"> PAGEREF _Toc10511 \h </w:instrText>
        </w:r>
        <w:r>
          <w:fldChar w:fldCharType="separate"/>
        </w:r>
        <w:r>
          <w:t>17</w:t>
        </w:r>
        <w:r>
          <w:fldChar w:fldCharType="end"/>
        </w:r>
      </w:hyperlink>
    </w:p>
    <w:p>
      <w:pPr>
        <w:pStyle w:val="TOC2"/>
        <w:tabs>
          <w:tab w:val="right" w:leader="dot" w:pos="8306"/>
        </w:tabs>
      </w:pPr>
      <w:hyperlink w:anchor="_Toc8887" w:history="1">
        <w:r>
          <w:rPr>
            <w:rFonts w:ascii="仿宋" w:eastAsia="仿宋" w:hAnsi="仿宋" w:cs="仿宋" w:hint="eastAsia"/>
            <w:lang w:eastAsia="zh-CN"/>
          </w:rPr>
          <w:t>(三)、绩效评估周期</w:t>
        </w:r>
        <w:r>
          <w:tab/>
        </w:r>
        <w:r>
          <w:fldChar w:fldCharType="begin"/>
        </w:r>
        <w:r>
          <w:instrText xml:space="preserve"> PAGEREF _Toc8887 \h </w:instrText>
        </w:r>
        <w:r>
          <w:fldChar w:fldCharType="separate"/>
        </w:r>
        <w:r>
          <w:t>18</w:t>
        </w:r>
        <w:r>
          <w:fldChar w:fldCharType="end"/>
        </w:r>
      </w:hyperlink>
    </w:p>
    <w:p>
      <w:pPr>
        <w:pStyle w:val="TOC1"/>
        <w:tabs>
          <w:tab w:val="right" w:leader="dot" w:pos="8306"/>
        </w:tabs>
      </w:pPr>
      <w:hyperlink w:anchor="_Toc29837" w:history="1">
        <w:r>
          <w:rPr>
            <w:rFonts w:ascii="仿宋" w:eastAsia="仿宋" w:hAnsi="仿宋" w:cs="仿宋" w:hint="eastAsia"/>
            <w:lang w:eastAsia="zh-CN"/>
          </w:rPr>
          <w:t>六、工艺说明</w:t>
        </w:r>
        <w:r>
          <w:tab/>
        </w:r>
        <w:r>
          <w:fldChar w:fldCharType="begin"/>
        </w:r>
        <w:r>
          <w:instrText xml:space="preserve"> PAGEREF _Toc29837 \h </w:instrText>
        </w:r>
        <w:r>
          <w:fldChar w:fldCharType="separate"/>
        </w:r>
        <w:r>
          <w:t>19</w:t>
        </w:r>
        <w:r>
          <w:fldChar w:fldCharType="end"/>
        </w:r>
      </w:hyperlink>
    </w:p>
    <w:p>
      <w:pPr>
        <w:pStyle w:val="TOC2"/>
        <w:tabs>
          <w:tab w:val="right" w:leader="dot" w:pos="8306"/>
        </w:tabs>
      </w:pPr>
      <w:hyperlink w:anchor="_Toc3982" w:history="1">
        <w:r>
          <w:rPr>
            <w:rFonts w:ascii="仿宋" w:eastAsia="仿宋" w:hAnsi="仿宋" w:cs="仿宋" w:hint="eastAsia"/>
            <w:lang w:eastAsia="zh-CN"/>
          </w:rPr>
          <w:t>(一)、技术管理特点</w:t>
        </w:r>
        <w:r>
          <w:tab/>
        </w:r>
        <w:r>
          <w:fldChar w:fldCharType="begin"/>
        </w:r>
        <w:r>
          <w:instrText xml:space="preserve"> PAGEREF _Toc3982 \h </w:instrText>
        </w:r>
        <w:r>
          <w:fldChar w:fldCharType="separate"/>
        </w:r>
        <w:r>
          <w:t>19</w:t>
        </w:r>
        <w:r>
          <w:fldChar w:fldCharType="end"/>
        </w:r>
      </w:hyperlink>
    </w:p>
    <w:p>
      <w:pPr>
        <w:pStyle w:val="TOC2"/>
        <w:tabs>
          <w:tab w:val="right" w:leader="dot" w:pos="8306"/>
        </w:tabs>
      </w:pPr>
      <w:hyperlink w:anchor="_Toc26156" w:history="1">
        <w:r>
          <w:rPr>
            <w:rFonts w:ascii="仿宋" w:eastAsia="仿宋" w:hAnsi="仿宋" w:cs="仿宋" w:hint="eastAsia"/>
            <w:lang w:eastAsia="zh-CN"/>
          </w:rPr>
          <w:t>(二)、糖醇项目工艺技术设计方案</w:t>
        </w:r>
        <w:r>
          <w:tab/>
        </w:r>
        <w:r>
          <w:fldChar w:fldCharType="begin"/>
        </w:r>
        <w:r>
          <w:instrText xml:space="preserve"> PAGEREF _Toc26156 \h </w:instrText>
        </w:r>
        <w:r>
          <w:fldChar w:fldCharType="separate"/>
        </w:r>
        <w:r>
          <w:t>20</w:t>
        </w:r>
        <w:r>
          <w:fldChar w:fldCharType="end"/>
        </w:r>
      </w:hyperlink>
    </w:p>
    <w:p>
      <w:pPr>
        <w:pStyle w:val="TOC2"/>
        <w:tabs>
          <w:tab w:val="right" w:leader="dot" w:pos="8306"/>
        </w:tabs>
      </w:pPr>
      <w:hyperlink w:anchor="_Toc8155" w:history="1">
        <w:r>
          <w:rPr>
            <w:rFonts w:ascii="仿宋" w:eastAsia="仿宋" w:hAnsi="仿宋" w:cs="仿宋" w:hint="eastAsia"/>
            <w:lang w:eastAsia="zh-CN"/>
          </w:rPr>
          <w:t>(三)、设备选型方案</w:t>
        </w:r>
        <w:r>
          <w:tab/>
        </w:r>
        <w:r>
          <w:fldChar w:fldCharType="begin"/>
        </w:r>
        <w:r>
          <w:instrText xml:space="preserve"> PAGEREF _Toc8155 \h </w:instrText>
        </w:r>
        <w:r>
          <w:fldChar w:fldCharType="separate"/>
        </w:r>
        <w:r>
          <w:t>21</w:t>
        </w:r>
        <w:r>
          <w:fldChar w:fldCharType="end"/>
        </w:r>
      </w:hyperlink>
    </w:p>
    <w:p>
      <w:pPr>
        <w:pStyle w:val="TOC1"/>
        <w:tabs>
          <w:tab w:val="right" w:leader="dot" w:pos="8306"/>
        </w:tabs>
      </w:pPr>
      <w:hyperlink w:anchor="_Toc23780" w:history="1">
        <w:r>
          <w:rPr>
            <w:rFonts w:ascii="仿宋" w:eastAsia="仿宋" w:hAnsi="仿宋" w:cs="仿宋" w:hint="eastAsia"/>
            <w:lang w:eastAsia="zh-CN"/>
          </w:rPr>
          <w:t>七、糖醇项目计划安排</w:t>
        </w:r>
        <w:r>
          <w:tab/>
        </w:r>
        <w:r>
          <w:fldChar w:fldCharType="begin"/>
        </w:r>
        <w:r>
          <w:instrText xml:space="preserve"> PAGEREF _Toc23780 \h </w:instrText>
        </w:r>
        <w:r>
          <w:fldChar w:fldCharType="separate"/>
        </w:r>
        <w:r>
          <w:t>23</w:t>
        </w:r>
        <w:r>
          <w:fldChar w:fldCharType="end"/>
        </w:r>
      </w:hyperlink>
    </w:p>
    <w:p>
      <w:pPr>
        <w:pStyle w:val="TOC2"/>
        <w:tabs>
          <w:tab w:val="right" w:leader="dot" w:pos="8306"/>
        </w:tabs>
      </w:pPr>
      <w:hyperlink w:anchor="_Toc16249" w:history="1">
        <w:r>
          <w:rPr>
            <w:rFonts w:ascii="仿宋" w:eastAsia="仿宋" w:hAnsi="仿宋" w:cs="仿宋" w:hint="eastAsia"/>
            <w:lang w:eastAsia="zh-CN"/>
          </w:rPr>
          <w:t>(一)、建设周期</w:t>
        </w:r>
        <w:r>
          <w:tab/>
        </w:r>
        <w:r>
          <w:fldChar w:fldCharType="begin"/>
        </w:r>
        <w:r>
          <w:instrText xml:space="preserve"> PAGEREF _Toc16249 \h </w:instrText>
        </w:r>
        <w:r>
          <w:fldChar w:fldCharType="separate"/>
        </w:r>
        <w:r>
          <w:t>23</w:t>
        </w:r>
        <w:r>
          <w:fldChar w:fldCharType="end"/>
        </w:r>
      </w:hyperlink>
    </w:p>
    <w:p>
      <w:pPr>
        <w:pStyle w:val="TOC2"/>
        <w:tabs>
          <w:tab w:val="right" w:leader="dot" w:pos="8306"/>
        </w:tabs>
      </w:pPr>
      <w:hyperlink w:anchor="_Toc730" w:history="1">
        <w:r>
          <w:rPr>
            <w:rFonts w:ascii="仿宋" w:eastAsia="仿宋" w:hAnsi="仿宋" w:cs="仿宋" w:hint="eastAsia"/>
            <w:lang w:eastAsia="zh-CN"/>
          </w:rPr>
          <w:t>(二)、建设进度</w:t>
        </w:r>
        <w:r>
          <w:tab/>
        </w:r>
        <w:r>
          <w:fldChar w:fldCharType="begin"/>
        </w:r>
        <w:r>
          <w:instrText xml:space="preserve"> PAGEREF _Toc730 \h </w:instrText>
        </w:r>
        <w:r>
          <w:fldChar w:fldCharType="separate"/>
        </w:r>
        <w:r>
          <w:t>23</w:t>
        </w:r>
        <w:r>
          <w:fldChar w:fldCharType="end"/>
        </w:r>
      </w:hyperlink>
    </w:p>
    <w:p>
      <w:pPr>
        <w:pStyle w:val="TOC2"/>
        <w:tabs>
          <w:tab w:val="right" w:leader="dot" w:pos="8306"/>
        </w:tabs>
      </w:pPr>
      <w:hyperlink w:anchor="_Toc3785" w:history="1">
        <w:r>
          <w:rPr>
            <w:rFonts w:ascii="仿宋" w:eastAsia="仿宋" w:hAnsi="仿宋" w:cs="仿宋" w:hint="eastAsia"/>
            <w:lang w:eastAsia="zh-CN"/>
          </w:rPr>
          <w:t>(三)、进度安排注意事项</w:t>
        </w:r>
        <w:r>
          <w:tab/>
        </w:r>
        <w:r>
          <w:fldChar w:fldCharType="begin"/>
        </w:r>
        <w:r>
          <w:instrText xml:space="preserve"> PAGEREF _Toc3785 \h </w:instrText>
        </w:r>
        <w:r>
          <w:fldChar w:fldCharType="separate"/>
        </w:r>
        <w:r>
          <w:t>24</w:t>
        </w:r>
        <w:r>
          <w:fldChar w:fldCharType="end"/>
        </w:r>
      </w:hyperlink>
    </w:p>
    <w:p>
      <w:pPr>
        <w:pStyle w:val="TOC2"/>
        <w:tabs>
          <w:tab w:val="right" w:leader="dot" w:pos="8306"/>
        </w:tabs>
      </w:pPr>
      <w:hyperlink w:anchor="_Toc25204" w:history="1">
        <w:r>
          <w:rPr>
            <w:rFonts w:ascii="仿宋" w:eastAsia="仿宋" w:hAnsi="仿宋" w:cs="仿宋" w:hint="eastAsia"/>
            <w:lang w:eastAsia="zh-CN"/>
          </w:rPr>
          <w:t>(四)、人力资源配置</w:t>
        </w:r>
        <w:r>
          <w:tab/>
        </w:r>
        <w:r>
          <w:fldChar w:fldCharType="begin"/>
        </w:r>
        <w:r>
          <w:instrText xml:space="preserve"> PAGEREF _Toc25204 \h </w:instrText>
        </w:r>
        <w:r>
          <w:fldChar w:fldCharType="separate"/>
        </w:r>
        <w:r>
          <w:t>26</w:t>
        </w:r>
        <w:r>
          <w:fldChar w:fldCharType="end"/>
        </w:r>
      </w:hyperlink>
    </w:p>
    <w:p>
      <w:pPr>
        <w:pStyle w:val="TOC1"/>
        <w:tabs>
          <w:tab w:val="right" w:leader="dot" w:pos="8306"/>
        </w:tabs>
      </w:pPr>
      <w:hyperlink w:anchor="_Toc21500" w:history="1">
        <w:r>
          <w:rPr>
            <w:rFonts w:ascii="仿宋" w:eastAsia="仿宋" w:hAnsi="仿宋" w:cs="仿宋" w:hint="eastAsia"/>
            <w:lang w:eastAsia="zh-CN"/>
          </w:rPr>
          <w:t>八、糖醇项目人力资源培养与发展</w:t>
        </w:r>
        <w:r>
          <w:tab/>
        </w:r>
        <w:r>
          <w:fldChar w:fldCharType="begin"/>
        </w:r>
        <w:r>
          <w:instrText xml:space="preserve"> PAGEREF _Toc21500 \h </w:instrText>
        </w:r>
        <w:r>
          <w:fldChar w:fldCharType="separate"/>
        </w:r>
        <w:r>
          <w:t>27</w:t>
        </w:r>
        <w:r>
          <w:fldChar w:fldCharType="end"/>
        </w:r>
      </w:hyperlink>
    </w:p>
    <w:p>
      <w:pPr>
        <w:pStyle w:val="TOC2"/>
        <w:tabs>
          <w:tab w:val="right" w:leader="dot" w:pos="8306"/>
        </w:tabs>
      </w:pPr>
      <w:hyperlink w:anchor="_Toc251" w:history="1">
        <w:r>
          <w:rPr>
            <w:rFonts w:ascii="仿宋" w:eastAsia="仿宋" w:hAnsi="仿宋" w:cs="仿宋" w:hint="eastAsia"/>
            <w:lang w:eastAsia="zh-CN"/>
          </w:rPr>
          <w:t>(一)、人才需求与规划</w:t>
        </w:r>
        <w:r>
          <w:tab/>
        </w:r>
        <w:r>
          <w:fldChar w:fldCharType="begin"/>
        </w:r>
        <w:r>
          <w:instrText xml:space="preserve"> PAGEREF _Toc251 \h </w:instrText>
        </w:r>
        <w:r>
          <w:fldChar w:fldCharType="separate"/>
        </w:r>
        <w:r>
          <w:t>27</w:t>
        </w:r>
        <w:r>
          <w:fldChar w:fldCharType="end"/>
        </w:r>
      </w:hyperlink>
    </w:p>
    <w:p>
      <w:pPr>
        <w:pStyle w:val="TOC2"/>
        <w:tabs>
          <w:tab w:val="right" w:leader="dot" w:pos="8306"/>
        </w:tabs>
      </w:pPr>
      <w:hyperlink w:anchor="_Toc24488" w:history="1">
        <w:r>
          <w:rPr>
            <w:rFonts w:ascii="仿宋" w:eastAsia="仿宋" w:hAnsi="仿宋" w:cs="仿宋" w:hint="eastAsia"/>
            <w:lang w:eastAsia="zh-CN"/>
          </w:rPr>
          <w:t>(二)、培训与发展计划</w:t>
        </w:r>
        <w:r>
          <w:tab/>
        </w:r>
        <w:r>
          <w:fldChar w:fldCharType="begin"/>
        </w:r>
        <w:r>
          <w:instrText xml:space="preserve"> PAGEREF _Toc24488 \h </w:instrText>
        </w:r>
        <w:r>
          <w:fldChar w:fldCharType="separate"/>
        </w:r>
        <w:r>
          <w:t>27</w:t>
        </w:r>
        <w:r>
          <w:fldChar w:fldCharType="end"/>
        </w:r>
      </w:hyperlink>
    </w:p>
    <w:p>
      <w:pPr>
        <w:pStyle w:val="TOC1"/>
        <w:tabs>
          <w:tab w:val="right" w:leader="dot" w:pos="8306"/>
        </w:tabs>
      </w:pPr>
      <w:hyperlink w:anchor="_Toc4952" w:history="1">
        <w:r>
          <w:rPr>
            <w:rFonts w:ascii="仿宋" w:eastAsia="仿宋" w:hAnsi="仿宋" w:cs="仿宋" w:hint="eastAsia"/>
            <w:lang w:eastAsia="zh-CN"/>
          </w:rPr>
          <w:t>九、糖醇项目人力资源管理</w:t>
        </w:r>
        <w:r>
          <w:tab/>
        </w:r>
        <w:r>
          <w:fldChar w:fldCharType="begin"/>
        </w:r>
        <w:r>
          <w:instrText xml:space="preserve"> PAGEREF _Toc4952 \h </w:instrText>
        </w:r>
        <w:r>
          <w:fldChar w:fldCharType="separate"/>
        </w:r>
        <w:r>
          <w:t>28</w:t>
        </w:r>
        <w:r>
          <w:fldChar w:fldCharType="end"/>
        </w:r>
      </w:hyperlink>
    </w:p>
    <w:p>
      <w:pPr>
        <w:pStyle w:val="TOC2"/>
        <w:tabs>
          <w:tab w:val="right" w:leader="dot" w:pos="8306"/>
        </w:tabs>
      </w:pPr>
      <w:hyperlink w:anchor="_Toc18194" w:history="1">
        <w:r>
          <w:rPr>
            <w:rFonts w:ascii="仿宋" w:eastAsia="仿宋" w:hAnsi="仿宋" w:cs="仿宋" w:hint="eastAsia"/>
            <w:lang w:eastAsia="zh-CN"/>
          </w:rPr>
          <w:t>(一)、建立健全的预算管理制度</w:t>
        </w:r>
        <w:r>
          <w:tab/>
        </w:r>
        <w:r>
          <w:fldChar w:fldCharType="begin"/>
        </w:r>
        <w:r>
          <w:instrText xml:space="preserve"> PAGEREF _Toc18194 \h </w:instrText>
        </w:r>
        <w:r>
          <w:fldChar w:fldCharType="separate"/>
        </w:r>
        <w:r>
          <w:t>28</w:t>
        </w:r>
        <w:r>
          <w:fldChar w:fldCharType="end"/>
        </w:r>
      </w:hyperlink>
    </w:p>
    <w:p>
      <w:pPr>
        <w:pStyle w:val="TOC2"/>
        <w:tabs>
          <w:tab w:val="right" w:leader="dot" w:pos="8306"/>
        </w:tabs>
      </w:pPr>
      <w:hyperlink w:anchor="_Toc17842" w:history="1">
        <w:r>
          <w:rPr>
            <w:rFonts w:ascii="仿宋" w:eastAsia="仿宋" w:hAnsi="仿宋" w:cs="仿宋" w:hint="eastAsia"/>
            <w:lang w:eastAsia="zh-CN"/>
          </w:rPr>
          <w:t>(二)、加强资金流动监控</w:t>
        </w:r>
        <w:r>
          <w:tab/>
        </w:r>
        <w:r>
          <w:fldChar w:fldCharType="begin"/>
        </w:r>
        <w:r>
          <w:instrText xml:space="preserve"> PAGEREF _Toc17842 \h </w:instrText>
        </w:r>
        <w:r>
          <w:fldChar w:fldCharType="separate"/>
        </w:r>
        <w:r>
          <w:t>29</w:t>
        </w:r>
        <w:r>
          <w:fldChar w:fldCharType="end"/>
        </w:r>
      </w:hyperlink>
    </w:p>
    <w:p>
      <w:pPr>
        <w:pStyle w:val="TOC2"/>
        <w:tabs>
          <w:tab w:val="right" w:leader="dot" w:pos="8306"/>
        </w:tabs>
      </w:pPr>
      <w:hyperlink w:anchor="_Toc10715" w:history="1">
        <w:r>
          <w:rPr>
            <w:rFonts w:ascii="仿宋" w:eastAsia="仿宋" w:hAnsi="仿宋" w:cs="仿宋" w:hint="eastAsia"/>
            <w:lang w:eastAsia="zh-CN"/>
          </w:rPr>
          <w:t>(三)、制定完善的风险控制机制</w:t>
        </w:r>
        <w:r>
          <w:tab/>
        </w:r>
        <w:r>
          <w:fldChar w:fldCharType="begin"/>
        </w:r>
        <w:r>
          <w:instrText xml:space="preserve"> PAGEREF _Toc10715 \h </w:instrText>
        </w:r>
        <w:r>
          <w:fldChar w:fldCharType="separate"/>
        </w:r>
        <w:r>
          <w:t>30</w:t>
        </w:r>
        <w:r>
          <w:fldChar w:fldCharType="end"/>
        </w:r>
      </w:hyperlink>
    </w:p>
    <w:p>
      <w:pPr>
        <w:pStyle w:val="TOC2"/>
        <w:tabs>
          <w:tab w:val="right" w:leader="dot" w:pos="8306"/>
        </w:tabs>
      </w:pPr>
      <w:hyperlink w:anchor="_Toc5361" w:history="1">
        <w:r>
          <w:rPr>
            <w:rFonts w:ascii="仿宋" w:eastAsia="仿宋" w:hAnsi="仿宋" w:cs="仿宋" w:hint="eastAsia"/>
            <w:lang w:eastAsia="zh-CN"/>
          </w:rPr>
          <w:t>(四)、优化成本管理</w:t>
        </w:r>
        <w:r>
          <w:tab/>
        </w:r>
        <w:r>
          <w:fldChar w:fldCharType="begin"/>
        </w:r>
        <w:r>
          <w:instrText xml:space="preserve"> PAGEREF _Toc5361 \h </w:instrText>
        </w:r>
        <w:r>
          <w:fldChar w:fldCharType="separate"/>
        </w:r>
        <w:r>
          <w:t>32</w:t>
        </w:r>
        <w:r>
          <w:fldChar w:fldCharType="end"/>
        </w:r>
      </w:hyperlink>
    </w:p>
    <w:p>
      <w:pPr>
        <w:pStyle w:val="TOC1"/>
        <w:tabs>
          <w:tab w:val="right" w:leader="dot" w:pos="8306"/>
        </w:tabs>
      </w:pPr>
      <w:hyperlink w:anchor="_Toc9708" w:history="1">
        <w:r>
          <w:rPr>
            <w:rFonts w:ascii="仿宋" w:eastAsia="仿宋" w:hAnsi="仿宋" w:cs="仿宋" w:hint="eastAsia"/>
            <w:lang w:eastAsia="zh-CN"/>
          </w:rPr>
          <w:t>十、糖醇项目风险管理</w:t>
        </w:r>
        <w:r>
          <w:tab/>
        </w:r>
        <w:r>
          <w:fldChar w:fldCharType="begin"/>
        </w:r>
        <w:r>
          <w:instrText xml:space="preserve"> PAGEREF _Toc9708 \h </w:instrText>
        </w:r>
        <w:r>
          <w:fldChar w:fldCharType="separate"/>
        </w:r>
        <w:r>
          <w:t>33</w:t>
        </w:r>
        <w:r>
          <w:fldChar w:fldCharType="end"/>
        </w:r>
      </w:hyperlink>
    </w:p>
    <w:p>
      <w:pPr>
        <w:pStyle w:val="TOC2"/>
        <w:tabs>
          <w:tab w:val="right" w:leader="dot" w:pos="8306"/>
        </w:tabs>
      </w:pPr>
      <w:hyperlink w:anchor="_Toc29047" w:history="1">
        <w:r>
          <w:rPr>
            <w:rFonts w:ascii="仿宋" w:eastAsia="仿宋" w:hAnsi="仿宋" w:cs="仿宋" w:hint="eastAsia"/>
            <w:lang w:eastAsia="zh-CN"/>
          </w:rPr>
          <w:t>(一)、风险识别与评估</w:t>
        </w:r>
        <w:r>
          <w:tab/>
        </w:r>
        <w:r>
          <w:fldChar w:fldCharType="begin"/>
        </w:r>
        <w:r>
          <w:instrText xml:space="preserve"> PAGEREF _Toc29047 \h </w:instrText>
        </w:r>
        <w:r>
          <w:fldChar w:fldCharType="separate"/>
        </w:r>
        <w:r>
          <w:t>33</w:t>
        </w:r>
        <w:r>
          <w:fldChar w:fldCharType="end"/>
        </w:r>
      </w:hyperlink>
    </w:p>
    <w:p>
      <w:pPr>
        <w:pStyle w:val="TOC2"/>
        <w:tabs>
          <w:tab w:val="right" w:leader="dot" w:pos="8306"/>
        </w:tabs>
      </w:pPr>
      <w:hyperlink w:anchor="_Toc29646" w:history="1">
        <w:r>
          <w:rPr>
            <w:rFonts w:ascii="仿宋" w:eastAsia="仿宋" w:hAnsi="仿宋" w:cs="仿宋" w:hint="eastAsia"/>
            <w:lang w:eastAsia="zh-CN"/>
          </w:rPr>
          <w:t>(二)、风险应对策略</w:t>
        </w:r>
        <w:r>
          <w:tab/>
        </w:r>
        <w:r>
          <w:fldChar w:fldCharType="begin"/>
        </w:r>
        <w:r>
          <w:instrText xml:space="preserve"> PAGEREF _Toc29646 \h </w:instrText>
        </w:r>
        <w:r>
          <w:fldChar w:fldCharType="separate"/>
        </w:r>
        <w:r>
          <w:t>34</w:t>
        </w:r>
        <w:r>
          <w:fldChar w:fldCharType="end"/>
        </w:r>
      </w:hyperlink>
    </w:p>
    <w:p>
      <w:pPr>
        <w:pStyle w:val="TOC2"/>
        <w:tabs>
          <w:tab w:val="right" w:leader="dot" w:pos="8306"/>
        </w:tabs>
      </w:pPr>
      <w:hyperlink w:anchor="_Toc23699" w:history="1">
        <w:r>
          <w:rPr>
            <w:rFonts w:ascii="仿宋" w:eastAsia="仿宋" w:hAnsi="仿宋" w:cs="仿宋" w:hint="eastAsia"/>
            <w:lang w:eastAsia="zh-CN"/>
          </w:rPr>
          <w:t>(三)、风险监控与控制</w:t>
        </w:r>
        <w:r>
          <w:tab/>
        </w:r>
        <w:r>
          <w:fldChar w:fldCharType="begin"/>
        </w:r>
        <w:r>
          <w:instrText xml:space="preserve"> PAGEREF _Toc23699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44" w:history="1">
        <w:r>
          <w:rPr>
            <w:rFonts w:ascii="仿宋" w:eastAsia="仿宋" w:hAnsi="仿宋" w:cs="仿宋" w:hint="eastAsia"/>
            <w:lang w:eastAsia="zh-CN"/>
          </w:rPr>
          <w:t>十一、糖醇项目环境影响分析</w:t>
        </w:r>
        <w:r>
          <w:tab/>
        </w:r>
        <w:r>
          <w:fldChar w:fldCharType="begin"/>
        </w:r>
        <w:r>
          <w:instrText xml:space="preserve"> PAGEREF _Toc14044 \h </w:instrText>
        </w:r>
        <w:r>
          <w:fldChar w:fldCharType="separate"/>
        </w:r>
        <w:r>
          <w:t>37</w:t>
        </w:r>
        <w:r>
          <w:fldChar w:fldCharType="end"/>
        </w:r>
      </w:hyperlink>
    </w:p>
    <w:p>
      <w:pPr>
        <w:pStyle w:val="TOC2"/>
        <w:tabs>
          <w:tab w:val="right" w:leader="dot" w:pos="8306"/>
        </w:tabs>
      </w:pPr>
      <w:hyperlink w:anchor="_Toc32363" w:history="1">
        <w:r>
          <w:rPr>
            <w:rFonts w:ascii="仿宋" w:eastAsia="仿宋" w:hAnsi="仿宋" w:cs="仿宋" w:hint="eastAsia"/>
            <w:lang w:eastAsia="zh-CN"/>
          </w:rPr>
          <w:t>(一)、建设区域环境质量现状</w:t>
        </w:r>
        <w:r>
          <w:tab/>
        </w:r>
        <w:r>
          <w:fldChar w:fldCharType="begin"/>
        </w:r>
        <w:r>
          <w:instrText xml:space="preserve"> PAGEREF _Toc32363 \h </w:instrText>
        </w:r>
        <w:r>
          <w:fldChar w:fldCharType="separate"/>
        </w:r>
        <w:r>
          <w:t>37</w:t>
        </w:r>
        <w:r>
          <w:fldChar w:fldCharType="end"/>
        </w:r>
      </w:hyperlink>
    </w:p>
    <w:p>
      <w:pPr>
        <w:pStyle w:val="TOC2"/>
        <w:tabs>
          <w:tab w:val="right" w:leader="dot" w:pos="8306"/>
        </w:tabs>
      </w:pPr>
      <w:hyperlink w:anchor="_Toc10223" w:history="1">
        <w:r>
          <w:rPr>
            <w:rFonts w:ascii="仿宋" w:eastAsia="仿宋" w:hAnsi="仿宋" w:cs="仿宋" w:hint="eastAsia"/>
            <w:lang w:eastAsia="zh-CN"/>
          </w:rPr>
          <w:t>(二)、建设期环境保护</w:t>
        </w:r>
        <w:r>
          <w:tab/>
        </w:r>
        <w:r>
          <w:fldChar w:fldCharType="begin"/>
        </w:r>
        <w:r>
          <w:instrText xml:space="preserve"> PAGEREF _Toc10223 \h </w:instrText>
        </w:r>
        <w:r>
          <w:fldChar w:fldCharType="separate"/>
        </w:r>
        <w:r>
          <w:t>38</w:t>
        </w:r>
        <w:r>
          <w:fldChar w:fldCharType="end"/>
        </w:r>
      </w:hyperlink>
    </w:p>
    <w:p>
      <w:pPr>
        <w:pStyle w:val="TOC2"/>
        <w:tabs>
          <w:tab w:val="right" w:leader="dot" w:pos="8306"/>
        </w:tabs>
      </w:pPr>
      <w:hyperlink w:anchor="_Toc24701" w:history="1">
        <w:r>
          <w:rPr>
            <w:rFonts w:ascii="仿宋" w:eastAsia="仿宋" w:hAnsi="仿宋" w:cs="仿宋" w:hint="eastAsia"/>
            <w:lang w:eastAsia="zh-CN"/>
          </w:rPr>
          <w:t>(三)、运营期环境保护</w:t>
        </w:r>
        <w:r>
          <w:tab/>
        </w:r>
        <w:r>
          <w:fldChar w:fldCharType="begin"/>
        </w:r>
        <w:r>
          <w:instrText xml:space="preserve"> PAGEREF _Toc24701 \h </w:instrText>
        </w:r>
        <w:r>
          <w:fldChar w:fldCharType="separate"/>
        </w:r>
        <w:r>
          <w:t>40</w:t>
        </w:r>
        <w:r>
          <w:fldChar w:fldCharType="end"/>
        </w:r>
      </w:hyperlink>
    </w:p>
    <w:p>
      <w:pPr>
        <w:pStyle w:val="TOC2"/>
        <w:tabs>
          <w:tab w:val="right" w:leader="dot" w:pos="8306"/>
        </w:tabs>
      </w:pPr>
      <w:hyperlink w:anchor="_Toc13937" w:history="1">
        <w:r>
          <w:rPr>
            <w:rFonts w:ascii="仿宋" w:eastAsia="仿宋" w:hAnsi="仿宋" w:cs="仿宋" w:hint="eastAsia"/>
            <w:lang w:eastAsia="zh-CN"/>
          </w:rPr>
          <w:t>(四)、糖醇项目建设对区域经济的影响</w:t>
        </w:r>
        <w:r>
          <w:tab/>
        </w:r>
        <w:r>
          <w:fldChar w:fldCharType="begin"/>
        </w:r>
        <w:r>
          <w:instrText xml:space="preserve"> PAGEREF _Toc13937 \h </w:instrText>
        </w:r>
        <w:r>
          <w:fldChar w:fldCharType="separate"/>
        </w:r>
        <w:r>
          <w:t>41</w:t>
        </w:r>
        <w:r>
          <w:fldChar w:fldCharType="end"/>
        </w:r>
      </w:hyperlink>
    </w:p>
    <w:p>
      <w:pPr>
        <w:pStyle w:val="TOC2"/>
        <w:tabs>
          <w:tab w:val="right" w:leader="dot" w:pos="8306"/>
        </w:tabs>
      </w:pPr>
      <w:hyperlink w:anchor="_Toc6376" w:history="1">
        <w:r>
          <w:rPr>
            <w:rFonts w:ascii="仿宋" w:eastAsia="仿宋" w:hAnsi="仿宋" w:cs="仿宋" w:hint="eastAsia"/>
            <w:lang w:eastAsia="zh-CN"/>
          </w:rPr>
          <w:t>(五)、废弃物处理</w:t>
        </w:r>
        <w:r>
          <w:tab/>
        </w:r>
        <w:r>
          <w:fldChar w:fldCharType="begin"/>
        </w:r>
        <w:r>
          <w:instrText xml:space="preserve"> PAGEREF _Toc6376 \h </w:instrText>
        </w:r>
        <w:r>
          <w:fldChar w:fldCharType="separate"/>
        </w:r>
        <w:r>
          <w:t>43</w:t>
        </w:r>
        <w:r>
          <w:fldChar w:fldCharType="end"/>
        </w:r>
      </w:hyperlink>
    </w:p>
    <w:p>
      <w:pPr>
        <w:pStyle w:val="TOC2"/>
        <w:tabs>
          <w:tab w:val="right" w:leader="dot" w:pos="8306"/>
        </w:tabs>
      </w:pPr>
      <w:hyperlink w:anchor="_Toc23290" w:history="1">
        <w:r>
          <w:rPr>
            <w:rFonts w:ascii="仿宋" w:eastAsia="仿宋" w:hAnsi="仿宋" w:cs="仿宋" w:hint="eastAsia"/>
            <w:lang w:eastAsia="zh-CN"/>
          </w:rPr>
          <w:t>(六)、特殊环境影响分析</w:t>
        </w:r>
        <w:r>
          <w:tab/>
        </w:r>
        <w:r>
          <w:fldChar w:fldCharType="begin"/>
        </w:r>
        <w:r>
          <w:instrText xml:space="preserve"> PAGEREF _Toc23290 \h </w:instrText>
        </w:r>
        <w:r>
          <w:fldChar w:fldCharType="separate"/>
        </w:r>
        <w:r>
          <w:t>44</w:t>
        </w:r>
        <w:r>
          <w:fldChar w:fldCharType="end"/>
        </w:r>
      </w:hyperlink>
    </w:p>
    <w:p>
      <w:pPr>
        <w:pStyle w:val="TOC2"/>
        <w:tabs>
          <w:tab w:val="right" w:leader="dot" w:pos="8306"/>
        </w:tabs>
      </w:pPr>
      <w:hyperlink w:anchor="_Toc21775" w:history="1">
        <w:r>
          <w:rPr>
            <w:rFonts w:ascii="仿宋" w:eastAsia="仿宋" w:hAnsi="仿宋" w:cs="仿宋" w:hint="eastAsia"/>
            <w:lang w:eastAsia="zh-CN"/>
          </w:rPr>
          <w:t>(七)、清洁生产</w:t>
        </w:r>
        <w:r>
          <w:tab/>
        </w:r>
        <w:r>
          <w:fldChar w:fldCharType="begin"/>
        </w:r>
        <w:r>
          <w:instrText xml:space="preserve"> PAGEREF _Toc21775 \h </w:instrText>
        </w:r>
        <w:r>
          <w:fldChar w:fldCharType="separate"/>
        </w:r>
        <w:r>
          <w:t>45</w:t>
        </w:r>
        <w:r>
          <w:fldChar w:fldCharType="end"/>
        </w:r>
      </w:hyperlink>
    </w:p>
    <w:p>
      <w:pPr>
        <w:pStyle w:val="TOC2"/>
        <w:tabs>
          <w:tab w:val="right" w:leader="dot" w:pos="8306"/>
        </w:tabs>
      </w:pPr>
      <w:hyperlink w:anchor="_Toc28644" w:history="1">
        <w:r>
          <w:rPr>
            <w:rFonts w:ascii="仿宋" w:eastAsia="仿宋" w:hAnsi="仿宋" w:cs="仿宋" w:hint="eastAsia"/>
            <w:lang w:eastAsia="zh-CN"/>
          </w:rPr>
          <w:t>(八)、环境保护综合评价</w:t>
        </w:r>
        <w:r>
          <w:tab/>
        </w:r>
        <w:r>
          <w:fldChar w:fldCharType="begin"/>
        </w:r>
        <w:r>
          <w:instrText xml:space="preserve"> PAGEREF _Toc28644 \h </w:instrText>
        </w:r>
        <w:r>
          <w:fldChar w:fldCharType="separate"/>
        </w:r>
        <w:r>
          <w:t>46</w:t>
        </w:r>
        <w:r>
          <w:fldChar w:fldCharType="end"/>
        </w:r>
      </w:hyperlink>
    </w:p>
    <w:p>
      <w:pPr>
        <w:pStyle w:val="TOC1"/>
        <w:tabs>
          <w:tab w:val="right" w:leader="dot" w:pos="8306"/>
        </w:tabs>
      </w:pPr>
      <w:hyperlink w:anchor="_Toc26205" w:history="1">
        <w:r>
          <w:rPr>
            <w:rFonts w:ascii="仿宋" w:eastAsia="仿宋" w:hAnsi="仿宋" w:cs="仿宋" w:hint="eastAsia"/>
            <w:lang w:eastAsia="zh-CN"/>
          </w:rPr>
          <w:t>十二、糖醇项目创新与研发</w:t>
        </w:r>
        <w:r>
          <w:tab/>
        </w:r>
        <w:r>
          <w:fldChar w:fldCharType="begin"/>
        </w:r>
        <w:r>
          <w:instrText xml:space="preserve"> PAGEREF _Toc26205 \h </w:instrText>
        </w:r>
        <w:r>
          <w:fldChar w:fldCharType="separate"/>
        </w:r>
        <w:r>
          <w:t>47</w:t>
        </w:r>
        <w:r>
          <w:fldChar w:fldCharType="end"/>
        </w:r>
      </w:hyperlink>
    </w:p>
    <w:p>
      <w:pPr>
        <w:pStyle w:val="TOC2"/>
        <w:tabs>
          <w:tab w:val="right" w:leader="dot" w:pos="8306"/>
        </w:tabs>
      </w:pPr>
      <w:hyperlink w:anchor="_Toc18298" w:history="1">
        <w:r>
          <w:rPr>
            <w:rFonts w:ascii="仿宋" w:eastAsia="仿宋" w:hAnsi="仿宋" w:cs="仿宋" w:hint="eastAsia"/>
            <w:lang w:eastAsia="zh-CN"/>
          </w:rPr>
          <w:t>(一)、创新策略与方向</w:t>
        </w:r>
        <w:r>
          <w:tab/>
        </w:r>
        <w:r>
          <w:fldChar w:fldCharType="begin"/>
        </w:r>
        <w:r>
          <w:instrText xml:space="preserve"> PAGEREF _Toc18298 \h </w:instrText>
        </w:r>
        <w:r>
          <w:fldChar w:fldCharType="separate"/>
        </w:r>
        <w:r>
          <w:t>47</w:t>
        </w:r>
        <w:r>
          <w:fldChar w:fldCharType="end"/>
        </w:r>
      </w:hyperlink>
    </w:p>
    <w:p>
      <w:pPr>
        <w:pStyle w:val="TOC2"/>
        <w:tabs>
          <w:tab w:val="right" w:leader="dot" w:pos="8306"/>
        </w:tabs>
      </w:pPr>
      <w:hyperlink w:anchor="_Toc18999" w:history="1">
        <w:r>
          <w:rPr>
            <w:rFonts w:ascii="仿宋" w:eastAsia="仿宋" w:hAnsi="仿宋" w:cs="仿宋" w:hint="eastAsia"/>
            <w:lang w:eastAsia="zh-CN"/>
          </w:rPr>
          <w:t>(二)、研发规划与投入</w:t>
        </w:r>
        <w:r>
          <w:tab/>
        </w:r>
        <w:r>
          <w:fldChar w:fldCharType="begin"/>
        </w:r>
        <w:r>
          <w:instrText xml:space="preserve"> PAGEREF _Toc18999 \h </w:instrText>
        </w:r>
        <w:r>
          <w:fldChar w:fldCharType="separate"/>
        </w:r>
        <w:r>
          <w:t>49</w:t>
        </w:r>
        <w:r>
          <w:fldChar w:fldCharType="end"/>
        </w:r>
      </w:hyperlink>
    </w:p>
    <w:p>
      <w:pPr>
        <w:pStyle w:val="TOC1"/>
        <w:tabs>
          <w:tab w:val="right" w:leader="dot" w:pos="8306"/>
        </w:tabs>
      </w:pPr>
      <w:hyperlink w:anchor="_Toc13490" w:history="1">
        <w:r>
          <w:rPr>
            <w:rFonts w:ascii="仿宋" w:eastAsia="仿宋" w:hAnsi="仿宋" w:cs="仿宋" w:hint="eastAsia"/>
            <w:lang w:eastAsia="zh-CN"/>
          </w:rPr>
          <w:t>十三、营销与推广策略</w:t>
        </w:r>
        <w:r>
          <w:tab/>
        </w:r>
        <w:r>
          <w:fldChar w:fldCharType="begin"/>
        </w:r>
        <w:r>
          <w:instrText xml:space="preserve"> PAGEREF _Toc13490 \h </w:instrText>
        </w:r>
        <w:r>
          <w:fldChar w:fldCharType="separate"/>
        </w:r>
        <w:r>
          <w:t>50</w:t>
        </w:r>
        <w:r>
          <w:fldChar w:fldCharType="end"/>
        </w:r>
      </w:hyperlink>
    </w:p>
    <w:p>
      <w:pPr>
        <w:pStyle w:val="TOC2"/>
        <w:tabs>
          <w:tab w:val="right" w:leader="dot" w:pos="8306"/>
        </w:tabs>
      </w:pPr>
      <w:hyperlink w:anchor="_Toc11865" w:history="1">
        <w:r>
          <w:rPr>
            <w:rFonts w:ascii="仿宋" w:eastAsia="仿宋" w:hAnsi="仿宋" w:cs="仿宋" w:hint="eastAsia"/>
            <w:lang w:eastAsia="zh-CN"/>
          </w:rPr>
          <w:t>(一)、产品/服务定位与特点</w:t>
        </w:r>
        <w:r>
          <w:tab/>
        </w:r>
        <w:r>
          <w:fldChar w:fldCharType="begin"/>
        </w:r>
        <w:r>
          <w:instrText xml:space="preserve"> PAGEREF _Toc11865 \h </w:instrText>
        </w:r>
        <w:r>
          <w:fldChar w:fldCharType="separate"/>
        </w:r>
        <w:r>
          <w:t>50</w:t>
        </w:r>
        <w:r>
          <w:fldChar w:fldCharType="end"/>
        </w:r>
      </w:hyperlink>
    </w:p>
    <w:p>
      <w:pPr>
        <w:pStyle w:val="TOC2"/>
        <w:tabs>
          <w:tab w:val="right" w:leader="dot" w:pos="8306"/>
        </w:tabs>
      </w:pPr>
      <w:hyperlink w:anchor="_Toc8845" w:history="1">
        <w:r>
          <w:rPr>
            <w:rFonts w:ascii="仿宋" w:eastAsia="仿宋" w:hAnsi="仿宋" w:cs="仿宋" w:hint="eastAsia"/>
            <w:lang w:eastAsia="zh-CN"/>
          </w:rPr>
          <w:t>(二)、市场定位与竞争分析</w:t>
        </w:r>
        <w:r>
          <w:tab/>
        </w:r>
        <w:r>
          <w:fldChar w:fldCharType="begin"/>
        </w:r>
        <w:r>
          <w:instrText xml:space="preserve"> PAGEREF _Toc8845 \h </w:instrText>
        </w:r>
        <w:r>
          <w:fldChar w:fldCharType="separate"/>
        </w:r>
        <w:r>
          <w:t>51</w:t>
        </w:r>
        <w:r>
          <w:fldChar w:fldCharType="end"/>
        </w:r>
      </w:hyperlink>
    </w:p>
    <w:p>
      <w:pPr>
        <w:pStyle w:val="TOC2"/>
        <w:tabs>
          <w:tab w:val="right" w:leader="dot" w:pos="8306"/>
        </w:tabs>
      </w:pPr>
      <w:hyperlink w:anchor="_Toc15661" w:history="1">
        <w:r>
          <w:rPr>
            <w:rFonts w:ascii="仿宋" w:eastAsia="仿宋" w:hAnsi="仿宋" w:cs="仿宋" w:hint="eastAsia"/>
            <w:lang w:eastAsia="zh-CN"/>
          </w:rPr>
          <w:t>(三)、营销渠道与策略</w:t>
        </w:r>
        <w:r>
          <w:tab/>
        </w:r>
        <w:r>
          <w:fldChar w:fldCharType="begin"/>
        </w:r>
        <w:r>
          <w:instrText xml:space="preserve"> PAGEREF _Toc15661 \h </w:instrText>
        </w:r>
        <w:r>
          <w:fldChar w:fldCharType="separate"/>
        </w:r>
        <w:r>
          <w:t>53</w:t>
        </w:r>
        <w:r>
          <w:fldChar w:fldCharType="end"/>
        </w:r>
      </w:hyperlink>
    </w:p>
    <w:p>
      <w:pPr>
        <w:pStyle w:val="TOC2"/>
        <w:tabs>
          <w:tab w:val="right" w:leader="dot" w:pos="8306"/>
        </w:tabs>
      </w:pPr>
      <w:hyperlink w:anchor="_Toc30603" w:history="1">
        <w:r>
          <w:rPr>
            <w:rFonts w:ascii="仿宋" w:eastAsia="仿宋" w:hAnsi="仿宋" w:cs="仿宋" w:hint="eastAsia"/>
            <w:lang w:eastAsia="zh-CN"/>
          </w:rPr>
          <w:t>(四)、推广与宣传活动</w:t>
        </w:r>
        <w:r>
          <w:tab/>
        </w:r>
        <w:r>
          <w:fldChar w:fldCharType="begin"/>
        </w:r>
        <w:r>
          <w:instrText xml:space="preserve"> PAGEREF _Toc30603 \h </w:instrText>
        </w:r>
        <w:r>
          <w:fldChar w:fldCharType="separate"/>
        </w:r>
        <w:r>
          <w:t>54</w:t>
        </w:r>
        <w:r>
          <w:fldChar w:fldCharType="end"/>
        </w:r>
      </w:hyperlink>
    </w:p>
    <w:p>
      <w:pPr>
        <w:pStyle w:val="TOC1"/>
        <w:tabs>
          <w:tab w:val="right" w:leader="dot" w:pos="8306"/>
        </w:tabs>
      </w:pPr>
      <w:hyperlink w:anchor="_Toc6629" w:history="1">
        <w:r>
          <w:rPr>
            <w:rFonts w:ascii="仿宋" w:eastAsia="仿宋" w:hAnsi="仿宋" w:cs="仿宋" w:hint="eastAsia"/>
            <w:lang w:eastAsia="zh-CN"/>
          </w:rPr>
          <w:t>十四、糖醇项目治理与监督</w:t>
        </w:r>
        <w:r>
          <w:tab/>
        </w:r>
        <w:r>
          <w:fldChar w:fldCharType="begin"/>
        </w:r>
        <w:r>
          <w:instrText xml:space="preserve"> PAGEREF _Toc6629 \h </w:instrText>
        </w:r>
        <w:r>
          <w:fldChar w:fldCharType="separate"/>
        </w:r>
        <w:r>
          <w:t>59</w:t>
        </w:r>
        <w:r>
          <w:fldChar w:fldCharType="end"/>
        </w:r>
      </w:hyperlink>
    </w:p>
    <w:p>
      <w:pPr>
        <w:pStyle w:val="TOC2"/>
        <w:tabs>
          <w:tab w:val="right" w:leader="dot" w:pos="8306"/>
        </w:tabs>
      </w:pPr>
      <w:hyperlink w:anchor="_Toc11751" w:history="1">
        <w:r>
          <w:rPr>
            <w:rFonts w:ascii="仿宋" w:eastAsia="仿宋" w:hAnsi="仿宋" w:cs="仿宋" w:hint="eastAsia"/>
            <w:lang w:eastAsia="zh-CN"/>
          </w:rPr>
          <w:t>(一)、糖醇项目治理结构</w:t>
        </w:r>
        <w:r>
          <w:tab/>
        </w:r>
        <w:r>
          <w:fldChar w:fldCharType="begin"/>
        </w:r>
        <w:r>
          <w:instrText xml:space="preserve"> PAGEREF _Toc11751 \h </w:instrText>
        </w:r>
        <w:r>
          <w:fldChar w:fldCharType="separate"/>
        </w:r>
        <w:r>
          <w:t>59</w:t>
        </w:r>
        <w:r>
          <w:fldChar w:fldCharType="end"/>
        </w:r>
      </w:hyperlink>
    </w:p>
    <w:p>
      <w:pPr>
        <w:pStyle w:val="TOC2"/>
        <w:tabs>
          <w:tab w:val="right" w:leader="dot" w:pos="8306"/>
        </w:tabs>
      </w:pPr>
      <w:hyperlink w:anchor="_Toc29280" w:history="1">
        <w:r>
          <w:rPr>
            <w:rFonts w:ascii="仿宋" w:eastAsia="仿宋" w:hAnsi="仿宋" w:cs="仿宋" w:hint="eastAsia"/>
            <w:lang w:eastAsia="zh-CN"/>
          </w:rPr>
          <w:t>(二)、监督与审计</w:t>
        </w:r>
        <w:r>
          <w:tab/>
        </w:r>
        <w:r>
          <w:fldChar w:fldCharType="begin"/>
        </w:r>
        <w:r>
          <w:instrText xml:space="preserve"> PAGEREF _Toc29280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14"/>
      <w:r>
        <w:rPr>
          <w:rFonts w:ascii="仿宋" w:eastAsia="仿宋" w:hAnsi="仿宋" w:cs="仿宋" w:hint="eastAsia"/>
          <w:sz w:val="28"/>
          <w:lang w:eastAsia="zh-CN"/>
        </w:rPr>
        <w:t>一、糖醇项目危机管理</w:t>
      </w:r>
      <w:bookmarkEnd w:id="2"/>
    </w:p>
    <w:p>
      <w:pPr>
        <w:pStyle w:val="Heading2"/>
        <w:rPr>
          <w:rFonts w:ascii="仿宋" w:eastAsia="仿宋" w:hAnsi="仿宋" w:cs="仿宋" w:hint="eastAsia"/>
          <w:lang w:eastAsia="zh-CN"/>
        </w:rPr>
      </w:pPr>
      <w:bookmarkStart w:id="3" w:name="_Toc12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糖醇项目危机管理中，危机预警与识别是确保糖醇项目稳健运行的核心步骤。通过建立全面的监测机制，糖醇项目团队旨在及时发现和理解潜在的风险和危机因素，以便采取及时的预防和应对措施，确保糖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首先，通过深入的风险评估，糖醇项目团队全面分析了整个糖醇项目和各个阶段可能存在的威胁。这包括准确评估每个潜在风险的发生概率和可能影响的程度，为后续危机预警提供了有力支持。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糖醇项目团队着重于明确定义糖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糖醇项目进展的持续监控，团队能够及时发现潜在问题并作出迅速反应。糖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在这一阶段，团队的专业素养和反应速度将发挥至关重要的作用，以确保潜在危机能够在初期得到有效的处理，最大程度地减轻负面影响。通过危机预警与识别，糖醇项目得以更有序、可控地推进。</w:t>
      </w:r>
    </w:p>
    <w:p>
      <w:pPr>
        <w:pStyle w:val="Heading2"/>
        <w:ind w:firstLine="560" w:firstLineChars="200"/>
        <w:rPr>
          <w:rFonts w:ascii="仿宋" w:eastAsia="仿宋" w:hAnsi="仿宋" w:cs="仿宋" w:hint="eastAsia"/>
          <w:sz w:val="28"/>
          <w:lang w:eastAsia="zh-CN"/>
        </w:rPr>
      </w:pPr>
      <w:bookmarkStart w:id="4" w:name="_Toc165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在危机发生时，糖醇项目团队立即行动，成立了应急小组。该小组的任务是迅速制定并实施紧急应对措施，以最小化潜在损失。以下是采取的主要措施：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暂停糖醇项目进度：为遏制危机蔓延，糖醇项目暂时停止进行，以便全面评估当前状况。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资源重新分配：重新评估糖醇项目资源的分配，确保最大限度地减小损失。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实时沟通：与关键利益相关者建立实时沟通机制，向他们传递糖醇项目危机的实际状况，保障糖醇项目核心利益。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在紧急应对的同时，糖醇项目团队强调了团队协作和有效沟通的重要性。以下是团队协作的关键举措：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信息共享机制：建立了信息共享平台，确保团队成员能够及时获取糖醇项目危机的实时信息。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领导者沟通：糖醇项目领导者通过定期会议和即时沟通工具，指导团队应对危机，保持团队稳定运行。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随着危机得到初步控制，糖醇项目团队转向制定恢复计划，以确保糖醇项目能够从中迅速恢复。主要恢复计划包括：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修复受损的进度计划：重新评估糖醇项目进度，制定修复计划，确保糖醇项目尽快回归正常进程。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重新调整资源分配：优化资源分配，确保糖醇项目在有限资源下高效运转。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风险管理机制加强：对糖醇项目风险进行全面评估，制定更强化的风险管理策略，以预防未来可能的危机。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92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664"/>
      <w:r>
        <w:rPr>
          <w:rFonts w:ascii="仿宋" w:eastAsia="仿宋" w:hAnsi="仿宋" w:cs="仿宋" w:hint="eastAsia"/>
          <w:lang w:eastAsia="zh-CN"/>
        </w:rPr>
        <w:t>(一)、糖醇行业分析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糖醇行业一直以来都是市场的关注焦点。行业内的发展趋势、竞争态势以及潜在机会都对糖醇项目的推进产生深远的影响。通过深入研究行业的整体概貌，我们将更好地理解行业的核心特征，为糖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醇行业，技术一直是推动创新和发展的关键因素。我们将对当前技术趋势进行详尽分析，包括但不限于人工智能、大数据应用、先进制造技术等。这有助于糖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糖醇项目成功的基础。我们将对主要竞争对手进行深入研究，包括其市场份额、产品特点、市场定位等。通过全面了解竞争对手的优势和劣势，糖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075"/>
      <w:r>
        <w:rPr>
          <w:rFonts w:ascii="仿宋" w:eastAsia="仿宋" w:hAnsi="仿宋" w:cs="仿宋" w:hint="eastAsia"/>
          <w:sz w:val="28"/>
          <w:lang w:eastAsia="zh-CN"/>
        </w:rPr>
        <w:t>(二)、糖醇市场分析预测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通过对市场规模的深入调研，我们将预测糖醇市场未来的增长趋势。这包括市场的整体规模、各细分领域的发展趋势等。糖醇项目可以根据市场的扩张速度和潜在机会，制定更符合市场需求的发展策略。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了解消费者的需求是市场分析的核心。我们将通过调查研究，深入挖掘目标消费者的需求特点、购买习惯以及对产品和服务的期望。这有助于糖醇项目更好地定位目标市场，提供更符合消费者期待的解决方案。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糖醇项目实施过程中需要充分考虑的因素。我们将对市场风险进行全面评估，包括但不限于政策法规风险、市场竞争风险、技术变革风险等。通过对潜在风险的深入分析，糖醇项目可以制定相应的风险缓解策略，降低不确定性对糖醇项目的影响。</w:t>
      </w:r>
    </w:p>
    <w:p>
      <w:pPr>
        <w:pStyle w:val="Heading1"/>
        <w:ind w:firstLine="560" w:firstLineChars="200"/>
        <w:rPr>
          <w:rFonts w:ascii="仿宋" w:eastAsia="仿宋" w:hAnsi="仿宋" w:cs="仿宋" w:hint="eastAsia"/>
          <w:sz w:val="28"/>
          <w:lang w:eastAsia="zh-CN"/>
        </w:rPr>
      </w:pPr>
      <w:bookmarkStart w:id="8" w:name="_Toc292"/>
      <w:r>
        <w:rPr>
          <w:rFonts w:ascii="仿宋" w:eastAsia="仿宋" w:hAnsi="仿宋" w:cs="仿宋" w:hint="eastAsia"/>
          <w:sz w:val="28"/>
          <w:lang w:eastAsia="zh-CN"/>
        </w:rPr>
        <w:t>三、糖醇项目建设背景及必要性分析</w:t>
      </w:r>
      <w:bookmarkEnd w:id="8"/>
    </w:p>
    <w:p>
      <w:pPr>
        <w:pStyle w:val="Heading2"/>
        <w:rPr>
          <w:rFonts w:ascii="仿宋" w:eastAsia="仿宋" w:hAnsi="仿宋" w:cs="仿宋" w:hint="eastAsia"/>
          <w:lang w:eastAsia="zh-CN"/>
        </w:rPr>
      </w:pPr>
      <w:bookmarkStart w:id="9" w:name="_Toc10965"/>
      <w:r>
        <w:rPr>
          <w:rFonts w:ascii="仿宋" w:eastAsia="仿宋" w:hAnsi="仿宋" w:cs="仿宋" w:hint="eastAsia"/>
          <w:lang w:eastAsia="zh-CN"/>
        </w:rPr>
        <w:t>(一)、糖醇项目背景分析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糖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我们的背景分析将深入挖掘当前行业的发展趋势，通过对竞争态势的全面审视，找到糖醇项目在这个潮流中的定位。同时，我们将关注行业内涌现的新兴机遇，以便糖醇项目更好地融入行业发展的潮流中。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糖醇项目提供了强大的发展动力。我们将聚焦于行业内最新的技术发展趋势，包括但不限于人工智能、大数据分析、物联网等领域。通过深度的技术研究，我们将确保糖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糖醇项目发展的源泉。我们将投入更多的精力对市场需求进行深入剖析，超越表面的需求，深入挖掘潜在的市场痛点和机遇。通过对市场需求的细致了解，糖醇项目将更有针对性地设计解决方案，满足市场的多样化需求，从而更好地促进糖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糖醇项目战略至关重要。我们将对竞争态势进行更为深入的分析，包括但不限于市场份额、产品特点、客户满意度等多个维度。通过深度的竞争分析，糖醇项目将能够更准确地把握市场脉搏，制定具有竞争力的糖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糖醇项目的发展具有直接的影响。我们将进行更为全面的法规和政策分析，了解行业发展中的潜在法律风险和合规挑战。通过充分了解和遵守相关法规，糖醇项目将确保在法律框架内合法合规运营，为糖醇项目的稳健发展提供有力支持。</w:t>
      </w:r>
    </w:p>
    <w:p>
      <w:pPr>
        <w:pStyle w:val="Heading2"/>
        <w:ind w:firstLine="560" w:firstLineChars="200"/>
        <w:rPr>
          <w:rFonts w:ascii="仿宋" w:eastAsia="仿宋" w:hAnsi="仿宋" w:cs="仿宋" w:hint="eastAsia"/>
          <w:sz w:val="28"/>
          <w:lang w:eastAsia="zh-CN"/>
        </w:rPr>
      </w:pPr>
      <w:bookmarkStart w:id="10" w:name="_Toc22346"/>
      <w:r>
        <w:rPr>
          <w:rFonts w:ascii="仿宋" w:eastAsia="仿宋" w:hAnsi="仿宋" w:cs="仿宋" w:hint="eastAsia"/>
          <w:sz w:val="28"/>
          <w:lang w:eastAsia="zh-CN"/>
        </w:rPr>
        <w:t>(二)、糖醇项目建设必要性分析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建设的迫切性源于对行业发展趋势的深刻洞察。我们正处于一个行业变革的时代，科技创新、数字化转型成为企业发展的关键动力。糖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建设不仅仅是为了跟上潮流，更是为了通过技术创新推动企业的持续发展。通过引入先进的技术和解决方案，糖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糖醇项目的建设成为必然选择，通过提高产品质量、拓展服务领域，从而在竞争中获得更多的机会。糖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糖醇项目建设的必要性体现在对客户需求更精准的满足。通过糖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建设的背后是对企业持续创新的追求。只有通过不断创新，企业才能在竞争中立于不败之地。糖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671"/>
      <w:r>
        <w:rPr>
          <w:rFonts w:ascii="仿宋" w:eastAsia="仿宋" w:hAnsi="仿宋" w:cs="仿宋" w:hint="eastAsia"/>
          <w:sz w:val="28"/>
          <w:lang w:eastAsia="zh-CN"/>
        </w:rPr>
        <w:t>四、糖醇项目概论</w:t>
      </w:r>
      <w:bookmarkEnd w:id="11"/>
    </w:p>
    <w:p>
      <w:pPr>
        <w:pStyle w:val="Heading2"/>
        <w:rPr>
          <w:rFonts w:ascii="仿宋" w:eastAsia="仿宋" w:hAnsi="仿宋" w:cs="仿宋" w:hint="eastAsia"/>
          <w:lang w:eastAsia="zh-CN"/>
        </w:rPr>
      </w:pPr>
      <w:bookmarkStart w:id="12" w:name="_Toc12181"/>
      <w:r>
        <w:rPr>
          <w:rFonts w:ascii="仿宋" w:eastAsia="仿宋" w:hAnsi="仿宋" w:cs="仿宋" w:hint="eastAsia"/>
          <w:lang w:eastAsia="zh-CN"/>
        </w:rPr>
        <w:t>(一)、糖醇项目概况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起源追溯至对市场的深入洞察。市场的不断演变与变革为糖醇项目提供了难得的机遇。当前市场存在的需求缺口和变革的大环境共同构成了糖醇项目的背景。这个糖醇项目旨在充分利用市场机遇，填补行业中尚未满足的需求，为客户提供全新的解决方案。市场的变革和需求的增长使得这个糖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糖醇项目名称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糖醇项目正式命名为糖醇。这个名称不仅仅是一个标识，更代表了糖醇项目的核心理念和愿景。它蕴含着糖醇项目所要解决问题的关键字，具有强烈的表达和辨识度，为糖醇项目树立了鲜明的品牌形象。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糖醇项目目标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糖醇项目的核心目标是提供一种全新、高效的解决方案，满足客户日益增长的需求。糖醇项目追求的不仅仅是满足市场需求，更是在市场中获得卓越的竞争优势。通过不断提升产品或服务的质量和创新水平，糖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糖醇项目范围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全面涵盖了产品研发、制造、市场推广和售后服务，确保从产品设计到最终用户体验的全方位关注。这一全面的糖醇项目范围是为了确保糖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糖醇项目时间表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糖醇项目计划在未来18个月内完成，包括研发、测试、市场试点和正式推出等不同阶段。这个时间表的合理设计是为了确保糖醇项目各个阶段的顺利推进，以便按时交付高质量的成果。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糖醇项目预算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糖醇项目总预算估算为XX百万美元，主要分配在研发、市场推广、人员培训和运营等方面。这一充足的预算为糖醇项目提供了充足的资源，确保糖醇项目在各个方面都能取得优异的表现。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糖醇项目风险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糖醇项目可能面临的风险包括市场接受度低、技术难题、竞争激烈等。糖醇项目团队已经制定了相应的风险应对计划，通过前瞻性的风险管理，确保糖醇项目在面对不确定性时能够迅速做出应对。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糖醇项目团队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糖醇项目汇聚了一支经验丰富、多领域专业素养的核心团队，确保糖醇项目在各个方面都能拥有高水平的执行力。团队的协同作战是糖醇项目成功的关键因素之一。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糖醇项目背景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糖醇项目的背景根植于市场对更高效、创新产品的渴望，同时也受到科技发展对行业格局的深刻改变的影响。这为糖醇项目提供了广阔的发展空间和市场需求。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糖醇项目现状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截至目前，糖醇项目已完成市场调研和技术验证，取得了初步的成功。这为糖醇项目在未来的发展奠定了坚实的基础，为更远大的目标打下了坚实的基石。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9686"/>
      <w:r>
        <w:rPr>
          <w:rFonts w:ascii="仿宋" w:eastAsia="仿宋" w:hAnsi="仿宋" w:cs="仿宋" w:hint="eastAsia"/>
          <w:sz w:val="28"/>
          <w:lang w:eastAsia="zh-CN"/>
        </w:rPr>
        <w:t>(二)、糖醇项目目标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keyword》糖醇项目首要业务目标是在市场中占据有利地位，实现产品/服务的成功推广和销售。通过不断提升产品质量、创新性，糖醇项目追求成为行业中的领导者，赢得更多客户的青睐。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在科技迅速发展的时代，糖醇项目着眼于技术创新。通过持续的研发和技术升级，糖醇项目旨在推出更具创新性的产品或服务，以满足市场对新鲜、先进解决方案的需求。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为了建立可持续的客户关系，糖醇项目设定了客户满意度目标。通过提供卓越的产品质量和优质的客户服务，糖醇项目追求赢得客户的信任和忠诚度，确保他们的满意度达到行业领先水平。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糖醇项目注重社会责任和可持续发展。通过实施环保、社会责任糖醇项目，糖醇项目致力于在经济发展的同时保护环境，促进社会公平，实现可持续经营。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糖醇项目的团队是实现目标的核心驱动力。因此，糖醇项目设定了团队发展目标，包括提升团队成员的专业技能、培养领导力，以及搭建协同高效的团队工作氛围。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603"/>
      <w:r>
        <w:rPr>
          <w:rFonts w:ascii="仿宋" w:eastAsia="仿宋" w:hAnsi="仿宋" w:cs="仿宋" w:hint="eastAsia"/>
          <w:sz w:val="28"/>
          <w:lang w:eastAsia="zh-CN"/>
        </w:rPr>
        <w:t>(三)、糖醇项目提出的理由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糖醇项目提出的理由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源于对市场机遇的深刻洞察。当前市场中存在的需求缺口和行业发展趋势表明，有巨大的商业机会等待被开发。通过准确捕捉市场机遇，糖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理念基于对技术创新的信仰。通过持续的研发和技术投入，糖醇项目有望推出更具创新性的产品或服务。在科技飞速发展的当下，糖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是为了增强企业的行业竞争力。通过提升产品或服务的质量和独特性，糖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响应了消费者需求的变化。随着社会和科技的不断发展，消费者对产品和服务的需求也在发生变化。通过深入了解并及时回应消费者的新需求，糖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糖醇项目的提出是企业战略发展规划的一部分。在面对日益激烈的市场竞争和不断变化的商业环境中，糖醇项目作为企业战略的一环，旨在为企业开辟新的增长领域，巩固企业在行业中的地位。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糖醇项目的提出不仅仅是基于商业考量，还注重社会责任。通过推出环保、社会责任等方面的糖醇项目，糖醇企业可以在社会中树立积极形象，为社会做出积极贡献，实现经济效益和社会效益的双赢。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糖醇项目的提出反映了对利益相关者期望的关注。包括客户、员工、投资者等利益相关者在企业发展中都有着各自的期望，糖醇项目力求在满足这些期望的同时，取得更大的共赢。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377"/>
      <w:r>
        <w:rPr>
          <w:rFonts w:ascii="仿宋" w:eastAsia="仿宋" w:hAnsi="仿宋" w:cs="仿宋" w:hint="eastAsia"/>
          <w:sz w:val="28"/>
          <w:lang w:eastAsia="zh-CN"/>
        </w:rPr>
        <w:t>(四)、糖醇项目意义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在实施糖醇项目的过程中，我们不仅仅是在追逐商业成功，更是为企业和社会的多个层面创造了深远的意义。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首要意义在于提升企业的市场竞争力。通过持续的创新和对产品质量的高标准要求，糖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糖醇项目的推进将促使行业技术水平的提升。通过引入先进技术和创新性解决方案，糖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在社会层面，糖醇项目不仅创造了大量就业机会，提高了就业水平，还注重社会责任和环保。通过参与社会公益事业和推动环保糖醇项目，糖醇项目为社会贡献了一份力量，体现了企业对社会的积极回馈。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综合而言，糖醇项目意义重大，不仅推动了企业的发展，也为行业和社会的进步贡献了积极力量。这是一个全面而深刻的影响，将在未来产生可持续的正面效应。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465"/>
      <w:r>
        <w:rPr>
          <w:rFonts w:ascii="仿宋" w:eastAsia="仿宋" w:hAnsi="仿宋" w:cs="仿宋" w:hint="eastAsia"/>
          <w:sz w:val="28"/>
          <w:lang w:eastAsia="zh-CN"/>
        </w:rPr>
        <w:t>(五)、糖醇项目背景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在当今迅猛发展的商业环境中，糖醇项目的动因根植于对多方面因素的审慎考量。这个糖醇项目的提出并非孤立的决策，而是对企业所处背景深入思考的产物。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市场的不断演变是糖醇项目背后的首要原因。科技的迅速发展和全球市场的快速变化使得企业必须灵活应对。糖醇项目应运而生，旨在通过创新性的解决方案迎合市场的多变需求，赢得竞争中的先机。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竞争的激烈程度也是糖醇项目背景中不可忽视的一环。企业需要在激烈竞争中脱颖而出，为此，糖醇项目致力于打破常规，提供独特的价值主张，以吸引客户并确保市场份额的增长。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技术的迅速发展为企业带来了机遇与挑战。作为糖醇项目启动的背景之一，对新兴技术的应用将有助于提升企业的技术水平，使其在不断演进的商业环境中保持竞争优势。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此外，社会对企业责任的期望也在逐渐升高。糖醇项目充分融入了社会责任的理念，通过可持续经营和社会公益糖醇项目，企图为社会贡献一份力量，在商业成功的同时关注社会价值。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7711"/>
      <w:r>
        <w:rPr>
          <w:rFonts w:ascii="仿宋" w:eastAsia="仿宋" w:hAnsi="仿宋" w:cs="仿宋" w:hint="eastAsia"/>
          <w:sz w:val="28"/>
          <w:lang w:eastAsia="zh-CN"/>
        </w:rPr>
        <w:t>五、糖醇项目绩效评估</w:t>
      </w:r>
      <w:bookmarkEnd w:id="17"/>
    </w:p>
    <w:p>
      <w:pPr>
        <w:pStyle w:val="Heading2"/>
        <w:rPr>
          <w:rFonts w:ascii="仿宋" w:eastAsia="仿宋" w:hAnsi="仿宋" w:cs="仿宋" w:hint="eastAsia"/>
          <w:lang w:eastAsia="zh-CN"/>
        </w:rPr>
      </w:pPr>
      <w:bookmarkStart w:id="18" w:name="_Toc1916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在糖醇项目中，我们设计了一套全面的绩效评估指标，以确保糖醇项目的可控和成功交付。这些指标跨足糖醇项目目标、成本、进度和质量等多个维度，为我们提供了全面洞察糖醇项目的健康状况。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目标达成率是我们关注的首要指标。我们设定了明确的目标，并通过定期监测和评估，迅速发现并应对潜在的目标偏差。这为糖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成本绩效是另一个核心关注点。通过实际成本与预算成本的对比分析，我们深入了解成本差异的原因，及时调整资源分配，保持糖醇项目在经济效益方面的合理水平。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https://d.book118.com/228021133006006047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64AA4"/>
    <w:rsid w:val="44064A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2113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2024-03-03T15:17:00Z</dcterms:created>
  <dcterms:modified xsi:type="dcterms:W3CDTF">2024-03-03T15:17:23Z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26389F13AF1F4700B9781CE97EDCBCF3_11</vt:lpwstr>
  </property>
  <property fmtid="{D5CDD505-2E9C-101B-9397-08002B2CF9AE}" pid="3" name="KSOProductBuildVer">
    <vt:lpwstr>2052-12.1.0.16388</vt:lpwstr>
  </property>
</Properties>
</file>