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磷化镓晶体(GAP)项目计划设计方案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13" w:history="1">
        <w:r>
          <w:rPr>
            <w:rFonts w:ascii="仿宋" w:eastAsia="仿宋" w:hAnsi="仿宋" w:cs="仿宋" w:hint="eastAsia"/>
            <w:lang w:eastAsia="zh-CN"/>
          </w:rPr>
          <w:t>前言</w:t>
        </w:r>
        <w:r>
          <w:tab/>
        </w:r>
        <w:r>
          <w:fldChar w:fldCharType="begin"/>
        </w:r>
        <w:r>
          <w:instrText xml:space="preserve"> PAGEREF _Toc23713 \h </w:instrText>
        </w:r>
        <w:r>
          <w:fldChar w:fldCharType="separate"/>
        </w:r>
        <w:r>
          <w:t>3</w:t>
        </w:r>
        <w:r>
          <w:fldChar w:fldCharType="end"/>
        </w:r>
      </w:hyperlink>
    </w:p>
    <w:p>
      <w:pPr>
        <w:pStyle w:val="TOC1"/>
        <w:tabs>
          <w:tab w:val="right" w:leader="dot" w:pos="8306"/>
        </w:tabs>
      </w:pPr>
      <w:hyperlink w:anchor="_Toc26330" w:history="1">
        <w:r>
          <w:rPr>
            <w:rFonts w:ascii="仿宋" w:eastAsia="仿宋" w:hAnsi="仿宋" w:cs="仿宋" w:hint="eastAsia"/>
            <w:lang w:eastAsia="zh-CN"/>
          </w:rPr>
          <w:t>一、工艺说明</w:t>
        </w:r>
        <w:r>
          <w:tab/>
        </w:r>
        <w:r>
          <w:fldChar w:fldCharType="begin"/>
        </w:r>
        <w:r>
          <w:instrText xml:space="preserve"> PAGEREF _Toc26330 \h </w:instrText>
        </w:r>
        <w:r>
          <w:fldChar w:fldCharType="separate"/>
        </w:r>
        <w:r>
          <w:t>3</w:t>
        </w:r>
        <w:r>
          <w:fldChar w:fldCharType="end"/>
        </w:r>
      </w:hyperlink>
    </w:p>
    <w:p>
      <w:pPr>
        <w:pStyle w:val="TOC2"/>
        <w:tabs>
          <w:tab w:val="right" w:leader="dot" w:pos="8306"/>
        </w:tabs>
      </w:pPr>
      <w:hyperlink w:anchor="_Toc18899" w:history="1">
        <w:r>
          <w:rPr>
            <w:rFonts w:ascii="仿宋" w:eastAsia="仿宋" w:hAnsi="仿宋" w:cs="仿宋" w:hint="eastAsia"/>
            <w:lang w:eastAsia="zh-CN"/>
          </w:rPr>
          <w:t>(一)、技术管理特点</w:t>
        </w:r>
        <w:r>
          <w:tab/>
        </w:r>
        <w:r>
          <w:fldChar w:fldCharType="begin"/>
        </w:r>
        <w:r>
          <w:instrText xml:space="preserve"> PAGEREF _Toc18899 \h </w:instrText>
        </w:r>
        <w:r>
          <w:fldChar w:fldCharType="separate"/>
        </w:r>
        <w:r>
          <w:t>3</w:t>
        </w:r>
        <w:r>
          <w:fldChar w:fldCharType="end"/>
        </w:r>
      </w:hyperlink>
    </w:p>
    <w:p>
      <w:pPr>
        <w:pStyle w:val="TOC2"/>
        <w:tabs>
          <w:tab w:val="right" w:leader="dot" w:pos="8306"/>
        </w:tabs>
      </w:pPr>
      <w:hyperlink w:anchor="_Toc28653" w:history="1">
        <w:r>
          <w:rPr>
            <w:rFonts w:ascii="仿宋" w:eastAsia="仿宋" w:hAnsi="仿宋" w:cs="仿宋" w:hint="eastAsia"/>
            <w:lang w:eastAsia="zh-CN"/>
          </w:rPr>
          <w:t>(二)、磷化镓晶体(GAP)项目工艺技术设计方案</w:t>
        </w:r>
        <w:r>
          <w:tab/>
        </w:r>
        <w:r>
          <w:fldChar w:fldCharType="begin"/>
        </w:r>
        <w:r>
          <w:instrText xml:space="preserve"> PAGEREF _Toc28653 \h </w:instrText>
        </w:r>
        <w:r>
          <w:fldChar w:fldCharType="separate"/>
        </w:r>
        <w:r>
          <w:t>4</w:t>
        </w:r>
        <w:r>
          <w:fldChar w:fldCharType="end"/>
        </w:r>
      </w:hyperlink>
    </w:p>
    <w:p>
      <w:pPr>
        <w:pStyle w:val="TOC2"/>
        <w:tabs>
          <w:tab w:val="right" w:leader="dot" w:pos="8306"/>
        </w:tabs>
      </w:pPr>
      <w:hyperlink w:anchor="_Toc21701" w:history="1">
        <w:r>
          <w:rPr>
            <w:rFonts w:ascii="仿宋" w:eastAsia="仿宋" w:hAnsi="仿宋" w:cs="仿宋" w:hint="eastAsia"/>
            <w:lang w:eastAsia="zh-CN"/>
          </w:rPr>
          <w:t>(三)、设备选型方案</w:t>
        </w:r>
        <w:r>
          <w:tab/>
        </w:r>
        <w:r>
          <w:fldChar w:fldCharType="begin"/>
        </w:r>
        <w:r>
          <w:instrText xml:space="preserve"> PAGEREF _Toc21701 \h </w:instrText>
        </w:r>
        <w:r>
          <w:fldChar w:fldCharType="separate"/>
        </w:r>
        <w:r>
          <w:t>5</w:t>
        </w:r>
        <w:r>
          <w:fldChar w:fldCharType="end"/>
        </w:r>
      </w:hyperlink>
    </w:p>
    <w:p>
      <w:pPr>
        <w:pStyle w:val="TOC1"/>
        <w:tabs>
          <w:tab w:val="right" w:leader="dot" w:pos="8306"/>
        </w:tabs>
      </w:pPr>
      <w:hyperlink w:anchor="_Toc5178" w:history="1">
        <w:r>
          <w:rPr>
            <w:rFonts w:ascii="仿宋" w:eastAsia="仿宋" w:hAnsi="仿宋" w:cs="仿宋" w:hint="eastAsia"/>
            <w:lang w:eastAsia="zh-CN"/>
          </w:rPr>
          <w:t>二、产品规划分析</w:t>
        </w:r>
        <w:r>
          <w:tab/>
        </w:r>
        <w:r>
          <w:fldChar w:fldCharType="begin"/>
        </w:r>
        <w:r>
          <w:instrText xml:space="preserve"> PAGEREF _Toc5178 \h </w:instrText>
        </w:r>
        <w:r>
          <w:fldChar w:fldCharType="separate"/>
        </w:r>
        <w:r>
          <w:t>7</w:t>
        </w:r>
        <w:r>
          <w:fldChar w:fldCharType="end"/>
        </w:r>
      </w:hyperlink>
    </w:p>
    <w:p>
      <w:pPr>
        <w:pStyle w:val="TOC2"/>
        <w:tabs>
          <w:tab w:val="right" w:leader="dot" w:pos="8306"/>
        </w:tabs>
      </w:pPr>
      <w:hyperlink w:anchor="_Toc29073" w:history="1">
        <w:r>
          <w:rPr>
            <w:rFonts w:ascii="仿宋" w:eastAsia="仿宋" w:hAnsi="仿宋" w:cs="仿宋" w:hint="eastAsia"/>
            <w:lang w:eastAsia="zh-CN"/>
          </w:rPr>
          <w:t>(一)、产品规划</w:t>
        </w:r>
        <w:r>
          <w:tab/>
        </w:r>
        <w:r>
          <w:fldChar w:fldCharType="begin"/>
        </w:r>
        <w:r>
          <w:instrText xml:space="preserve"> PAGEREF _Toc29073 \h </w:instrText>
        </w:r>
        <w:r>
          <w:fldChar w:fldCharType="separate"/>
        </w:r>
        <w:r>
          <w:t>7</w:t>
        </w:r>
        <w:r>
          <w:fldChar w:fldCharType="end"/>
        </w:r>
      </w:hyperlink>
    </w:p>
    <w:p>
      <w:pPr>
        <w:pStyle w:val="TOC2"/>
        <w:tabs>
          <w:tab w:val="right" w:leader="dot" w:pos="8306"/>
        </w:tabs>
      </w:pPr>
      <w:hyperlink w:anchor="_Toc5462" w:history="1">
        <w:r>
          <w:rPr>
            <w:rFonts w:ascii="仿宋" w:eastAsia="仿宋" w:hAnsi="仿宋" w:cs="仿宋" w:hint="eastAsia"/>
            <w:lang w:eastAsia="zh-CN"/>
          </w:rPr>
          <w:t>(二)、建设规模</w:t>
        </w:r>
        <w:r>
          <w:tab/>
        </w:r>
        <w:r>
          <w:fldChar w:fldCharType="begin"/>
        </w:r>
        <w:r>
          <w:instrText xml:space="preserve"> PAGEREF _Toc5462 \h </w:instrText>
        </w:r>
        <w:r>
          <w:fldChar w:fldCharType="separate"/>
        </w:r>
        <w:r>
          <w:t>8</w:t>
        </w:r>
        <w:r>
          <w:fldChar w:fldCharType="end"/>
        </w:r>
      </w:hyperlink>
    </w:p>
    <w:p>
      <w:pPr>
        <w:pStyle w:val="TOC1"/>
        <w:tabs>
          <w:tab w:val="right" w:leader="dot" w:pos="8306"/>
        </w:tabs>
      </w:pPr>
      <w:hyperlink w:anchor="_Toc2519" w:history="1">
        <w:r>
          <w:rPr>
            <w:rFonts w:ascii="仿宋" w:eastAsia="仿宋" w:hAnsi="仿宋" w:cs="仿宋" w:hint="eastAsia"/>
            <w:lang w:eastAsia="zh-CN"/>
          </w:rPr>
          <w:t>三、磷化镓晶体(GAP)项目概论</w:t>
        </w:r>
        <w:r>
          <w:tab/>
        </w:r>
        <w:r>
          <w:fldChar w:fldCharType="begin"/>
        </w:r>
        <w:r>
          <w:instrText xml:space="preserve"> PAGEREF _Toc2519 \h </w:instrText>
        </w:r>
        <w:r>
          <w:fldChar w:fldCharType="separate"/>
        </w:r>
        <w:r>
          <w:t>9</w:t>
        </w:r>
        <w:r>
          <w:fldChar w:fldCharType="end"/>
        </w:r>
      </w:hyperlink>
    </w:p>
    <w:p>
      <w:pPr>
        <w:pStyle w:val="TOC2"/>
        <w:tabs>
          <w:tab w:val="right" w:leader="dot" w:pos="8306"/>
        </w:tabs>
      </w:pPr>
      <w:hyperlink w:anchor="_Toc4951" w:history="1">
        <w:r>
          <w:rPr>
            <w:rFonts w:ascii="仿宋" w:eastAsia="仿宋" w:hAnsi="仿宋" w:cs="仿宋" w:hint="eastAsia"/>
            <w:lang w:eastAsia="zh-CN"/>
          </w:rPr>
          <w:t>(一)、磷化镓晶体(GAP)项目概况</w:t>
        </w:r>
        <w:r>
          <w:tab/>
        </w:r>
        <w:r>
          <w:fldChar w:fldCharType="begin"/>
        </w:r>
        <w:r>
          <w:instrText xml:space="preserve"> PAGEREF _Toc4951 \h </w:instrText>
        </w:r>
        <w:r>
          <w:fldChar w:fldCharType="separate"/>
        </w:r>
        <w:r>
          <w:t>9</w:t>
        </w:r>
        <w:r>
          <w:fldChar w:fldCharType="end"/>
        </w:r>
      </w:hyperlink>
    </w:p>
    <w:p>
      <w:pPr>
        <w:pStyle w:val="TOC2"/>
        <w:tabs>
          <w:tab w:val="right" w:leader="dot" w:pos="8306"/>
        </w:tabs>
      </w:pPr>
      <w:hyperlink w:anchor="_Toc28285" w:history="1">
        <w:r>
          <w:rPr>
            <w:rFonts w:ascii="仿宋" w:eastAsia="仿宋" w:hAnsi="仿宋" w:cs="仿宋" w:hint="eastAsia"/>
            <w:lang w:eastAsia="zh-CN"/>
          </w:rPr>
          <w:t>(二)、磷化镓晶体(GAP)项目目标</w:t>
        </w:r>
        <w:r>
          <w:tab/>
        </w:r>
        <w:r>
          <w:fldChar w:fldCharType="begin"/>
        </w:r>
        <w:r>
          <w:instrText xml:space="preserve"> PAGEREF _Toc28285 \h </w:instrText>
        </w:r>
        <w:r>
          <w:fldChar w:fldCharType="separate"/>
        </w:r>
        <w:r>
          <w:t>11</w:t>
        </w:r>
        <w:r>
          <w:fldChar w:fldCharType="end"/>
        </w:r>
      </w:hyperlink>
    </w:p>
    <w:p>
      <w:pPr>
        <w:pStyle w:val="TOC2"/>
        <w:tabs>
          <w:tab w:val="right" w:leader="dot" w:pos="8306"/>
        </w:tabs>
      </w:pPr>
      <w:hyperlink w:anchor="_Toc12297" w:history="1">
        <w:r>
          <w:rPr>
            <w:rFonts w:ascii="仿宋" w:eastAsia="仿宋" w:hAnsi="仿宋" w:cs="仿宋" w:hint="eastAsia"/>
            <w:lang w:eastAsia="zh-CN"/>
          </w:rPr>
          <w:t>(三)、磷化镓晶体(GAP)项目提出的理由</w:t>
        </w:r>
        <w:r>
          <w:tab/>
        </w:r>
        <w:r>
          <w:fldChar w:fldCharType="begin"/>
        </w:r>
        <w:r>
          <w:instrText xml:space="preserve"> PAGEREF _Toc12297 \h </w:instrText>
        </w:r>
        <w:r>
          <w:fldChar w:fldCharType="separate"/>
        </w:r>
        <w:r>
          <w:t>12</w:t>
        </w:r>
        <w:r>
          <w:fldChar w:fldCharType="end"/>
        </w:r>
      </w:hyperlink>
    </w:p>
    <w:p>
      <w:pPr>
        <w:pStyle w:val="TOC2"/>
        <w:tabs>
          <w:tab w:val="right" w:leader="dot" w:pos="8306"/>
        </w:tabs>
      </w:pPr>
      <w:hyperlink w:anchor="_Toc1177" w:history="1">
        <w:r>
          <w:rPr>
            <w:rFonts w:ascii="仿宋" w:eastAsia="仿宋" w:hAnsi="仿宋" w:cs="仿宋" w:hint="eastAsia"/>
            <w:lang w:eastAsia="zh-CN"/>
          </w:rPr>
          <w:t>(四)、磷化镓晶体(GAP)项目意义</w:t>
        </w:r>
        <w:r>
          <w:tab/>
        </w:r>
        <w:r>
          <w:fldChar w:fldCharType="begin"/>
        </w:r>
        <w:r>
          <w:instrText xml:space="preserve"> PAGEREF _Toc1177 \h </w:instrText>
        </w:r>
        <w:r>
          <w:fldChar w:fldCharType="separate"/>
        </w:r>
        <w:r>
          <w:t>14</w:t>
        </w:r>
        <w:r>
          <w:fldChar w:fldCharType="end"/>
        </w:r>
      </w:hyperlink>
    </w:p>
    <w:p>
      <w:pPr>
        <w:pStyle w:val="TOC2"/>
        <w:tabs>
          <w:tab w:val="right" w:leader="dot" w:pos="8306"/>
        </w:tabs>
      </w:pPr>
      <w:hyperlink w:anchor="_Toc17600" w:history="1">
        <w:r>
          <w:rPr>
            <w:rFonts w:ascii="仿宋" w:eastAsia="仿宋" w:hAnsi="仿宋" w:cs="仿宋" w:hint="eastAsia"/>
            <w:lang w:eastAsia="zh-CN"/>
          </w:rPr>
          <w:t>(五)、磷化镓晶体(GAP)项目背景</w:t>
        </w:r>
        <w:r>
          <w:tab/>
        </w:r>
        <w:r>
          <w:fldChar w:fldCharType="begin"/>
        </w:r>
        <w:r>
          <w:instrText xml:space="preserve"> PAGEREF _Toc17600 \h </w:instrText>
        </w:r>
        <w:r>
          <w:fldChar w:fldCharType="separate"/>
        </w:r>
        <w:r>
          <w:t>15</w:t>
        </w:r>
        <w:r>
          <w:fldChar w:fldCharType="end"/>
        </w:r>
      </w:hyperlink>
    </w:p>
    <w:p>
      <w:pPr>
        <w:pStyle w:val="TOC1"/>
        <w:tabs>
          <w:tab w:val="right" w:leader="dot" w:pos="8306"/>
        </w:tabs>
      </w:pPr>
      <w:hyperlink w:anchor="_Toc28282" w:history="1">
        <w:r>
          <w:rPr>
            <w:rFonts w:ascii="仿宋" w:eastAsia="仿宋" w:hAnsi="仿宋" w:cs="仿宋" w:hint="eastAsia"/>
            <w:lang w:eastAsia="zh-CN"/>
          </w:rPr>
          <w:t>四、磷化镓晶体(GAP)项目选址可行性分析</w:t>
        </w:r>
        <w:r>
          <w:tab/>
        </w:r>
        <w:r>
          <w:fldChar w:fldCharType="begin"/>
        </w:r>
        <w:r>
          <w:instrText xml:space="preserve"> PAGEREF _Toc28282 \h </w:instrText>
        </w:r>
        <w:r>
          <w:fldChar w:fldCharType="separate"/>
        </w:r>
        <w:r>
          <w:t>16</w:t>
        </w:r>
        <w:r>
          <w:fldChar w:fldCharType="end"/>
        </w:r>
      </w:hyperlink>
    </w:p>
    <w:p>
      <w:pPr>
        <w:pStyle w:val="TOC2"/>
        <w:tabs>
          <w:tab w:val="right" w:leader="dot" w:pos="8306"/>
        </w:tabs>
      </w:pPr>
      <w:hyperlink w:anchor="_Toc1962" w:history="1">
        <w:r>
          <w:rPr>
            <w:rFonts w:ascii="仿宋" w:eastAsia="仿宋" w:hAnsi="仿宋" w:cs="仿宋" w:hint="eastAsia"/>
            <w:lang w:eastAsia="zh-CN"/>
          </w:rPr>
          <w:t>(一)、磷化镓晶体(GAP)项目选址</w:t>
        </w:r>
        <w:r>
          <w:tab/>
        </w:r>
        <w:r>
          <w:fldChar w:fldCharType="begin"/>
        </w:r>
        <w:r>
          <w:instrText xml:space="preserve"> PAGEREF _Toc1962 \h </w:instrText>
        </w:r>
        <w:r>
          <w:fldChar w:fldCharType="separate"/>
        </w:r>
        <w:r>
          <w:t>16</w:t>
        </w:r>
        <w:r>
          <w:fldChar w:fldCharType="end"/>
        </w:r>
      </w:hyperlink>
    </w:p>
    <w:p>
      <w:pPr>
        <w:pStyle w:val="TOC2"/>
        <w:tabs>
          <w:tab w:val="right" w:leader="dot" w:pos="8306"/>
        </w:tabs>
      </w:pPr>
      <w:hyperlink w:anchor="_Toc14894" w:history="1">
        <w:r>
          <w:rPr>
            <w:rFonts w:ascii="仿宋" w:eastAsia="仿宋" w:hAnsi="仿宋" w:cs="仿宋" w:hint="eastAsia"/>
            <w:lang w:eastAsia="zh-CN"/>
          </w:rPr>
          <w:t>(二)、用地控制指标</w:t>
        </w:r>
        <w:r>
          <w:tab/>
        </w:r>
        <w:r>
          <w:fldChar w:fldCharType="begin"/>
        </w:r>
        <w:r>
          <w:instrText xml:space="preserve"> PAGEREF _Toc14894 \h </w:instrText>
        </w:r>
        <w:r>
          <w:fldChar w:fldCharType="separate"/>
        </w:r>
        <w:r>
          <w:t>16</w:t>
        </w:r>
        <w:r>
          <w:fldChar w:fldCharType="end"/>
        </w:r>
      </w:hyperlink>
    </w:p>
    <w:p>
      <w:pPr>
        <w:pStyle w:val="TOC2"/>
        <w:tabs>
          <w:tab w:val="right" w:leader="dot" w:pos="8306"/>
        </w:tabs>
      </w:pPr>
      <w:hyperlink w:anchor="_Toc9431" w:history="1">
        <w:r>
          <w:rPr>
            <w:rFonts w:ascii="仿宋" w:eastAsia="仿宋" w:hAnsi="仿宋" w:cs="仿宋" w:hint="eastAsia"/>
            <w:lang w:eastAsia="zh-CN"/>
          </w:rPr>
          <w:t>(三)、节约用地措施</w:t>
        </w:r>
        <w:r>
          <w:tab/>
        </w:r>
        <w:r>
          <w:fldChar w:fldCharType="begin"/>
        </w:r>
        <w:r>
          <w:instrText xml:space="preserve"> PAGEREF _Toc9431 \h </w:instrText>
        </w:r>
        <w:r>
          <w:fldChar w:fldCharType="separate"/>
        </w:r>
        <w:r>
          <w:t>18</w:t>
        </w:r>
        <w:r>
          <w:fldChar w:fldCharType="end"/>
        </w:r>
      </w:hyperlink>
    </w:p>
    <w:p>
      <w:pPr>
        <w:pStyle w:val="TOC2"/>
        <w:tabs>
          <w:tab w:val="right" w:leader="dot" w:pos="8306"/>
        </w:tabs>
      </w:pPr>
      <w:hyperlink w:anchor="_Toc10482" w:history="1">
        <w:r>
          <w:rPr>
            <w:rFonts w:ascii="仿宋" w:eastAsia="仿宋" w:hAnsi="仿宋" w:cs="仿宋" w:hint="eastAsia"/>
            <w:lang w:eastAsia="zh-CN"/>
          </w:rPr>
          <w:t>(四)、总图布置方案</w:t>
        </w:r>
        <w:r>
          <w:tab/>
        </w:r>
        <w:r>
          <w:fldChar w:fldCharType="begin"/>
        </w:r>
        <w:r>
          <w:instrText xml:space="preserve"> PAGEREF _Toc10482 \h </w:instrText>
        </w:r>
        <w:r>
          <w:fldChar w:fldCharType="separate"/>
        </w:r>
        <w:r>
          <w:t>19</w:t>
        </w:r>
        <w:r>
          <w:fldChar w:fldCharType="end"/>
        </w:r>
      </w:hyperlink>
    </w:p>
    <w:p>
      <w:pPr>
        <w:pStyle w:val="TOC2"/>
        <w:tabs>
          <w:tab w:val="right" w:leader="dot" w:pos="8306"/>
        </w:tabs>
      </w:pPr>
      <w:hyperlink w:anchor="_Toc12362" w:history="1">
        <w:r>
          <w:rPr>
            <w:rFonts w:ascii="仿宋" w:eastAsia="仿宋" w:hAnsi="仿宋" w:cs="仿宋" w:hint="eastAsia"/>
            <w:lang w:eastAsia="zh-CN"/>
          </w:rPr>
          <w:t>(五)、选址综合评价</w:t>
        </w:r>
        <w:r>
          <w:tab/>
        </w:r>
        <w:r>
          <w:fldChar w:fldCharType="begin"/>
        </w:r>
        <w:r>
          <w:instrText xml:space="preserve"> PAGEREF _Toc12362 \h </w:instrText>
        </w:r>
        <w:r>
          <w:fldChar w:fldCharType="separate"/>
        </w:r>
        <w:r>
          <w:t>20</w:t>
        </w:r>
        <w:r>
          <w:fldChar w:fldCharType="end"/>
        </w:r>
      </w:hyperlink>
    </w:p>
    <w:p>
      <w:pPr>
        <w:pStyle w:val="TOC1"/>
        <w:tabs>
          <w:tab w:val="right" w:leader="dot" w:pos="8306"/>
        </w:tabs>
      </w:pPr>
      <w:hyperlink w:anchor="_Toc32627" w:history="1">
        <w:r>
          <w:rPr>
            <w:rFonts w:ascii="仿宋" w:eastAsia="仿宋" w:hAnsi="仿宋" w:cs="仿宋" w:hint="eastAsia"/>
            <w:lang w:eastAsia="zh-CN"/>
          </w:rPr>
          <w:t>五、磷化镓晶体(GAP)项目建设背景及必要性分析</w:t>
        </w:r>
        <w:r>
          <w:tab/>
        </w:r>
        <w:r>
          <w:fldChar w:fldCharType="begin"/>
        </w:r>
        <w:r>
          <w:instrText xml:space="preserve"> PAGEREF _Toc32627 \h </w:instrText>
        </w:r>
        <w:r>
          <w:fldChar w:fldCharType="separate"/>
        </w:r>
        <w:r>
          <w:t>21</w:t>
        </w:r>
        <w:r>
          <w:fldChar w:fldCharType="end"/>
        </w:r>
      </w:hyperlink>
    </w:p>
    <w:p>
      <w:pPr>
        <w:pStyle w:val="TOC2"/>
        <w:tabs>
          <w:tab w:val="right" w:leader="dot" w:pos="8306"/>
        </w:tabs>
      </w:pPr>
      <w:hyperlink w:anchor="_Toc16853" w:history="1">
        <w:r>
          <w:rPr>
            <w:rFonts w:ascii="仿宋" w:eastAsia="仿宋" w:hAnsi="仿宋" w:cs="仿宋" w:hint="eastAsia"/>
            <w:lang w:eastAsia="zh-CN"/>
          </w:rPr>
          <w:t>(一)、磷化镓晶体(GAP)项目背景分析</w:t>
        </w:r>
        <w:r>
          <w:tab/>
        </w:r>
        <w:r>
          <w:fldChar w:fldCharType="begin"/>
        </w:r>
        <w:r>
          <w:instrText xml:space="preserve"> PAGEREF _Toc16853 \h </w:instrText>
        </w:r>
        <w:r>
          <w:fldChar w:fldCharType="separate"/>
        </w:r>
        <w:r>
          <w:t>21</w:t>
        </w:r>
        <w:r>
          <w:fldChar w:fldCharType="end"/>
        </w:r>
      </w:hyperlink>
    </w:p>
    <w:p>
      <w:pPr>
        <w:pStyle w:val="TOC2"/>
        <w:tabs>
          <w:tab w:val="right" w:leader="dot" w:pos="8306"/>
        </w:tabs>
      </w:pPr>
      <w:hyperlink w:anchor="_Toc3275" w:history="1">
        <w:r>
          <w:rPr>
            <w:rFonts w:ascii="仿宋" w:eastAsia="仿宋" w:hAnsi="仿宋" w:cs="仿宋" w:hint="eastAsia"/>
            <w:lang w:eastAsia="zh-CN"/>
          </w:rPr>
          <w:t>(二)、磷化镓晶体(GAP)项目建设必要性分析</w:t>
        </w:r>
        <w:r>
          <w:tab/>
        </w:r>
        <w:r>
          <w:fldChar w:fldCharType="begin"/>
        </w:r>
        <w:r>
          <w:instrText xml:space="preserve"> PAGEREF _Toc3275 \h </w:instrText>
        </w:r>
        <w:r>
          <w:fldChar w:fldCharType="separate"/>
        </w:r>
        <w:r>
          <w:t>23</w:t>
        </w:r>
        <w:r>
          <w:fldChar w:fldCharType="end"/>
        </w:r>
      </w:hyperlink>
    </w:p>
    <w:p>
      <w:pPr>
        <w:pStyle w:val="TOC1"/>
        <w:tabs>
          <w:tab w:val="right" w:leader="dot" w:pos="8306"/>
        </w:tabs>
      </w:pPr>
      <w:hyperlink w:anchor="_Toc20619" w:history="1">
        <w:r>
          <w:rPr>
            <w:rFonts w:ascii="仿宋" w:eastAsia="仿宋" w:hAnsi="仿宋" w:cs="仿宋" w:hint="eastAsia"/>
            <w:lang w:eastAsia="zh-CN"/>
          </w:rPr>
          <w:t>六、市场分析、调研</w:t>
        </w:r>
        <w:r>
          <w:tab/>
        </w:r>
        <w:r>
          <w:fldChar w:fldCharType="begin"/>
        </w:r>
        <w:r>
          <w:instrText xml:space="preserve"> PAGEREF _Toc20619 \h </w:instrText>
        </w:r>
        <w:r>
          <w:fldChar w:fldCharType="separate"/>
        </w:r>
        <w:r>
          <w:t>24</w:t>
        </w:r>
        <w:r>
          <w:fldChar w:fldCharType="end"/>
        </w:r>
      </w:hyperlink>
    </w:p>
    <w:p>
      <w:pPr>
        <w:pStyle w:val="TOC2"/>
        <w:tabs>
          <w:tab w:val="right" w:leader="dot" w:pos="8306"/>
        </w:tabs>
      </w:pPr>
      <w:hyperlink w:anchor="_Toc18067" w:history="1">
        <w:r>
          <w:rPr>
            <w:rFonts w:ascii="仿宋" w:eastAsia="仿宋" w:hAnsi="仿宋" w:cs="仿宋" w:hint="eastAsia"/>
            <w:lang w:eastAsia="zh-CN"/>
          </w:rPr>
          <w:t>(一)、磷化镓晶体(GAP)行业分析</w:t>
        </w:r>
        <w:r>
          <w:tab/>
        </w:r>
        <w:r>
          <w:fldChar w:fldCharType="begin"/>
        </w:r>
        <w:r>
          <w:instrText xml:space="preserve"> PAGEREF _Toc18067 \h </w:instrText>
        </w:r>
        <w:r>
          <w:fldChar w:fldCharType="separate"/>
        </w:r>
        <w:r>
          <w:t>24</w:t>
        </w:r>
        <w:r>
          <w:fldChar w:fldCharType="end"/>
        </w:r>
      </w:hyperlink>
    </w:p>
    <w:p>
      <w:pPr>
        <w:pStyle w:val="TOC2"/>
        <w:tabs>
          <w:tab w:val="right" w:leader="dot" w:pos="8306"/>
        </w:tabs>
      </w:pPr>
      <w:hyperlink w:anchor="_Toc21262" w:history="1">
        <w:r>
          <w:rPr>
            <w:rFonts w:ascii="仿宋" w:eastAsia="仿宋" w:hAnsi="仿宋" w:cs="仿宋" w:hint="eastAsia"/>
            <w:lang w:eastAsia="zh-CN"/>
          </w:rPr>
          <w:t>(二)、磷化镓晶体(GAP)市场分析预测</w:t>
        </w:r>
        <w:r>
          <w:tab/>
        </w:r>
        <w:r>
          <w:fldChar w:fldCharType="begin"/>
        </w:r>
        <w:r>
          <w:instrText xml:space="preserve"> PAGEREF _Toc21262 \h </w:instrText>
        </w:r>
        <w:r>
          <w:fldChar w:fldCharType="separate"/>
        </w:r>
        <w:r>
          <w:t>25</w:t>
        </w:r>
        <w:r>
          <w:fldChar w:fldCharType="end"/>
        </w:r>
      </w:hyperlink>
    </w:p>
    <w:p>
      <w:pPr>
        <w:pStyle w:val="TOC1"/>
        <w:tabs>
          <w:tab w:val="right" w:leader="dot" w:pos="8306"/>
        </w:tabs>
      </w:pPr>
      <w:hyperlink w:anchor="_Toc2710" w:history="1">
        <w:r>
          <w:rPr>
            <w:rFonts w:ascii="仿宋" w:eastAsia="仿宋" w:hAnsi="仿宋" w:cs="仿宋" w:hint="eastAsia"/>
            <w:lang w:eastAsia="zh-CN"/>
          </w:rPr>
          <w:t>七、磷化镓晶体(GAP)项目创新与研发</w:t>
        </w:r>
        <w:r>
          <w:tab/>
        </w:r>
        <w:r>
          <w:fldChar w:fldCharType="begin"/>
        </w:r>
        <w:r>
          <w:instrText xml:space="preserve"> PAGEREF _Toc2710 \h </w:instrText>
        </w:r>
        <w:r>
          <w:fldChar w:fldCharType="separate"/>
        </w:r>
        <w:r>
          <w:t>26</w:t>
        </w:r>
        <w:r>
          <w:fldChar w:fldCharType="end"/>
        </w:r>
      </w:hyperlink>
    </w:p>
    <w:p>
      <w:pPr>
        <w:pStyle w:val="TOC2"/>
        <w:tabs>
          <w:tab w:val="right" w:leader="dot" w:pos="8306"/>
        </w:tabs>
      </w:pPr>
      <w:hyperlink w:anchor="_Toc4869" w:history="1">
        <w:r>
          <w:rPr>
            <w:rFonts w:ascii="仿宋" w:eastAsia="仿宋" w:hAnsi="仿宋" w:cs="仿宋" w:hint="eastAsia"/>
            <w:lang w:eastAsia="zh-CN"/>
          </w:rPr>
          <w:t>(一)、创新策略与方向</w:t>
        </w:r>
        <w:r>
          <w:tab/>
        </w:r>
        <w:r>
          <w:fldChar w:fldCharType="begin"/>
        </w:r>
        <w:r>
          <w:instrText xml:space="preserve"> PAGEREF _Toc4869 \h </w:instrText>
        </w:r>
        <w:r>
          <w:fldChar w:fldCharType="separate"/>
        </w:r>
        <w:r>
          <w:t>26</w:t>
        </w:r>
        <w:r>
          <w:fldChar w:fldCharType="end"/>
        </w:r>
      </w:hyperlink>
    </w:p>
    <w:p>
      <w:pPr>
        <w:pStyle w:val="TOC2"/>
        <w:tabs>
          <w:tab w:val="right" w:leader="dot" w:pos="8306"/>
        </w:tabs>
      </w:pPr>
      <w:hyperlink w:anchor="_Toc23254" w:history="1">
        <w:r>
          <w:rPr>
            <w:rFonts w:ascii="仿宋" w:eastAsia="仿宋" w:hAnsi="仿宋" w:cs="仿宋" w:hint="eastAsia"/>
            <w:lang w:eastAsia="zh-CN"/>
          </w:rPr>
          <w:t>(二)、研发规划与投入</w:t>
        </w:r>
        <w:r>
          <w:tab/>
        </w:r>
        <w:r>
          <w:fldChar w:fldCharType="begin"/>
        </w:r>
        <w:r>
          <w:instrText xml:space="preserve"> PAGEREF _Toc23254 \h </w:instrText>
        </w:r>
        <w:r>
          <w:fldChar w:fldCharType="separate"/>
        </w:r>
        <w:r>
          <w:t>27</w:t>
        </w:r>
        <w:r>
          <w:fldChar w:fldCharType="end"/>
        </w:r>
      </w:hyperlink>
    </w:p>
    <w:p>
      <w:pPr>
        <w:pStyle w:val="TOC1"/>
        <w:tabs>
          <w:tab w:val="right" w:leader="dot" w:pos="8306"/>
        </w:tabs>
      </w:pPr>
      <w:hyperlink w:anchor="_Toc21879" w:history="1">
        <w:r>
          <w:rPr>
            <w:rFonts w:ascii="仿宋" w:eastAsia="仿宋" w:hAnsi="仿宋" w:cs="仿宋" w:hint="eastAsia"/>
            <w:lang w:eastAsia="zh-CN"/>
          </w:rPr>
          <w:t>八、磷化镓晶体(GAP)项目环境影响分析</w:t>
        </w:r>
        <w:r>
          <w:tab/>
        </w:r>
        <w:r>
          <w:fldChar w:fldCharType="begin"/>
        </w:r>
        <w:r>
          <w:instrText xml:space="preserve"> PAGEREF _Toc21879 \h </w:instrText>
        </w:r>
        <w:r>
          <w:fldChar w:fldCharType="separate"/>
        </w:r>
        <w:r>
          <w:t>29</w:t>
        </w:r>
        <w:r>
          <w:fldChar w:fldCharType="end"/>
        </w:r>
      </w:hyperlink>
    </w:p>
    <w:p>
      <w:pPr>
        <w:pStyle w:val="TOC2"/>
        <w:tabs>
          <w:tab w:val="right" w:leader="dot" w:pos="8306"/>
        </w:tabs>
      </w:pPr>
      <w:hyperlink w:anchor="_Toc20233" w:history="1">
        <w:r>
          <w:rPr>
            <w:rFonts w:ascii="仿宋" w:eastAsia="仿宋" w:hAnsi="仿宋" w:cs="仿宋" w:hint="eastAsia"/>
            <w:lang w:eastAsia="zh-CN"/>
          </w:rPr>
          <w:t>(一)、建设区域环境质量现状</w:t>
        </w:r>
        <w:r>
          <w:tab/>
        </w:r>
        <w:r>
          <w:fldChar w:fldCharType="begin"/>
        </w:r>
        <w:r>
          <w:instrText xml:space="preserve"> PAGEREF _Toc20233 \h </w:instrText>
        </w:r>
        <w:r>
          <w:fldChar w:fldCharType="separate"/>
        </w:r>
        <w:r>
          <w:t>29</w:t>
        </w:r>
        <w:r>
          <w:fldChar w:fldCharType="end"/>
        </w:r>
      </w:hyperlink>
    </w:p>
    <w:p>
      <w:pPr>
        <w:pStyle w:val="TOC2"/>
        <w:tabs>
          <w:tab w:val="right" w:leader="dot" w:pos="8306"/>
        </w:tabs>
      </w:pPr>
      <w:hyperlink w:anchor="_Toc18152" w:history="1">
        <w:r>
          <w:rPr>
            <w:rFonts w:ascii="仿宋" w:eastAsia="仿宋" w:hAnsi="仿宋" w:cs="仿宋" w:hint="eastAsia"/>
            <w:lang w:eastAsia="zh-CN"/>
          </w:rPr>
          <w:t>(二)、建设期环境保护</w:t>
        </w:r>
        <w:r>
          <w:tab/>
        </w:r>
        <w:r>
          <w:fldChar w:fldCharType="begin"/>
        </w:r>
        <w:r>
          <w:instrText xml:space="preserve"> PAGEREF _Toc18152 \h </w:instrText>
        </w:r>
        <w:r>
          <w:fldChar w:fldCharType="separate"/>
        </w:r>
        <w:r>
          <w:t>31</w:t>
        </w:r>
        <w:r>
          <w:fldChar w:fldCharType="end"/>
        </w:r>
      </w:hyperlink>
    </w:p>
    <w:p>
      <w:pPr>
        <w:pStyle w:val="TOC2"/>
        <w:tabs>
          <w:tab w:val="right" w:leader="dot" w:pos="8306"/>
        </w:tabs>
      </w:pPr>
      <w:hyperlink w:anchor="_Toc3770" w:history="1">
        <w:r>
          <w:rPr>
            <w:rFonts w:ascii="仿宋" w:eastAsia="仿宋" w:hAnsi="仿宋" w:cs="仿宋" w:hint="eastAsia"/>
            <w:lang w:eastAsia="zh-CN"/>
          </w:rPr>
          <w:t>(三)、运营期环境保护</w:t>
        </w:r>
        <w:r>
          <w:tab/>
        </w:r>
        <w:r>
          <w:fldChar w:fldCharType="begin"/>
        </w:r>
        <w:r>
          <w:instrText xml:space="preserve"> PAGEREF _Toc3770 \h </w:instrText>
        </w:r>
        <w:r>
          <w:fldChar w:fldCharType="separate"/>
        </w:r>
        <w:r>
          <w:t>32</w:t>
        </w:r>
        <w:r>
          <w:fldChar w:fldCharType="end"/>
        </w:r>
      </w:hyperlink>
    </w:p>
    <w:p>
      <w:pPr>
        <w:pStyle w:val="TOC2"/>
        <w:tabs>
          <w:tab w:val="right" w:leader="dot" w:pos="8306"/>
        </w:tabs>
      </w:pPr>
      <w:hyperlink w:anchor="_Toc20837" w:history="1">
        <w:r>
          <w:rPr>
            <w:rFonts w:ascii="仿宋" w:eastAsia="仿宋" w:hAnsi="仿宋" w:cs="仿宋" w:hint="eastAsia"/>
            <w:lang w:eastAsia="zh-CN"/>
          </w:rPr>
          <w:t>(四)、磷化镓晶体(GAP)项目建设对区域经济的影响</w:t>
        </w:r>
        <w:r>
          <w:tab/>
        </w:r>
        <w:r>
          <w:fldChar w:fldCharType="begin"/>
        </w:r>
        <w:r>
          <w:instrText xml:space="preserve"> PAGEREF _Toc20837 \h </w:instrText>
        </w:r>
        <w:r>
          <w:fldChar w:fldCharType="separate"/>
        </w:r>
        <w:r>
          <w:t>33</w:t>
        </w:r>
        <w:r>
          <w:fldChar w:fldCharType="end"/>
        </w:r>
      </w:hyperlink>
    </w:p>
    <w:p>
      <w:pPr>
        <w:pStyle w:val="TOC2"/>
        <w:tabs>
          <w:tab w:val="right" w:leader="dot" w:pos="8306"/>
        </w:tabs>
      </w:pPr>
      <w:hyperlink w:anchor="_Toc431" w:history="1">
        <w:r>
          <w:rPr>
            <w:rFonts w:ascii="仿宋" w:eastAsia="仿宋" w:hAnsi="仿宋" w:cs="仿宋" w:hint="eastAsia"/>
            <w:lang w:eastAsia="zh-CN"/>
          </w:rPr>
          <w:t>(五)、废弃物处理</w:t>
        </w:r>
        <w:r>
          <w:tab/>
        </w:r>
        <w:r>
          <w:fldChar w:fldCharType="begin"/>
        </w:r>
        <w:r>
          <w:instrText xml:space="preserve"> PAGEREF _Toc431 \h </w:instrText>
        </w:r>
        <w:r>
          <w:fldChar w:fldCharType="separate"/>
        </w:r>
        <w:r>
          <w:t>35</w:t>
        </w:r>
        <w:r>
          <w:fldChar w:fldCharType="end"/>
        </w:r>
      </w:hyperlink>
    </w:p>
    <w:p>
      <w:pPr>
        <w:pStyle w:val="TOC2"/>
        <w:tabs>
          <w:tab w:val="right" w:leader="dot" w:pos="8306"/>
        </w:tabs>
      </w:pPr>
      <w:hyperlink w:anchor="_Toc29666" w:history="1">
        <w:r>
          <w:rPr>
            <w:rFonts w:ascii="仿宋" w:eastAsia="仿宋" w:hAnsi="仿宋" w:cs="仿宋" w:hint="eastAsia"/>
            <w:lang w:eastAsia="zh-CN"/>
          </w:rPr>
          <w:t>(六)、特殊环境影响分析</w:t>
        </w:r>
        <w:r>
          <w:tab/>
        </w:r>
        <w:r>
          <w:fldChar w:fldCharType="begin"/>
        </w:r>
        <w:r>
          <w:instrText xml:space="preserve"> PAGEREF _Toc29666 \h </w:instrText>
        </w:r>
        <w:r>
          <w:fldChar w:fldCharType="separate"/>
        </w:r>
        <w:r>
          <w:t>36</w:t>
        </w:r>
        <w:r>
          <w:fldChar w:fldCharType="end"/>
        </w:r>
      </w:hyperlink>
    </w:p>
    <w:p>
      <w:pPr>
        <w:pStyle w:val="TOC2"/>
        <w:tabs>
          <w:tab w:val="right" w:leader="dot" w:pos="8306"/>
        </w:tabs>
      </w:pPr>
      <w:hyperlink w:anchor="_Toc4165" w:history="1">
        <w:r>
          <w:rPr>
            <w:rFonts w:ascii="仿宋" w:eastAsia="仿宋" w:hAnsi="仿宋" w:cs="仿宋" w:hint="eastAsia"/>
            <w:lang w:eastAsia="zh-CN"/>
          </w:rPr>
          <w:t>(七)、清洁生产</w:t>
        </w:r>
        <w:r>
          <w:tab/>
        </w:r>
        <w:r>
          <w:fldChar w:fldCharType="begin"/>
        </w:r>
        <w:r>
          <w:instrText xml:space="preserve"> PAGEREF _Toc4165 \h </w:instrText>
        </w:r>
        <w:r>
          <w:fldChar w:fldCharType="separate"/>
        </w:r>
        <w:r>
          <w:t>38</w:t>
        </w:r>
        <w:r>
          <w:fldChar w:fldCharType="end"/>
        </w:r>
      </w:hyperlink>
    </w:p>
    <w:p>
      <w:pPr>
        <w:pStyle w:val="TOC2"/>
        <w:tabs>
          <w:tab w:val="right" w:leader="dot" w:pos="8306"/>
        </w:tabs>
      </w:pPr>
      <w:hyperlink w:anchor="_Toc11671" w:history="1">
        <w:r>
          <w:rPr>
            <w:rFonts w:ascii="仿宋" w:eastAsia="仿宋" w:hAnsi="仿宋" w:cs="仿宋" w:hint="eastAsia"/>
            <w:lang w:eastAsia="zh-CN"/>
          </w:rPr>
          <w:t>(八)、环境保护综合评价</w:t>
        </w:r>
        <w:r>
          <w:tab/>
        </w:r>
        <w:r>
          <w:fldChar w:fldCharType="begin"/>
        </w:r>
        <w:r>
          <w:instrText xml:space="preserve"> PAGEREF _Toc11671 \h </w:instrText>
        </w:r>
        <w:r>
          <w:fldChar w:fldCharType="separate"/>
        </w:r>
        <w:r>
          <w:t>39</w:t>
        </w:r>
        <w:r>
          <w:fldChar w:fldCharType="end"/>
        </w:r>
      </w:hyperlink>
    </w:p>
    <w:p>
      <w:pPr>
        <w:pStyle w:val="TOC1"/>
        <w:tabs>
          <w:tab w:val="right" w:leader="dot" w:pos="8306"/>
        </w:tabs>
      </w:pPr>
      <w:hyperlink w:anchor="_Toc23518" w:history="1">
        <w:r>
          <w:rPr>
            <w:rFonts w:ascii="仿宋" w:eastAsia="仿宋" w:hAnsi="仿宋" w:cs="仿宋" w:hint="eastAsia"/>
            <w:lang w:eastAsia="zh-CN"/>
          </w:rPr>
          <w:t>九、磷化镓晶体(GAP)项目风险管理</w:t>
        </w:r>
        <w:r>
          <w:tab/>
        </w:r>
        <w:r>
          <w:fldChar w:fldCharType="begin"/>
        </w:r>
        <w:r>
          <w:instrText xml:space="preserve"> PAGEREF _Toc23518 \h </w:instrText>
        </w:r>
        <w:r>
          <w:fldChar w:fldCharType="separate"/>
        </w:r>
        <w:r>
          <w:t>40</w:t>
        </w:r>
        <w:r>
          <w:fldChar w:fldCharType="end"/>
        </w:r>
      </w:hyperlink>
    </w:p>
    <w:p>
      <w:pPr>
        <w:pStyle w:val="TOC2"/>
        <w:tabs>
          <w:tab w:val="right" w:leader="dot" w:pos="8306"/>
        </w:tabs>
      </w:pPr>
      <w:hyperlink w:anchor="_Toc25923" w:history="1">
        <w:r>
          <w:rPr>
            <w:rFonts w:ascii="仿宋" w:eastAsia="仿宋" w:hAnsi="仿宋" w:cs="仿宋" w:hint="eastAsia"/>
            <w:lang w:eastAsia="zh-CN"/>
          </w:rPr>
          <w:t>(一)、风险识别与评估</w:t>
        </w:r>
        <w:r>
          <w:tab/>
        </w:r>
        <w:r>
          <w:fldChar w:fldCharType="begin"/>
        </w:r>
        <w:r>
          <w:instrText xml:space="preserve"> PAGEREF _Toc25923 \h </w:instrText>
        </w:r>
        <w:r>
          <w:fldChar w:fldCharType="separate"/>
        </w:r>
        <w:r>
          <w:t>40</w:t>
        </w:r>
        <w:r>
          <w:fldChar w:fldCharType="end"/>
        </w:r>
      </w:hyperlink>
    </w:p>
    <w:p>
      <w:pPr>
        <w:pStyle w:val="TOC2"/>
        <w:tabs>
          <w:tab w:val="right" w:leader="dot" w:pos="8306"/>
        </w:tabs>
      </w:pPr>
      <w:hyperlink w:anchor="_Toc22425" w:history="1">
        <w:r>
          <w:rPr>
            <w:rFonts w:ascii="仿宋" w:eastAsia="仿宋" w:hAnsi="仿宋" w:cs="仿宋" w:hint="eastAsia"/>
            <w:lang w:eastAsia="zh-CN"/>
          </w:rPr>
          <w:t>(二)、风险应对策略</w:t>
        </w:r>
        <w:r>
          <w:tab/>
        </w:r>
        <w:r>
          <w:fldChar w:fldCharType="begin"/>
        </w:r>
        <w:r>
          <w:instrText xml:space="preserve"> PAGEREF _Toc22425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75" w:history="1">
        <w:r>
          <w:rPr>
            <w:rFonts w:ascii="仿宋" w:eastAsia="仿宋" w:hAnsi="仿宋" w:cs="仿宋" w:hint="eastAsia"/>
            <w:lang w:eastAsia="zh-CN"/>
          </w:rPr>
          <w:t>(三)、风险监控与控制</w:t>
        </w:r>
        <w:r>
          <w:tab/>
        </w:r>
        <w:r>
          <w:fldChar w:fldCharType="begin"/>
        </w:r>
        <w:r>
          <w:instrText xml:space="preserve"> PAGEREF _Toc13175 \h </w:instrText>
        </w:r>
        <w:r>
          <w:fldChar w:fldCharType="separate"/>
        </w:r>
        <w:r>
          <w:t>43</w:t>
        </w:r>
        <w:r>
          <w:fldChar w:fldCharType="end"/>
        </w:r>
      </w:hyperlink>
    </w:p>
    <w:p>
      <w:pPr>
        <w:pStyle w:val="TOC1"/>
        <w:tabs>
          <w:tab w:val="right" w:leader="dot" w:pos="8306"/>
        </w:tabs>
      </w:pPr>
      <w:hyperlink w:anchor="_Toc11242" w:history="1">
        <w:r>
          <w:rPr>
            <w:rFonts w:ascii="仿宋" w:eastAsia="仿宋" w:hAnsi="仿宋" w:cs="仿宋" w:hint="eastAsia"/>
            <w:lang w:eastAsia="zh-CN"/>
          </w:rPr>
          <w:t>十、磷化镓晶体(GAP)项目技术管理</w:t>
        </w:r>
        <w:r>
          <w:tab/>
        </w:r>
        <w:r>
          <w:fldChar w:fldCharType="begin"/>
        </w:r>
        <w:r>
          <w:instrText xml:space="preserve"> PAGEREF _Toc11242 \h </w:instrText>
        </w:r>
        <w:r>
          <w:fldChar w:fldCharType="separate"/>
        </w:r>
        <w:r>
          <w:t>44</w:t>
        </w:r>
        <w:r>
          <w:fldChar w:fldCharType="end"/>
        </w:r>
      </w:hyperlink>
    </w:p>
    <w:p>
      <w:pPr>
        <w:pStyle w:val="TOC2"/>
        <w:tabs>
          <w:tab w:val="right" w:leader="dot" w:pos="8306"/>
        </w:tabs>
      </w:pPr>
      <w:hyperlink w:anchor="_Toc28767" w:history="1">
        <w:r>
          <w:rPr>
            <w:rFonts w:ascii="仿宋" w:eastAsia="仿宋" w:hAnsi="仿宋" w:cs="仿宋" w:hint="eastAsia"/>
            <w:lang w:eastAsia="zh-CN"/>
          </w:rPr>
          <w:t>(一)、技术方案选用方向</w:t>
        </w:r>
        <w:r>
          <w:tab/>
        </w:r>
        <w:r>
          <w:fldChar w:fldCharType="begin"/>
        </w:r>
        <w:r>
          <w:instrText xml:space="preserve"> PAGEREF _Toc28767 \h </w:instrText>
        </w:r>
        <w:r>
          <w:fldChar w:fldCharType="separate"/>
        </w:r>
        <w:r>
          <w:t>44</w:t>
        </w:r>
        <w:r>
          <w:fldChar w:fldCharType="end"/>
        </w:r>
      </w:hyperlink>
    </w:p>
    <w:p>
      <w:pPr>
        <w:pStyle w:val="TOC2"/>
        <w:tabs>
          <w:tab w:val="right" w:leader="dot" w:pos="8306"/>
        </w:tabs>
      </w:pPr>
      <w:hyperlink w:anchor="_Toc25545" w:history="1">
        <w:r>
          <w:rPr>
            <w:rFonts w:ascii="仿宋" w:eastAsia="仿宋" w:hAnsi="仿宋" w:cs="仿宋" w:hint="eastAsia"/>
            <w:lang w:eastAsia="zh-CN"/>
          </w:rPr>
          <w:t>(二)、工艺技术方案选用原则</w:t>
        </w:r>
        <w:r>
          <w:tab/>
        </w:r>
        <w:r>
          <w:fldChar w:fldCharType="begin"/>
        </w:r>
        <w:r>
          <w:instrText xml:space="preserve"> PAGEREF _Toc25545 \h </w:instrText>
        </w:r>
        <w:r>
          <w:fldChar w:fldCharType="separate"/>
        </w:r>
        <w:r>
          <w:t>46</w:t>
        </w:r>
        <w:r>
          <w:fldChar w:fldCharType="end"/>
        </w:r>
      </w:hyperlink>
    </w:p>
    <w:p>
      <w:pPr>
        <w:pStyle w:val="TOC2"/>
        <w:tabs>
          <w:tab w:val="right" w:leader="dot" w:pos="8306"/>
        </w:tabs>
      </w:pPr>
      <w:hyperlink w:anchor="_Toc10397" w:history="1">
        <w:r>
          <w:rPr>
            <w:rFonts w:ascii="仿宋" w:eastAsia="仿宋" w:hAnsi="仿宋" w:cs="仿宋" w:hint="eastAsia"/>
            <w:lang w:eastAsia="zh-CN"/>
          </w:rPr>
          <w:t>(三)、工艺技术方案要求</w:t>
        </w:r>
        <w:r>
          <w:tab/>
        </w:r>
        <w:r>
          <w:fldChar w:fldCharType="begin"/>
        </w:r>
        <w:r>
          <w:instrText xml:space="preserve"> PAGEREF _Toc10397 \h </w:instrText>
        </w:r>
        <w:r>
          <w:fldChar w:fldCharType="separate"/>
        </w:r>
        <w:r>
          <w:t>48</w:t>
        </w:r>
        <w:r>
          <w:fldChar w:fldCharType="end"/>
        </w:r>
      </w:hyperlink>
    </w:p>
    <w:p>
      <w:pPr>
        <w:pStyle w:val="TOC1"/>
        <w:tabs>
          <w:tab w:val="right" w:leader="dot" w:pos="8306"/>
        </w:tabs>
      </w:pPr>
      <w:hyperlink w:anchor="_Toc6296" w:history="1">
        <w:r>
          <w:rPr>
            <w:rFonts w:ascii="仿宋" w:eastAsia="仿宋" w:hAnsi="仿宋" w:cs="仿宋" w:hint="eastAsia"/>
            <w:lang w:eastAsia="zh-CN"/>
          </w:rPr>
          <w:t>十一、磷化镓晶体(GAP)项目人力资源管理</w:t>
        </w:r>
        <w:r>
          <w:tab/>
        </w:r>
        <w:r>
          <w:fldChar w:fldCharType="begin"/>
        </w:r>
        <w:r>
          <w:instrText xml:space="preserve"> PAGEREF _Toc6296 \h </w:instrText>
        </w:r>
        <w:r>
          <w:fldChar w:fldCharType="separate"/>
        </w:r>
        <w:r>
          <w:t>51</w:t>
        </w:r>
        <w:r>
          <w:fldChar w:fldCharType="end"/>
        </w:r>
      </w:hyperlink>
    </w:p>
    <w:p>
      <w:pPr>
        <w:pStyle w:val="TOC2"/>
        <w:tabs>
          <w:tab w:val="right" w:leader="dot" w:pos="8306"/>
        </w:tabs>
      </w:pPr>
      <w:hyperlink w:anchor="_Toc31283" w:history="1">
        <w:r>
          <w:rPr>
            <w:rFonts w:ascii="仿宋" w:eastAsia="仿宋" w:hAnsi="仿宋" w:cs="仿宋" w:hint="eastAsia"/>
            <w:lang w:eastAsia="zh-CN"/>
          </w:rPr>
          <w:t>(一)、建立健全的预算管理制度</w:t>
        </w:r>
        <w:r>
          <w:tab/>
        </w:r>
        <w:r>
          <w:fldChar w:fldCharType="begin"/>
        </w:r>
        <w:r>
          <w:instrText xml:space="preserve"> PAGEREF _Toc31283 \h </w:instrText>
        </w:r>
        <w:r>
          <w:fldChar w:fldCharType="separate"/>
        </w:r>
        <w:r>
          <w:t>51</w:t>
        </w:r>
        <w:r>
          <w:fldChar w:fldCharType="end"/>
        </w:r>
      </w:hyperlink>
    </w:p>
    <w:p>
      <w:pPr>
        <w:pStyle w:val="TOC2"/>
        <w:tabs>
          <w:tab w:val="right" w:leader="dot" w:pos="8306"/>
        </w:tabs>
      </w:pPr>
      <w:hyperlink w:anchor="_Toc14827" w:history="1">
        <w:r>
          <w:rPr>
            <w:rFonts w:ascii="仿宋" w:eastAsia="仿宋" w:hAnsi="仿宋" w:cs="仿宋" w:hint="eastAsia"/>
            <w:lang w:eastAsia="zh-CN"/>
          </w:rPr>
          <w:t>(二)、加强资金流动监控</w:t>
        </w:r>
        <w:r>
          <w:tab/>
        </w:r>
        <w:r>
          <w:fldChar w:fldCharType="begin"/>
        </w:r>
        <w:r>
          <w:instrText xml:space="preserve"> PAGEREF _Toc14827 \h </w:instrText>
        </w:r>
        <w:r>
          <w:fldChar w:fldCharType="separate"/>
        </w:r>
        <w:r>
          <w:t>52</w:t>
        </w:r>
        <w:r>
          <w:fldChar w:fldCharType="end"/>
        </w:r>
      </w:hyperlink>
    </w:p>
    <w:p>
      <w:pPr>
        <w:pStyle w:val="TOC2"/>
        <w:tabs>
          <w:tab w:val="right" w:leader="dot" w:pos="8306"/>
        </w:tabs>
      </w:pPr>
      <w:hyperlink w:anchor="_Toc8597" w:history="1">
        <w:r>
          <w:rPr>
            <w:rFonts w:ascii="仿宋" w:eastAsia="仿宋" w:hAnsi="仿宋" w:cs="仿宋" w:hint="eastAsia"/>
            <w:lang w:eastAsia="zh-CN"/>
          </w:rPr>
          <w:t>(三)、制定完善的风险控制机制</w:t>
        </w:r>
        <w:r>
          <w:tab/>
        </w:r>
        <w:r>
          <w:fldChar w:fldCharType="begin"/>
        </w:r>
        <w:r>
          <w:instrText xml:space="preserve"> PAGEREF _Toc8597 \h </w:instrText>
        </w:r>
        <w:r>
          <w:fldChar w:fldCharType="separate"/>
        </w:r>
        <w:r>
          <w:t>54</w:t>
        </w:r>
        <w:r>
          <w:fldChar w:fldCharType="end"/>
        </w:r>
      </w:hyperlink>
    </w:p>
    <w:p>
      <w:pPr>
        <w:pStyle w:val="TOC2"/>
        <w:tabs>
          <w:tab w:val="right" w:leader="dot" w:pos="8306"/>
        </w:tabs>
      </w:pPr>
      <w:hyperlink w:anchor="_Toc14549" w:history="1">
        <w:r>
          <w:rPr>
            <w:rFonts w:ascii="仿宋" w:eastAsia="仿宋" w:hAnsi="仿宋" w:cs="仿宋" w:hint="eastAsia"/>
            <w:lang w:eastAsia="zh-CN"/>
          </w:rPr>
          <w:t>(四)、优化成本管理</w:t>
        </w:r>
        <w:r>
          <w:tab/>
        </w:r>
        <w:r>
          <w:fldChar w:fldCharType="begin"/>
        </w:r>
        <w:r>
          <w:instrText xml:space="preserve"> PAGEREF _Toc14549 \h </w:instrText>
        </w:r>
        <w:r>
          <w:fldChar w:fldCharType="separate"/>
        </w:r>
        <w:r>
          <w:t>55</w:t>
        </w:r>
        <w:r>
          <w:fldChar w:fldCharType="end"/>
        </w:r>
      </w:hyperlink>
    </w:p>
    <w:p>
      <w:pPr>
        <w:pStyle w:val="TOC1"/>
        <w:tabs>
          <w:tab w:val="right" w:leader="dot" w:pos="8306"/>
        </w:tabs>
      </w:pPr>
      <w:hyperlink w:anchor="_Toc76" w:history="1">
        <w:r>
          <w:rPr>
            <w:rFonts w:ascii="仿宋" w:eastAsia="仿宋" w:hAnsi="仿宋" w:cs="仿宋" w:hint="eastAsia"/>
            <w:lang w:eastAsia="zh-CN"/>
          </w:rPr>
          <w:t>十二、磷化镓晶体(GAP)项目社会影响</w:t>
        </w:r>
        <w:r>
          <w:tab/>
        </w:r>
        <w:r>
          <w:fldChar w:fldCharType="begin"/>
        </w:r>
        <w:r>
          <w:instrText xml:space="preserve"> PAGEREF _Toc76 \h </w:instrText>
        </w:r>
        <w:r>
          <w:fldChar w:fldCharType="separate"/>
        </w:r>
        <w:r>
          <w:t>56</w:t>
        </w:r>
        <w:r>
          <w:fldChar w:fldCharType="end"/>
        </w:r>
      </w:hyperlink>
    </w:p>
    <w:p>
      <w:pPr>
        <w:pStyle w:val="TOC2"/>
        <w:tabs>
          <w:tab w:val="right" w:leader="dot" w:pos="8306"/>
        </w:tabs>
      </w:pPr>
      <w:hyperlink w:anchor="_Toc23151" w:history="1">
        <w:r>
          <w:rPr>
            <w:rFonts w:ascii="仿宋" w:eastAsia="仿宋" w:hAnsi="仿宋" w:cs="仿宋" w:hint="eastAsia"/>
            <w:lang w:eastAsia="zh-CN"/>
          </w:rPr>
          <w:t>(一)、社会责任与义务</w:t>
        </w:r>
        <w:r>
          <w:tab/>
        </w:r>
        <w:r>
          <w:fldChar w:fldCharType="begin"/>
        </w:r>
        <w:r>
          <w:instrText xml:space="preserve"> PAGEREF _Toc23151 \h </w:instrText>
        </w:r>
        <w:r>
          <w:fldChar w:fldCharType="separate"/>
        </w:r>
        <w:r>
          <w:t>56</w:t>
        </w:r>
        <w:r>
          <w:fldChar w:fldCharType="end"/>
        </w:r>
      </w:hyperlink>
    </w:p>
    <w:p>
      <w:pPr>
        <w:pStyle w:val="TOC2"/>
        <w:tabs>
          <w:tab w:val="right" w:leader="dot" w:pos="8306"/>
        </w:tabs>
      </w:pPr>
      <w:hyperlink w:anchor="_Toc29154" w:history="1">
        <w:r>
          <w:rPr>
            <w:rFonts w:ascii="仿宋" w:eastAsia="仿宋" w:hAnsi="仿宋" w:cs="仿宋" w:hint="eastAsia"/>
            <w:lang w:eastAsia="zh-CN"/>
          </w:rPr>
          <w:t>(二)、社会参与与沟通</w:t>
        </w:r>
        <w:r>
          <w:tab/>
        </w:r>
        <w:r>
          <w:fldChar w:fldCharType="begin"/>
        </w:r>
        <w:r>
          <w:instrText xml:space="preserve"> PAGEREF _Toc29154 \h </w:instrText>
        </w:r>
        <w:r>
          <w:fldChar w:fldCharType="separate"/>
        </w:r>
        <w:r>
          <w:t>57</w:t>
        </w:r>
        <w:r>
          <w:fldChar w:fldCharType="end"/>
        </w:r>
      </w:hyperlink>
    </w:p>
    <w:p>
      <w:pPr>
        <w:pStyle w:val="TOC1"/>
        <w:tabs>
          <w:tab w:val="right" w:leader="dot" w:pos="8306"/>
        </w:tabs>
      </w:pPr>
      <w:hyperlink w:anchor="_Toc21416" w:history="1">
        <w:r>
          <w:rPr>
            <w:rFonts w:ascii="仿宋" w:eastAsia="仿宋" w:hAnsi="仿宋" w:cs="仿宋" w:hint="eastAsia"/>
            <w:lang w:eastAsia="zh-CN"/>
          </w:rPr>
          <w:t>十三、磷化镓晶体(GAP)项目工程方案分析</w:t>
        </w:r>
        <w:r>
          <w:tab/>
        </w:r>
        <w:r>
          <w:fldChar w:fldCharType="begin"/>
        </w:r>
        <w:r>
          <w:instrText xml:space="preserve"> PAGEREF _Toc21416 \h </w:instrText>
        </w:r>
        <w:r>
          <w:fldChar w:fldCharType="separate"/>
        </w:r>
        <w:r>
          <w:t>58</w:t>
        </w:r>
        <w:r>
          <w:fldChar w:fldCharType="end"/>
        </w:r>
      </w:hyperlink>
    </w:p>
    <w:p>
      <w:pPr>
        <w:pStyle w:val="TOC2"/>
        <w:tabs>
          <w:tab w:val="right" w:leader="dot" w:pos="8306"/>
        </w:tabs>
      </w:pPr>
      <w:hyperlink w:anchor="_Toc10469" w:history="1">
        <w:r>
          <w:rPr>
            <w:rFonts w:ascii="仿宋" w:eastAsia="仿宋" w:hAnsi="仿宋" w:cs="仿宋" w:hint="eastAsia"/>
            <w:lang w:eastAsia="zh-CN"/>
          </w:rPr>
          <w:t>(一)、建筑工程设计原则</w:t>
        </w:r>
        <w:r>
          <w:tab/>
        </w:r>
        <w:r>
          <w:fldChar w:fldCharType="begin"/>
        </w:r>
        <w:r>
          <w:instrText xml:space="preserve"> PAGEREF _Toc10469 \h </w:instrText>
        </w:r>
        <w:r>
          <w:fldChar w:fldCharType="separate"/>
        </w:r>
        <w:r>
          <w:t>58</w:t>
        </w:r>
        <w:r>
          <w:fldChar w:fldCharType="end"/>
        </w:r>
      </w:hyperlink>
    </w:p>
    <w:p>
      <w:pPr>
        <w:pStyle w:val="TOC2"/>
        <w:tabs>
          <w:tab w:val="right" w:leader="dot" w:pos="8306"/>
        </w:tabs>
      </w:pPr>
      <w:hyperlink w:anchor="_Toc8367" w:history="1">
        <w:r>
          <w:rPr>
            <w:rFonts w:ascii="仿宋" w:eastAsia="仿宋" w:hAnsi="仿宋" w:cs="仿宋" w:hint="eastAsia"/>
            <w:lang w:eastAsia="zh-CN"/>
          </w:rPr>
          <w:t>(二)、土建工程建设指标</w:t>
        </w:r>
        <w:r>
          <w:tab/>
        </w:r>
        <w:r>
          <w:fldChar w:fldCharType="begin"/>
        </w:r>
        <w:r>
          <w:instrText xml:space="preserve"> PAGEREF _Toc8367 \h </w:instrText>
        </w:r>
        <w:r>
          <w:fldChar w:fldCharType="separate"/>
        </w:r>
        <w:r>
          <w:t>61</w:t>
        </w:r>
        <w:r>
          <w:fldChar w:fldCharType="end"/>
        </w:r>
      </w:hyperlink>
    </w:p>
    <w:p>
      <w:pPr>
        <w:pStyle w:val="TOC1"/>
        <w:tabs>
          <w:tab w:val="right" w:leader="dot" w:pos="8306"/>
        </w:tabs>
      </w:pPr>
      <w:hyperlink w:anchor="_Toc23874" w:history="1">
        <w:r>
          <w:rPr>
            <w:rFonts w:ascii="仿宋" w:eastAsia="仿宋" w:hAnsi="仿宋" w:cs="仿宋" w:hint="eastAsia"/>
            <w:lang w:eastAsia="zh-CN"/>
          </w:rPr>
          <w:t>十四、质量管理体系</w:t>
        </w:r>
        <w:r>
          <w:tab/>
        </w:r>
        <w:r>
          <w:fldChar w:fldCharType="begin"/>
        </w:r>
        <w:r>
          <w:instrText xml:space="preserve"> PAGEREF _Toc23874 \h </w:instrText>
        </w:r>
        <w:r>
          <w:fldChar w:fldCharType="separate"/>
        </w:r>
        <w:r>
          <w:t>63</w:t>
        </w:r>
        <w:r>
          <w:fldChar w:fldCharType="end"/>
        </w:r>
      </w:hyperlink>
    </w:p>
    <w:p>
      <w:pPr>
        <w:pStyle w:val="TOC2"/>
        <w:tabs>
          <w:tab w:val="right" w:leader="dot" w:pos="8306"/>
        </w:tabs>
      </w:pPr>
      <w:hyperlink w:anchor="_Toc23654" w:history="1">
        <w:r>
          <w:rPr>
            <w:rFonts w:ascii="仿宋" w:eastAsia="仿宋" w:hAnsi="仿宋" w:cs="仿宋" w:hint="eastAsia"/>
            <w:lang w:eastAsia="zh-CN"/>
          </w:rPr>
          <w:t>(一)、质量目标与方针</w:t>
        </w:r>
        <w:r>
          <w:tab/>
        </w:r>
        <w:r>
          <w:fldChar w:fldCharType="begin"/>
        </w:r>
        <w:r>
          <w:instrText xml:space="preserve"> PAGEREF _Toc23654 \h </w:instrText>
        </w:r>
        <w:r>
          <w:fldChar w:fldCharType="separate"/>
        </w:r>
        <w:r>
          <w:t>63</w:t>
        </w:r>
        <w:r>
          <w:fldChar w:fldCharType="end"/>
        </w:r>
      </w:hyperlink>
    </w:p>
    <w:p>
      <w:pPr>
        <w:pStyle w:val="TOC2"/>
        <w:tabs>
          <w:tab w:val="right" w:leader="dot" w:pos="8306"/>
        </w:tabs>
      </w:pPr>
      <w:hyperlink w:anchor="_Toc7760" w:history="1">
        <w:r>
          <w:rPr>
            <w:rFonts w:ascii="仿宋" w:eastAsia="仿宋" w:hAnsi="仿宋" w:cs="仿宋" w:hint="eastAsia"/>
            <w:lang w:eastAsia="zh-CN"/>
          </w:rPr>
          <w:t>(二)、质量管理责任</w:t>
        </w:r>
        <w:r>
          <w:tab/>
        </w:r>
        <w:r>
          <w:fldChar w:fldCharType="begin"/>
        </w:r>
        <w:r>
          <w:instrText xml:space="preserve"> PAGEREF _Toc7760 \h </w:instrText>
        </w:r>
        <w:r>
          <w:fldChar w:fldCharType="separate"/>
        </w:r>
        <w:r>
          <w:t>64</w:t>
        </w:r>
        <w:r>
          <w:fldChar w:fldCharType="end"/>
        </w:r>
      </w:hyperlink>
    </w:p>
    <w:p>
      <w:pPr>
        <w:pStyle w:val="TOC2"/>
        <w:tabs>
          <w:tab w:val="right" w:leader="dot" w:pos="8306"/>
        </w:tabs>
      </w:pPr>
      <w:hyperlink w:anchor="_Toc16582" w:history="1">
        <w:r>
          <w:rPr>
            <w:rFonts w:ascii="仿宋" w:eastAsia="仿宋" w:hAnsi="仿宋" w:cs="仿宋" w:hint="eastAsia"/>
            <w:lang w:eastAsia="zh-CN"/>
          </w:rPr>
          <w:t>(三)、质量管理体系文件</w:t>
        </w:r>
        <w:r>
          <w:tab/>
        </w:r>
        <w:r>
          <w:fldChar w:fldCharType="begin"/>
        </w:r>
        <w:r>
          <w:instrText xml:space="preserve"> PAGEREF _Toc16582 \h </w:instrText>
        </w:r>
        <w:r>
          <w:fldChar w:fldCharType="separate"/>
        </w:r>
        <w:r>
          <w:t>66</w:t>
        </w:r>
        <w:r>
          <w:fldChar w:fldCharType="end"/>
        </w:r>
      </w:hyperlink>
    </w:p>
    <w:p>
      <w:pPr>
        <w:pStyle w:val="TOC2"/>
        <w:tabs>
          <w:tab w:val="right" w:leader="dot" w:pos="8306"/>
        </w:tabs>
      </w:pPr>
      <w:hyperlink w:anchor="_Toc28212" w:history="1">
        <w:r>
          <w:rPr>
            <w:rFonts w:ascii="仿宋" w:eastAsia="仿宋" w:hAnsi="仿宋" w:cs="仿宋" w:hint="eastAsia"/>
            <w:lang w:eastAsia="zh-CN"/>
          </w:rPr>
          <w:t>(四)、质量培训与教育</w:t>
        </w:r>
        <w:r>
          <w:tab/>
        </w:r>
        <w:r>
          <w:fldChar w:fldCharType="begin"/>
        </w:r>
        <w:r>
          <w:instrText xml:space="preserve"> PAGEREF _Toc28212 \h </w:instrText>
        </w:r>
        <w:r>
          <w:fldChar w:fldCharType="separate"/>
        </w:r>
        <w:r>
          <w:t>68</w:t>
        </w:r>
        <w:r>
          <w:fldChar w:fldCharType="end"/>
        </w:r>
      </w:hyperlink>
    </w:p>
    <w:p>
      <w:pPr>
        <w:pStyle w:val="TOC2"/>
        <w:tabs>
          <w:tab w:val="right" w:leader="dot" w:pos="8306"/>
        </w:tabs>
      </w:pPr>
      <w:hyperlink w:anchor="_Toc32549" w:history="1">
        <w:r>
          <w:rPr>
            <w:rFonts w:ascii="仿宋" w:eastAsia="仿宋" w:hAnsi="仿宋" w:cs="仿宋" w:hint="eastAsia"/>
            <w:lang w:eastAsia="zh-CN"/>
          </w:rPr>
          <w:t>(五)、质量审核与评价</w:t>
        </w:r>
        <w:r>
          <w:tab/>
        </w:r>
        <w:r>
          <w:fldChar w:fldCharType="begin"/>
        </w:r>
        <w:r>
          <w:instrText xml:space="preserve"> PAGEREF _Toc32549 \h </w:instrText>
        </w:r>
        <w:r>
          <w:fldChar w:fldCharType="separate"/>
        </w:r>
        <w:r>
          <w:t>69</w:t>
        </w:r>
        <w:r>
          <w:fldChar w:fldCharType="end"/>
        </w:r>
      </w:hyperlink>
    </w:p>
    <w:p>
      <w:pPr>
        <w:pStyle w:val="TOC2"/>
        <w:tabs>
          <w:tab w:val="right" w:leader="dot" w:pos="8306"/>
        </w:tabs>
      </w:pPr>
      <w:hyperlink w:anchor="_Toc14743" w:history="1">
        <w:r>
          <w:rPr>
            <w:rFonts w:ascii="仿宋" w:eastAsia="仿宋" w:hAnsi="仿宋" w:cs="仿宋" w:hint="eastAsia"/>
            <w:lang w:eastAsia="zh-CN"/>
          </w:rPr>
          <w:t>(六)、不符合与纠正措施</w:t>
        </w:r>
        <w:r>
          <w:tab/>
        </w:r>
        <w:r>
          <w:fldChar w:fldCharType="begin"/>
        </w:r>
        <w:r>
          <w:instrText xml:space="preserve"> PAGEREF _Toc14743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33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89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技术管理特点体现在其创新导向。通过引入最先进的技术趋势和解决方案，磷化镓晶体(GAP)项目致力于提升科技含量、提高质量和效率水平。这意味着我们将采用最新的工具和方法，确保磷化镓晶体(GAP)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磷化镓晶体(GAP)项目技术管理的显著特征。通过整合不同领域的技术资源，我们实现了跨学科的协同工作。这有助于优化技术架构，提高整体效能。此外，整合性策略还促进了不同技术团队之间的紧密沟通和高效合作，确保磷化镓晶体(GAP)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磷化镓晶体(GAP)项目所采用的技术。通过不断优化技术方案，磷化镓晶体(GAP)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磷化镓晶体(GAP)项目团队将在磷化镓晶体(GAP)项目初期识别可能的技术风险，并采取相应的预防和应对措施。通过建立健全的风险评估机制，磷化镓晶体(GAP)项目能够在实施过程中及时发现并解决潜在的技术问题，保障磷化镓晶体(GAP)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磷化镓晶体(GAP)项目中，技术将成为磷化镓晶体(GAP)项目成功的有力支持。这一深度剖析揭示了技术管理在磷化镓晶体(GAP)项目实施中的关键作用，为磷化镓晶体(GAP)项目的技术基础奠定了坚实的基础。</w:t>
      </w:r>
    </w:p>
    <w:p>
      <w:pPr>
        <w:pStyle w:val="Heading2"/>
        <w:ind w:firstLine="560" w:firstLineChars="200"/>
        <w:rPr>
          <w:rFonts w:ascii="仿宋" w:eastAsia="仿宋" w:hAnsi="仿宋" w:cs="仿宋" w:hint="eastAsia"/>
          <w:sz w:val="28"/>
          <w:lang w:eastAsia="zh-CN"/>
        </w:rPr>
      </w:pPr>
      <w:bookmarkStart w:id="4" w:name="_Toc28653"/>
      <w:r>
        <w:rPr>
          <w:rFonts w:ascii="仿宋" w:eastAsia="仿宋" w:hAnsi="仿宋" w:cs="仿宋" w:hint="eastAsia"/>
          <w:sz w:val="28"/>
          <w:lang w:eastAsia="zh-CN"/>
        </w:rPr>
        <w:t>(二)、磷化镓晶体(GAP)项目工艺技术设计方案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磷化镓晶体(GAP)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磷化镓晶体(GAP)项目将严格按照相关行业规范要求进行组织。通过有效控制产品质量，磷化镓晶体(GAP)项目将致力于为顾客提供优质的磷化镓晶体(GAP)项目产品和良好的服务。这体现了磷化镓晶体(GAP)项目对于生产活动合规性和质量标准的高度重视，为磷化镓晶体(GAP)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磷化镓晶体(GAP)项目注重生态效益和清洁生产原则。磷化镓晶体(GAP)项目建设将紧密结合地方特色经济发展，与社会经济发展规划和区域环境保护规划方案相协调一致。通过与当地区域自然生态系统的结合，磷化镓晶体(GAP)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磷化镓晶体(GAP)项目产品具有多样化的客户需求和个性化的特点。因此，磷化镓晶体(GAP)项目产品规格品种多样，且单批生产数量较小。为满足这一特点，磷化镓晶体(GAP)项目承办单位将建设先进的柔性制造生产线。通过广泛应用柔性制造技术，磷化镓晶体(GAP)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磷化镓晶体(GAP)项目采用的技术具有较高的技术含量和自动化水平，处于国内先进水平。这一技术选用不仅体现了对生产效率、质量和环境友好性的高标准要求，同时为磷化镓晶体(GAP)项目的可持续发展奠定了坚实的基础。</w:t>
      </w:r>
    </w:p>
    <w:p>
      <w:pPr>
        <w:pStyle w:val="Heading2"/>
        <w:ind w:firstLine="560" w:firstLineChars="200"/>
        <w:rPr>
          <w:rFonts w:ascii="仿宋" w:eastAsia="仿宋" w:hAnsi="仿宋" w:cs="仿宋" w:hint="eastAsia"/>
          <w:sz w:val="28"/>
          <w:lang w:eastAsia="zh-CN"/>
        </w:rPr>
      </w:pPr>
      <w:bookmarkStart w:id="5" w:name="_Toc2170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为确保磷化镓晶体(GAP)项目的高效生产和技术实施，我们制定了一套精心设计的设备选型方案，以满足磷化镓晶体(GAP)项目生产、质量和环保的要求。该方案的主要特点如下：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磷化镓晶体(GAP)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针对磷化镓晶体(GAP)项目产品的多样性和小批量生产的特点，我们将建设柔性制造生产线。通过在设备选型中考虑柔性制造技术，可以灵活应对不同产品规格和生产需求，实现生产线的高度灵活性和适应性。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17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9073"/>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磷化镓晶体(GAP)项目的主要产品是XXXX，预计年产值为XXX万元。这一产品在市场中占据着重要的地位，其广泛的应用范围使得该磷化镓晶体(GAP)项目的市场前景非常广阔。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磷化镓晶体(GAP)项目的xxx产品作为重要的原材料之一，将在多个领域发挥关键作用。其在建筑、交通、能源等方面的广泛应用将为整个产业链提供强大的支持，形成产业协同效应。磷化镓晶体(GAP)项目的年产值XXX万XXX万XXX万万元不仅反映了其在市场上的巨大潜力，更预示着它对国民经济的积极贡献。这种关联度高、涉及面广的产业关系，使得该磷化镓晶体(GAP)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46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总征地面积为XXXX平方米，相当于约XX.XX亩，其中净用地面积为XXXX平方米，红线范围内相当于约XX.XX亩。这一用地规模充分考虑了磷化镓晶体(GAP)项目的建设需求，保障了磷化镓晶体(GAP)项目在合适的空间内得以充分发展。磷化镓晶体(GAP)项目规划的总建筑面积为XXXX平方米，其中主体工程建设占XXXX平方米，计容建筑面积达XXXX平方米。预计建筑工程的投资将达到XXXX万元，为磷化镓晶体(GAP)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计划购置的设备共计XXXX台（套），设备购置费用为XXXX万元。这一设备购置计划充分考虑到磷化镓晶体(GAP)项目的生产需求和技术要求，确保了磷化镓晶体(GAP)项目在生产运营中具备先进的技术装备和高效的生产能力。设备的合理配置将为磷化镓晶体(GAP)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计划总投资为XXXX万元，预计年实现营业收入为XXXX万元。这一产能规模的设定旨在确保磷化镓晶体(GAP)项目能够在投资与回报之间取得平衡，实现长期可持续的发展。磷化镓晶体(GAP)项目的总投资充分考虑到各个方面的需求，包括用地建设、设备购置等多个环节，以确保磷化镓晶体(GAP)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19"/>
      <w:r>
        <w:rPr>
          <w:rFonts w:ascii="仿宋" w:eastAsia="仿宋" w:hAnsi="仿宋" w:cs="仿宋" w:hint="eastAsia"/>
          <w:sz w:val="28"/>
          <w:lang w:eastAsia="zh-CN"/>
        </w:rPr>
        <w:t>三、磷化镓晶体(GAP)项目概论</w:t>
      </w:r>
      <w:bookmarkEnd w:id="9"/>
    </w:p>
    <w:p>
      <w:pPr>
        <w:pStyle w:val="Heading2"/>
        <w:rPr>
          <w:rFonts w:ascii="仿宋" w:eastAsia="仿宋" w:hAnsi="仿宋" w:cs="仿宋" w:hint="eastAsia"/>
          <w:lang w:eastAsia="zh-CN"/>
        </w:rPr>
      </w:pPr>
      <w:bookmarkStart w:id="10" w:name="_Toc4951"/>
      <w:r>
        <w:rPr>
          <w:rFonts w:ascii="仿宋" w:eastAsia="仿宋" w:hAnsi="仿宋" w:cs="仿宋" w:hint="eastAsia"/>
          <w:lang w:eastAsia="zh-CN"/>
        </w:rPr>
        <w:t>(一)、磷化镓晶体(GAP)项目概况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起源追溯至对市场的深入洞察。市场的不断演变与变革为磷化镓晶体(GAP)项目提供了难得的机遇。当前市场存在的需求缺口和变革的大环境共同构成了磷化镓晶体(GAP)项目的背景。这个磷化镓晶体(GAP)项目旨在充分利用市场机遇，填补行业中尚未满足的需求，为客户提供全新的解决方案。市场的变革和需求的增长使得这个磷化镓晶体(GAP)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磷化镓晶体(GAP)项目名称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正式命名为磷化镓晶体(GAP)。这个名称不仅仅是一个标识，更代表了磷化镓晶体(GAP)项目的核心理念和愿景。它蕴含着磷化镓晶体(GAP)项目所要解决问题的关键字，具有强烈的表达和辨识度，为磷化镓晶体(GAP)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磷化镓晶体(GAP)项目目标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核心目标是提供一种全新、高效的解决方案，满足客户日益增长的需求。磷化镓晶体(GAP)项目追求的不仅仅是满足市场需求，更是在市场中获得卓越的竞争优势。通过不断提升产品或服务的质量和创新水平，磷化镓晶体(GAP)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磷化镓晶体(GAP)项目范围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全面涵盖了产品研发、制造、市场推广和售后服务，确保从产品设计到最终用户体验的全方位关注。这一全面的磷化镓晶体(GAP)项目范围是为了确保磷化镓晶体(GAP)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磷化镓晶体(GAP)项目时间表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磷化镓晶体(GAP)项目计划在未来18个月内完成，包括研发、测试、市场试点和正式推出等不同阶段。这个时间表的合理设计是为了确保磷化镓晶体(GAP)项目各个阶段的顺利推进，以便按时交付高质量的成果。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磷化镓晶体(GAP)项目预算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总预算估算为XX百万美元，主要分配在研发、市场推广、人员培训和运营等方面。这一充足的预算为磷化镓晶体(GAP)项目提供了充足的资源，确保磷化镓晶体(GAP)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磷化镓晶体(GAP)项目风险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磷化镓晶体(GAP)项目可能面临的风险包括市场接受度低、技术难题、竞争激烈等。磷化镓晶体(GAP)项目团队已经制定了相应的风险应对计划，通过前瞻性的风险管理，确保磷化镓晶体(GAP)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磷化镓晶体(GAP)项目团队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磷化镓晶体(GAP)项目汇聚了一支经验丰富、多领域专业素养的核心团队，确保磷化镓晶体(GAP)项目在各个方面都能拥有高水平的执行力。团队的协同作战是磷化镓晶体(GAP)项目成功的关键因素之一。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磷化镓晶体(GAP)项目背景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磷化镓晶体(GAP)项目的背景根植于市场对更高效、创新产品的渴望，同时也受到科技发展对行业格局的深刻改变的影响。这为磷化镓晶体(GAP)项目提供了广阔的发展空间和市场需求。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磷化镓晶体(GAP)项目现状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截至目前，磷化镓晶体(GAP)项目已完成市场调研和技术验证，取得了初步的成功。这为磷化镓晶体(GAP)项目在未来的发展奠定了坚实的基础，为更远大的目标打下了坚实的基石。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8285"/>
      <w:r>
        <w:rPr>
          <w:rFonts w:ascii="仿宋" w:eastAsia="仿宋" w:hAnsi="仿宋" w:cs="仿宋" w:hint="eastAsia"/>
          <w:sz w:val="28"/>
          <w:lang w:eastAsia="zh-CN"/>
        </w:rPr>
        <w:t>(二)、磷化镓晶体(GAP)项目目标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keyword》磷化镓晶体(GAP)项目首要业务目标是在市场中占据有利地位，实现产品/服务的成功推广和销售。通过不断提升产品质量、创新性，磷化镓晶体(GAP)项目追求成为行业中的领导者，赢得更多客户的青睐。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在科技迅速发展的时代，磷化镓晶体(GAP)项目着眼于技术创新。通过持续的研发和技术升级，磷化镓晶体(GAP)项目旨在推出更具创新性的产品或服务，以满足市场对新鲜、先进解决方案的需求。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为了建立可持续的客户关系，磷化镓晶体(GAP)项目设定了客户满意度目标。通过提供卓越的产品质量和优质的客户服务，磷化镓晶体(GAP)项目追求赢得客户的信任和忠诚度，确保他们的满意度达到行业领先水平。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磷化镓晶体(GAP)项目注重社会责任和可持续发展。通过实施环保、社会责任磷化镓晶体(GAP)项目，磷化镓晶体(GAP)项目致力于在经济发展的同时保护环境，促进社会公平，实现可持续经营。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磷化镓晶体(GAP)项目的团队是实现目标的核心驱动力。因此，磷化镓晶体(GAP)项目设定了团队发展目标，包括提升团队成员的专业技能、培养领导力，以及搭建协同高效的团队工作氛围。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2297"/>
      <w:r>
        <w:rPr>
          <w:rFonts w:ascii="仿宋" w:eastAsia="仿宋" w:hAnsi="仿宋" w:cs="仿宋" w:hint="eastAsia"/>
          <w:sz w:val="28"/>
          <w:lang w:eastAsia="zh-CN"/>
        </w:rPr>
        <w:t>(三)、磷化镓晶体(GAP)项目提出的理由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磷化镓晶体(GAP)项目提出的理由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提出源于对市场机遇的深刻洞察。当前市场中存在的需求缺口和行业发展趋势表明，有巨大的商业机会等待被开发。通过准确捕捉市场机遇，磷化镓晶体(GAP)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理念基于对技术创新的信仰。通过持续的研发和技术投入，磷化镓晶体(GAP)项目有望推出更具创新性的产品或服务。在科技飞速发展的当下，磷化镓晶体(GAP)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提出是为了增强企业的行业竞争力。通过提升产品或服务的质量和独特性，磷化镓晶体(GAP)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响应了消费者需求的变化。随着社会和科技的不断发展，消费者对产品和服务的需求也在发生变化。通过深入了解并及时回应消费者的新需求，磷化镓晶体(GAP)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提出是企业战略发展规划的一部分。在面对日益激烈的市场竞争和不断变化的商业环境中，磷化镓晶体(GAP)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提出不仅仅是基于商业考量，还注重社会责任。通过推出环保、社会责任等方面的磷化镓晶体(GAP)项目，磷化镓晶体(GAP)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磷化镓晶体(GAP)项目的提出反映了对利益相关者期望的关注。包括客户、员工、投资者等利益相关者在企业发展中都有着各自的期望，磷化镓晶体(GAP)项目力求在满足这些期望的同时，取得更大的共赢。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77"/>
      <w:r>
        <w:rPr>
          <w:rFonts w:ascii="仿宋" w:eastAsia="仿宋" w:hAnsi="仿宋" w:cs="仿宋" w:hint="eastAsia"/>
          <w:sz w:val="28"/>
          <w:lang w:eastAsia="zh-CN"/>
        </w:rPr>
        <w:t>(四)、磷化镓晶体(GAP)项目意义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在实施磷化镓晶体(GAP)项目的过程中，我们不仅仅是在追逐商业成功，更是为企业和社会的多个层面创造了深远的意义。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磷化镓晶体(GAP)项目的首要意义在于提升企业的市场竞争力。通过持续的创新和对产品质量的高标准要求，磷化镓晶体(GAP)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磷化镓晶体(GAP)项目的推进将促使行业技术水平的提升。通过引入先进技术和创新性解决方案，磷化镓晶体(GAP)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磷化镓晶体(GAP)项目不仅创造了大量就业机会，提高了就业水平，还注重社会责任和环保。通过参与社会公益事业和推动环保磷化镓晶体(GAP)项目，磷化镓晶体(GAP)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综合而言，磷化镓晶体(GAP)项目意义重大，不仅推动了企业的发展，也为行业和社会的进步贡献了积极力量。这是一个全面而深刻的影响，将在未来产生可持续的正面效应。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7600"/>
      <w:r>
        <w:rPr>
          <w:rFonts w:ascii="仿宋" w:eastAsia="仿宋" w:hAnsi="仿宋" w:cs="仿宋" w:hint="eastAsia"/>
          <w:sz w:val="28"/>
          <w:lang w:eastAsia="zh-CN"/>
        </w:rPr>
        <w:t>(五)、磷化镓晶体(GAP)项目背景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在当今迅猛发展的商业环境中，磷化镓晶体(GAP)项目的动因根植于对多方面因素的审慎考量。这个磷化镓晶体(GAP)项目的提出并非孤立的决策，而是对企业所处背景深入思考的产物。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磷化镓晶体(GAP)项目背后的首要原因。科技的迅速发展和全球市场的快速变化使得企业必须灵活应对。磷化镓晶体(GAP)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竞争的激烈程度也是磷化镓晶体(GAP)项目背景中不可忽视的一环。企业需要在激烈竞争中脱颖而出，为此，磷化镓晶体(GAP)项目致力于打破常规，提供独特的价值主张，以吸引客户并确保市场份额的增长。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技术的迅速发展为企业带来了机遇与挑战。作为磷化镓晶体(GAP)项目启动的背景之一，对新兴技术的应用将有助于提升企业的技术水平，使其在不断演进的商业环境中保持竞争优势。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此外，社会对企业责任的期望也在逐渐升高。磷化镓晶体(GAP)项目充分融入了社会责任的理念，通过可持续经营和社会公益磷化镓晶体(GAP)项目，企图为社会贡献一份力量，在商业成功的同时关注社会价值。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8282"/>
      <w:r>
        <w:rPr>
          <w:rFonts w:ascii="仿宋" w:eastAsia="仿宋" w:hAnsi="仿宋" w:cs="仿宋" w:hint="eastAsia"/>
          <w:sz w:val="28"/>
          <w:lang w:eastAsia="zh-CN"/>
        </w:rPr>
        <w:t>四、磷化镓晶体(GAP)项目选址可行性分析</w:t>
      </w:r>
      <w:bookmarkEnd w:id="15"/>
    </w:p>
    <w:p>
      <w:pPr>
        <w:pStyle w:val="Heading2"/>
        <w:rPr>
          <w:rFonts w:ascii="仿宋" w:eastAsia="仿宋" w:hAnsi="仿宋" w:cs="仿宋" w:hint="eastAsia"/>
          <w:lang w:eastAsia="zh-CN"/>
        </w:rPr>
      </w:pPr>
      <w:bookmarkStart w:id="16" w:name="_Toc1962"/>
      <w:r>
        <w:rPr>
          <w:rFonts w:ascii="仿宋" w:eastAsia="仿宋" w:hAnsi="仿宋" w:cs="仿宋" w:hint="eastAsia"/>
          <w:lang w:eastAsia="zh-CN"/>
        </w:rPr>
        <w:t>(一)、磷化镓晶体(GAP)项目选址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该磷化镓晶体(GAP)项目选址位于XX省XX市XX区XXX街道</w:t>
      </w:r>
    </w:p>
    <w:p>
      <w:pPr>
        <w:pStyle w:val="Heading2"/>
        <w:ind w:firstLine="560" w:firstLineChars="200"/>
        <w:rPr>
          <w:rFonts w:ascii="仿宋" w:eastAsia="仿宋" w:hAnsi="仿宋" w:cs="仿宋" w:hint="eastAsia"/>
          <w:sz w:val="28"/>
          <w:lang w:eastAsia="zh-CN"/>
        </w:rPr>
      </w:pPr>
      <w:bookmarkStart w:id="17" w:name="_Toc1489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磷化镓晶体(GAP)项目的征地面积将根据磷化镓晶体(GAP)项目的实际规模和需求进行精确规划。具体面积XXX平方米，旨在确保磷化镓晶体(GAP)项目不仅能够满足当前的发展需求，还能够预留空间以适应未来的扩展。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净用地面积是在征地面积基础上去除不可利用面积后的实际可开发用地。具体面积XXX平方米，考虑到环保、交通、安全等多方面因素，以确保磷化镓晶体(GAP)项目在整体利用效率上达到最优。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磷化镓晶体(GAP)项目计划建设的建筑总规模具体面积XXX平方米。这一规模的确定综合考虑了磷化镓晶体(GAP)项目的性质、规模，以及城市规划的相关要求，确保建筑布局与周边环境协调一致。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绿地率是磷化镓晶体(GAP)项目用地中被规划为绿地的比例。具体面积XXX平方米，旨在通过合理规划绿地，改善磷化镓晶体(GAP)项目周边环境，提升居民生活质量，并符合城市整体绿化规划。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https://d.book118.com/228025131015006032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磷化镓晶体(GAP)项目计划设计方案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860E56"/>
    <w:rsid w:val="3E860E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25131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2024-01-26T03:31:00Z</dcterms:created>
  <dcterms:modified xsi:type="dcterms:W3CDTF">2024-01-26T03:32:13Z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E4815450E1F445CB8F4112C0A53C71E8_11</vt:lpwstr>
  </property>
  <property fmtid="{D5CDD505-2E9C-101B-9397-08002B2CF9AE}" pid="3" name="KSOProductBuildVer">
    <vt:lpwstr>2052-12.1.0.16120</vt:lpwstr>
  </property>
</Properties>
</file>